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56D5D" w14:textId="77777777" w:rsidR="00D511AE" w:rsidRPr="00E51F8C" w:rsidRDefault="00F86741">
      <w:pPr>
        <w:pStyle w:val="BodyText"/>
        <w:ind w:left="5043"/>
        <w:rPr>
          <w:sz w:val="20"/>
        </w:rPr>
      </w:pPr>
      <w:bookmarkStart w:id="0" w:name="_Hlk163667164"/>
      <w:bookmarkEnd w:id="0"/>
      <w:r w:rsidRPr="00E51F8C">
        <w:rPr>
          <w:noProof/>
          <w:sz w:val="20"/>
          <w:lang w:val="en-US"/>
        </w:rPr>
        <w:drawing>
          <wp:inline distT="0" distB="0" distL="0" distR="0" wp14:anchorId="6B9E9BC3" wp14:editId="3ECA65F3">
            <wp:extent cx="1460500" cy="939800"/>
            <wp:effectExtent l="0" t="0" r="635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60732" cy="939949"/>
                    </a:xfrm>
                    <a:prstGeom prst="rect">
                      <a:avLst/>
                    </a:prstGeom>
                  </pic:spPr>
                </pic:pic>
              </a:graphicData>
            </a:graphic>
          </wp:inline>
        </w:drawing>
      </w:r>
    </w:p>
    <w:p w14:paraId="47415271" w14:textId="77777777" w:rsidR="00D511AE" w:rsidRPr="00E51F8C" w:rsidRDefault="00D511AE">
      <w:pPr>
        <w:pStyle w:val="BodyText"/>
        <w:rPr>
          <w:sz w:val="20"/>
        </w:rPr>
      </w:pPr>
    </w:p>
    <w:p w14:paraId="300481BC" w14:textId="77777777" w:rsidR="00D511AE" w:rsidRPr="00E51F8C" w:rsidRDefault="00D511AE">
      <w:pPr>
        <w:pStyle w:val="BodyText"/>
        <w:rPr>
          <w:sz w:val="20"/>
        </w:rPr>
      </w:pPr>
    </w:p>
    <w:p w14:paraId="37F1C41E" w14:textId="77777777" w:rsidR="00D511AE" w:rsidRPr="00E51F8C" w:rsidRDefault="00D511AE">
      <w:pPr>
        <w:pStyle w:val="BodyText"/>
        <w:rPr>
          <w:sz w:val="20"/>
        </w:rPr>
      </w:pPr>
    </w:p>
    <w:p w14:paraId="50FD7CED" w14:textId="77777777" w:rsidR="00D511AE" w:rsidRPr="00E51F8C" w:rsidRDefault="00D511AE">
      <w:pPr>
        <w:pStyle w:val="BodyText"/>
        <w:rPr>
          <w:sz w:val="20"/>
        </w:rPr>
      </w:pPr>
    </w:p>
    <w:p w14:paraId="27AE7B9F" w14:textId="77777777" w:rsidR="00D511AE" w:rsidRPr="00E51F8C" w:rsidRDefault="00D511AE">
      <w:pPr>
        <w:pStyle w:val="BodyText"/>
        <w:rPr>
          <w:sz w:val="20"/>
        </w:rPr>
      </w:pPr>
    </w:p>
    <w:p w14:paraId="6BC94F56" w14:textId="77777777" w:rsidR="00D511AE" w:rsidRPr="00E51F8C" w:rsidRDefault="00D511AE">
      <w:pPr>
        <w:pStyle w:val="BodyText"/>
        <w:rPr>
          <w:sz w:val="20"/>
        </w:rPr>
      </w:pPr>
    </w:p>
    <w:p w14:paraId="24F58883" w14:textId="77777777" w:rsidR="00D511AE" w:rsidRPr="00E51F8C" w:rsidRDefault="00D511AE">
      <w:pPr>
        <w:pStyle w:val="BodyText"/>
        <w:rPr>
          <w:sz w:val="20"/>
        </w:rPr>
      </w:pPr>
    </w:p>
    <w:p w14:paraId="7A82BD36" w14:textId="77777777" w:rsidR="00D511AE" w:rsidRPr="00E51F8C" w:rsidRDefault="00D511AE">
      <w:pPr>
        <w:pStyle w:val="BodyText"/>
        <w:rPr>
          <w:sz w:val="20"/>
        </w:rPr>
      </w:pPr>
    </w:p>
    <w:p w14:paraId="04A1C698" w14:textId="77777777" w:rsidR="00D511AE" w:rsidRPr="00E51F8C" w:rsidRDefault="00D511AE">
      <w:pPr>
        <w:pStyle w:val="BodyText"/>
        <w:rPr>
          <w:sz w:val="20"/>
        </w:rPr>
      </w:pPr>
    </w:p>
    <w:p w14:paraId="4D4C6001" w14:textId="77777777" w:rsidR="00D511AE" w:rsidRPr="00E51F8C" w:rsidRDefault="00D511AE">
      <w:pPr>
        <w:pStyle w:val="BodyText"/>
        <w:rPr>
          <w:sz w:val="20"/>
        </w:rPr>
      </w:pPr>
    </w:p>
    <w:p w14:paraId="060BD557" w14:textId="77777777" w:rsidR="00D511AE" w:rsidRPr="00E51F8C" w:rsidRDefault="00D511AE">
      <w:pPr>
        <w:pStyle w:val="BodyText"/>
        <w:rPr>
          <w:sz w:val="20"/>
        </w:rPr>
      </w:pPr>
    </w:p>
    <w:p w14:paraId="0F042F51" w14:textId="77777777" w:rsidR="00D511AE" w:rsidRPr="00E51F8C" w:rsidRDefault="00D511AE">
      <w:pPr>
        <w:pStyle w:val="BodyText"/>
        <w:rPr>
          <w:sz w:val="20"/>
        </w:rPr>
      </w:pPr>
    </w:p>
    <w:p w14:paraId="2E97FF8F" w14:textId="77777777" w:rsidR="00D511AE" w:rsidRPr="00E51F8C" w:rsidRDefault="00D511AE">
      <w:pPr>
        <w:pStyle w:val="BodyText"/>
        <w:rPr>
          <w:sz w:val="20"/>
        </w:rPr>
      </w:pPr>
    </w:p>
    <w:p w14:paraId="1833CF38" w14:textId="77777777" w:rsidR="00D511AE" w:rsidRPr="00E51F8C" w:rsidRDefault="00D511AE">
      <w:pPr>
        <w:pStyle w:val="BodyText"/>
        <w:rPr>
          <w:sz w:val="20"/>
        </w:rPr>
      </w:pPr>
    </w:p>
    <w:p w14:paraId="16A148A6" w14:textId="77777777" w:rsidR="00D511AE" w:rsidRPr="00E51F8C" w:rsidRDefault="00D511AE">
      <w:pPr>
        <w:pStyle w:val="BodyText"/>
        <w:rPr>
          <w:sz w:val="20"/>
        </w:rPr>
      </w:pPr>
    </w:p>
    <w:p w14:paraId="446CCFB6" w14:textId="77777777" w:rsidR="00D511AE" w:rsidRPr="00E51F8C" w:rsidRDefault="00D511AE">
      <w:pPr>
        <w:pStyle w:val="BodyText"/>
        <w:rPr>
          <w:sz w:val="20"/>
        </w:rPr>
      </w:pPr>
    </w:p>
    <w:p w14:paraId="1D6956EE" w14:textId="77777777" w:rsidR="00D511AE" w:rsidRPr="00E51F8C" w:rsidRDefault="00D511AE">
      <w:pPr>
        <w:pStyle w:val="BodyText"/>
        <w:rPr>
          <w:sz w:val="20"/>
        </w:rPr>
      </w:pPr>
    </w:p>
    <w:p w14:paraId="6D38ABD2" w14:textId="77777777" w:rsidR="00D511AE" w:rsidRPr="00E51F8C" w:rsidRDefault="00D511AE">
      <w:pPr>
        <w:pStyle w:val="BodyText"/>
        <w:rPr>
          <w:sz w:val="20"/>
        </w:rPr>
      </w:pPr>
    </w:p>
    <w:p w14:paraId="32247C72" w14:textId="77777777" w:rsidR="00D511AE" w:rsidRPr="00E51F8C" w:rsidRDefault="00D511AE">
      <w:pPr>
        <w:pStyle w:val="BodyText"/>
        <w:rPr>
          <w:sz w:val="20"/>
        </w:rPr>
      </w:pPr>
    </w:p>
    <w:p w14:paraId="3CC6DD48" w14:textId="77777777" w:rsidR="00D511AE" w:rsidRPr="00E51F8C" w:rsidRDefault="00D511AE">
      <w:pPr>
        <w:pStyle w:val="BodyText"/>
        <w:rPr>
          <w:sz w:val="20"/>
        </w:rPr>
      </w:pPr>
    </w:p>
    <w:p w14:paraId="3423F204" w14:textId="77777777" w:rsidR="00D511AE" w:rsidRPr="00E51F8C" w:rsidRDefault="00D511AE">
      <w:pPr>
        <w:pStyle w:val="BodyText"/>
        <w:rPr>
          <w:sz w:val="20"/>
        </w:rPr>
      </w:pPr>
    </w:p>
    <w:p w14:paraId="62085BA4" w14:textId="77777777" w:rsidR="00D511AE" w:rsidRPr="00E51F8C" w:rsidRDefault="00D511AE">
      <w:pPr>
        <w:pStyle w:val="BodyText"/>
        <w:spacing w:before="2"/>
        <w:rPr>
          <w:sz w:val="16"/>
        </w:rPr>
      </w:pPr>
    </w:p>
    <w:p w14:paraId="75B09AC3" w14:textId="4F8686D1" w:rsidR="00D511AE" w:rsidRPr="00E51F8C" w:rsidRDefault="00F86741">
      <w:pPr>
        <w:pStyle w:val="Title"/>
      </w:pPr>
      <w:r w:rsidRPr="00E51F8C">
        <w:t>RAPORT</w:t>
      </w:r>
      <w:r w:rsidRPr="00E51F8C">
        <w:rPr>
          <w:spacing w:val="62"/>
        </w:rPr>
        <w:t xml:space="preserve"> </w:t>
      </w:r>
      <w:r w:rsidRPr="00E51F8C">
        <w:t>202</w:t>
      </w:r>
      <w:r w:rsidR="00A40E45">
        <w:t>4</w:t>
      </w:r>
    </w:p>
    <w:p w14:paraId="132E122B" w14:textId="77777777" w:rsidR="00D511AE" w:rsidRPr="00E51F8C" w:rsidRDefault="00D511AE">
      <w:pPr>
        <w:pStyle w:val="BodyText"/>
        <w:rPr>
          <w:sz w:val="20"/>
        </w:rPr>
      </w:pPr>
    </w:p>
    <w:p w14:paraId="697BC1AD" w14:textId="77777777" w:rsidR="00D511AE" w:rsidRPr="00E51F8C" w:rsidRDefault="00D511AE">
      <w:pPr>
        <w:pStyle w:val="BodyText"/>
        <w:rPr>
          <w:sz w:val="20"/>
        </w:rPr>
      </w:pPr>
    </w:p>
    <w:p w14:paraId="4BC203AE" w14:textId="77777777" w:rsidR="00D511AE" w:rsidRPr="00E51F8C" w:rsidRDefault="00D511AE">
      <w:pPr>
        <w:pStyle w:val="BodyText"/>
        <w:rPr>
          <w:sz w:val="20"/>
        </w:rPr>
      </w:pPr>
    </w:p>
    <w:p w14:paraId="6D141163" w14:textId="77777777" w:rsidR="00D511AE" w:rsidRPr="00E51F8C" w:rsidRDefault="00D511AE">
      <w:pPr>
        <w:pStyle w:val="BodyText"/>
        <w:rPr>
          <w:sz w:val="20"/>
        </w:rPr>
      </w:pPr>
    </w:p>
    <w:p w14:paraId="35EBE160" w14:textId="77777777" w:rsidR="00D511AE" w:rsidRPr="00E51F8C" w:rsidRDefault="00D511AE">
      <w:pPr>
        <w:pStyle w:val="BodyText"/>
        <w:rPr>
          <w:sz w:val="20"/>
        </w:rPr>
      </w:pPr>
    </w:p>
    <w:p w14:paraId="3531F49F" w14:textId="77777777" w:rsidR="00D511AE" w:rsidRPr="00E51F8C" w:rsidRDefault="00D511AE">
      <w:pPr>
        <w:pStyle w:val="BodyText"/>
        <w:rPr>
          <w:sz w:val="20"/>
        </w:rPr>
      </w:pPr>
    </w:p>
    <w:p w14:paraId="58823BF2" w14:textId="77777777" w:rsidR="00D511AE" w:rsidRPr="00E51F8C" w:rsidRDefault="00D511AE">
      <w:pPr>
        <w:pStyle w:val="BodyText"/>
        <w:rPr>
          <w:sz w:val="20"/>
        </w:rPr>
      </w:pPr>
    </w:p>
    <w:p w14:paraId="174297FF" w14:textId="77777777" w:rsidR="00D511AE" w:rsidRPr="00E51F8C" w:rsidRDefault="00D511AE">
      <w:pPr>
        <w:pStyle w:val="BodyText"/>
        <w:rPr>
          <w:sz w:val="20"/>
        </w:rPr>
      </w:pPr>
    </w:p>
    <w:p w14:paraId="70CDC662" w14:textId="77777777" w:rsidR="00D511AE" w:rsidRPr="00E51F8C" w:rsidRDefault="00D511AE">
      <w:pPr>
        <w:pStyle w:val="BodyText"/>
        <w:rPr>
          <w:sz w:val="20"/>
        </w:rPr>
      </w:pPr>
    </w:p>
    <w:p w14:paraId="21409903" w14:textId="44DFD077" w:rsidR="00D511AE" w:rsidRPr="00E51F8C" w:rsidRDefault="007B3B3B">
      <w:pPr>
        <w:pStyle w:val="BodyText"/>
        <w:spacing w:before="3"/>
      </w:pPr>
      <w:r w:rsidRPr="00E51F8C">
        <w:rPr>
          <w:noProof/>
          <w:lang w:val="en-US"/>
        </w:rPr>
        <mc:AlternateContent>
          <mc:Choice Requires="wpg">
            <w:drawing>
              <wp:anchor distT="0" distB="0" distL="0" distR="0" simplePos="0" relativeHeight="487587840" behindDoc="1" locked="0" layoutInCell="1" allowOverlap="1" wp14:anchorId="75B5FA82" wp14:editId="6A0E6259">
                <wp:simplePos x="0" y="0"/>
                <wp:positionH relativeFrom="page">
                  <wp:posOffset>0</wp:posOffset>
                </wp:positionH>
                <wp:positionV relativeFrom="paragraph">
                  <wp:posOffset>201930</wp:posOffset>
                </wp:positionV>
                <wp:extent cx="7470140" cy="3237865"/>
                <wp:effectExtent l="0" t="0" r="0" b="0"/>
                <wp:wrapTopAndBottom/>
                <wp:docPr id="462"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140" cy="3237865"/>
                          <a:chOff x="0" y="318"/>
                          <a:chExt cx="11764" cy="5099"/>
                        </a:xfrm>
                      </wpg:grpSpPr>
                      <wps:wsp>
                        <wps:cNvPr id="463" name="Freeform 463"/>
                        <wps:cNvSpPr>
                          <a:spLocks/>
                        </wps:cNvSpPr>
                        <wps:spPr bwMode="auto">
                          <a:xfrm>
                            <a:off x="0" y="1145"/>
                            <a:ext cx="6828" cy="3424"/>
                          </a:xfrm>
                          <a:custGeom>
                            <a:avLst/>
                            <a:gdLst>
                              <a:gd name="T0" fmla="*/ 0 w 6828"/>
                              <a:gd name="T1" fmla="+- 0 1146 1146"/>
                              <a:gd name="T2" fmla="*/ 1146 h 3424"/>
                              <a:gd name="T3" fmla="*/ 0 w 6828"/>
                              <a:gd name="T4" fmla="+- 0 4570 1146"/>
                              <a:gd name="T5" fmla="*/ 4570 h 3424"/>
                              <a:gd name="T6" fmla="*/ 6828 w 6828"/>
                              <a:gd name="T7" fmla="+- 0 4233 1146"/>
                              <a:gd name="T8" fmla="*/ 4233 h 3424"/>
                              <a:gd name="T9" fmla="*/ 6828 w 6828"/>
                              <a:gd name="T10" fmla="+- 0 1382 1146"/>
                              <a:gd name="T11" fmla="*/ 1382 h 3424"/>
                              <a:gd name="T12" fmla="*/ 0 w 6828"/>
                              <a:gd name="T13" fmla="+- 0 1146 1146"/>
                              <a:gd name="T14" fmla="*/ 1146 h 3424"/>
                            </a:gdLst>
                            <a:ahLst/>
                            <a:cxnLst>
                              <a:cxn ang="0">
                                <a:pos x="T0" y="T2"/>
                              </a:cxn>
                              <a:cxn ang="0">
                                <a:pos x="T3" y="T5"/>
                              </a:cxn>
                              <a:cxn ang="0">
                                <a:pos x="T6" y="T8"/>
                              </a:cxn>
                              <a:cxn ang="0">
                                <a:pos x="T9" y="T11"/>
                              </a:cxn>
                              <a:cxn ang="0">
                                <a:pos x="T12" y="T14"/>
                              </a:cxn>
                            </a:cxnLst>
                            <a:rect l="0" t="0" r="r" b="b"/>
                            <a:pathLst>
                              <a:path w="6828" h="3424">
                                <a:moveTo>
                                  <a:pt x="0" y="0"/>
                                </a:moveTo>
                                <a:lnTo>
                                  <a:pt x="0" y="3424"/>
                                </a:lnTo>
                                <a:lnTo>
                                  <a:pt x="6828" y="3087"/>
                                </a:lnTo>
                                <a:lnTo>
                                  <a:pt x="6828" y="236"/>
                                </a:lnTo>
                                <a:lnTo>
                                  <a:pt x="0" y="0"/>
                                </a:lnTo>
                                <a:close/>
                              </a:path>
                            </a:pathLst>
                          </a:custGeom>
                          <a:solidFill>
                            <a:srgbClr val="DE9BB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62"/>
                        <wps:cNvSpPr>
                          <a:spLocks/>
                        </wps:cNvSpPr>
                        <wps:spPr bwMode="auto">
                          <a:xfrm>
                            <a:off x="6828" y="698"/>
                            <a:ext cx="3378" cy="4256"/>
                          </a:xfrm>
                          <a:custGeom>
                            <a:avLst/>
                            <a:gdLst>
                              <a:gd name="T0" fmla="+- 0 10206 6828"/>
                              <a:gd name="T1" fmla="*/ T0 w 3378"/>
                              <a:gd name="T2" fmla="+- 0 699 699"/>
                              <a:gd name="T3" fmla="*/ 699 h 4256"/>
                              <a:gd name="T4" fmla="+- 0 6828 6828"/>
                              <a:gd name="T5" fmla="*/ T4 w 3378"/>
                              <a:gd name="T6" fmla="+- 0 1381 699"/>
                              <a:gd name="T7" fmla="*/ 1381 h 4256"/>
                              <a:gd name="T8" fmla="+- 0 6828 6828"/>
                              <a:gd name="T9" fmla="*/ T8 w 3378"/>
                              <a:gd name="T10" fmla="+- 0 4212 699"/>
                              <a:gd name="T11" fmla="*/ 4212 h 4256"/>
                              <a:gd name="T12" fmla="+- 0 10206 6828"/>
                              <a:gd name="T13" fmla="*/ T12 w 3378"/>
                              <a:gd name="T14" fmla="+- 0 4955 699"/>
                              <a:gd name="T15" fmla="*/ 4955 h 4256"/>
                              <a:gd name="T16" fmla="+- 0 10206 6828"/>
                              <a:gd name="T17" fmla="*/ T16 w 3378"/>
                              <a:gd name="T18" fmla="+- 0 699 699"/>
                              <a:gd name="T19" fmla="*/ 699 h 4256"/>
                            </a:gdLst>
                            <a:ahLst/>
                            <a:cxnLst>
                              <a:cxn ang="0">
                                <a:pos x="T1" y="T3"/>
                              </a:cxn>
                              <a:cxn ang="0">
                                <a:pos x="T5" y="T7"/>
                              </a:cxn>
                              <a:cxn ang="0">
                                <a:pos x="T9" y="T11"/>
                              </a:cxn>
                              <a:cxn ang="0">
                                <a:pos x="T13" y="T15"/>
                              </a:cxn>
                              <a:cxn ang="0">
                                <a:pos x="T17" y="T19"/>
                              </a:cxn>
                            </a:cxnLst>
                            <a:rect l="0" t="0" r="r" b="b"/>
                            <a:pathLst>
                              <a:path w="3378" h="4256">
                                <a:moveTo>
                                  <a:pt x="3378" y="0"/>
                                </a:moveTo>
                                <a:lnTo>
                                  <a:pt x="0" y="682"/>
                                </a:lnTo>
                                <a:lnTo>
                                  <a:pt x="0" y="3513"/>
                                </a:lnTo>
                                <a:lnTo>
                                  <a:pt x="3378" y="4256"/>
                                </a:lnTo>
                                <a:lnTo>
                                  <a:pt x="3378" y="0"/>
                                </a:lnTo>
                                <a:close/>
                              </a:path>
                            </a:pathLst>
                          </a:custGeom>
                          <a:solidFill>
                            <a:srgbClr val="ECCDD9">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61"/>
                        <wps:cNvSpPr>
                          <a:spLocks/>
                        </wps:cNvSpPr>
                        <wps:spPr bwMode="auto">
                          <a:xfrm>
                            <a:off x="10206" y="698"/>
                            <a:ext cx="1550" cy="4256"/>
                          </a:xfrm>
                          <a:custGeom>
                            <a:avLst/>
                            <a:gdLst>
                              <a:gd name="T0" fmla="+- 0 10206 10206"/>
                              <a:gd name="T1" fmla="*/ T0 w 1550"/>
                              <a:gd name="T2" fmla="+- 0 699 699"/>
                              <a:gd name="T3" fmla="*/ 699 h 4256"/>
                              <a:gd name="T4" fmla="+- 0 10206 10206"/>
                              <a:gd name="T5" fmla="*/ T4 w 1550"/>
                              <a:gd name="T6" fmla="+- 0 4955 699"/>
                              <a:gd name="T7" fmla="*/ 4955 h 4256"/>
                              <a:gd name="T8" fmla="+- 0 11756 10206"/>
                              <a:gd name="T9" fmla="*/ T8 w 1550"/>
                              <a:gd name="T10" fmla="+- 0 3991 699"/>
                              <a:gd name="T11" fmla="*/ 3991 h 4256"/>
                              <a:gd name="T12" fmla="+- 0 11756 10206"/>
                              <a:gd name="T13" fmla="*/ T12 w 1550"/>
                              <a:gd name="T14" fmla="+- 0 1583 699"/>
                              <a:gd name="T15" fmla="*/ 1583 h 4256"/>
                              <a:gd name="T16" fmla="+- 0 10206 10206"/>
                              <a:gd name="T17" fmla="*/ T16 w 1550"/>
                              <a:gd name="T18" fmla="+- 0 699 699"/>
                              <a:gd name="T19" fmla="*/ 699 h 4256"/>
                            </a:gdLst>
                            <a:ahLst/>
                            <a:cxnLst>
                              <a:cxn ang="0">
                                <a:pos x="T1" y="T3"/>
                              </a:cxn>
                              <a:cxn ang="0">
                                <a:pos x="T5" y="T7"/>
                              </a:cxn>
                              <a:cxn ang="0">
                                <a:pos x="T9" y="T11"/>
                              </a:cxn>
                              <a:cxn ang="0">
                                <a:pos x="T13" y="T15"/>
                              </a:cxn>
                              <a:cxn ang="0">
                                <a:pos x="T17" y="T19"/>
                              </a:cxn>
                            </a:cxnLst>
                            <a:rect l="0" t="0" r="r" b="b"/>
                            <a:pathLst>
                              <a:path w="1550" h="4256">
                                <a:moveTo>
                                  <a:pt x="0" y="0"/>
                                </a:moveTo>
                                <a:lnTo>
                                  <a:pt x="0" y="4256"/>
                                </a:lnTo>
                                <a:lnTo>
                                  <a:pt x="1550" y="3292"/>
                                </a:lnTo>
                                <a:lnTo>
                                  <a:pt x="1550" y="884"/>
                                </a:lnTo>
                                <a:lnTo>
                                  <a:pt x="0" y="0"/>
                                </a:lnTo>
                                <a:close/>
                              </a:path>
                            </a:pathLst>
                          </a:custGeom>
                          <a:solidFill>
                            <a:srgbClr val="DE9BB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60"/>
                        <wps:cNvSpPr>
                          <a:spLocks/>
                        </wps:cNvSpPr>
                        <wps:spPr bwMode="auto">
                          <a:xfrm>
                            <a:off x="7749" y="1120"/>
                            <a:ext cx="4015" cy="3493"/>
                          </a:xfrm>
                          <a:custGeom>
                            <a:avLst/>
                            <a:gdLst>
                              <a:gd name="T0" fmla="+- 0 11764 7749"/>
                              <a:gd name="T1" fmla="*/ T0 w 4015"/>
                              <a:gd name="T2" fmla="+- 0 1121 1121"/>
                              <a:gd name="T3" fmla="*/ 1121 h 3493"/>
                              <a:gd name="T4" fmla="+- 0 7750 7749"/>
                              <a:gd name="T5" fmla="*/ T4 w 4015"/>
                              <a:gd name="T6" fmla="+- 0 1422 1121"/>
                              <a:gd name="T7" fmla="*/ 1422 h 3493"/>
                              <a:gd name="T8" fmla="+- 0 7749 7749"/>
                              <a:gd name="T9" fmla="*/ T8 w 4015"/>
                              <a:gd name="T10" fmla="+- 0 4313 1121"/>
                              <a:gd name="T11" fmla="*/ 4313 h 3493"/>
                              <a:gd name="T12" fmla="+- 0 11764 7749"/>
                              <a:gd name="T13" fmla="*/ T12 w 4015"/>
                              <a:gd name="T14" fmla="+- 0 4614 1121"/>
                              <a:gd name="T15" fmla="*/ 4614 h 3493"/>
                              <a:gd name="T16" fmla="+- 0 11764 7749"/>
                              <a:gd name="T17" fmla="*/ T16 w 4015"/>
                              <a:gd name="T18" fmla="+- 0 1121 1121"/>
                              <a:gd name="T19" fmla="*/ 1121 h 3493"/>
                            </a:gdLst>
                            <a:ahLst/>
                            <a:cxnLst>
                              <a:cxn ang="0">
                                <a:pos x="T1" y="T3"/>
                              </a:cxn>
                              <a:cxn ang="0">
                                <a:pos x="T5" y="T7"/>
                              </a:cxn>
                              <a:cxn ang="0">
                                <a:pos x="T9" y="T11"/>
                              </a:cxn>
                              <a:cxn ang="0">
                                <a:pos x="T13" y="T15"/>
                              </a:cxn>
                              <a:cxn ang="0">
                                <a:pos x="T17" y="T19"/>
                              </a:cxn>
                            </a:cxnLst>
                            <a:rect l="0" t="0" r="r" b="b"/>
                            <a:pathLst>
                              <a:path w="4015" h="3493">
                                <a:moveTo>
                                  <a:pt x="4015" y="0"/>
                                </a:moveTo>
                                <a:lnTo>
                                  <a:pt x="1" y="301"/>
                                </a:lnTo>
                                <a:lnTo>
                                  <a:pt x="0" y="3192"/>
                                </a:lnTo>
                                <a:lnTo>
                                  <a:pt x="4015" y="3493"/>
                                </a:lnTo>
                                <a:lnTo>
                                  <a:pt x="4015"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59"/>
                        <wps:cNvSpPr>
                          <a:spLocks/>
                        </wps:cNvSpPr>
                        <wps:spPr bwMode="auto">
                          <a:xfrm>
                            <a:off x="3883" y="317"/>
                            <a:ext cx="3884" cy="5079"/>
                          </a:xfrm>
                          <a:custGeom>
                            <a:avLst/>
                            <a:gdLst>
                              <a:gd name="T0" fmla="+- 0 3883 3883"/>
                              <a:gd name="T1" fmla="*/ T0 w 3884"/>
                              <a:gd name="T2" fmla="+- 0 318 318"/>
                              <a:gd name="T3" fmla="*/ 318 h 5079"/>
                              <a:gd name="T4" fmla="+- 0 3883 3883"/>
                              <a:gd name="T5" fmla="*/ T4 w 3884"/>
                              <a:gd name="T6" fmla="+- 0 5397 318"/>
                              <a:gd name="T7" fmla="*/ 5397 h 5079"/>
                              <a:gd name="T8" fmla="+- 0 7767 3883"/>
                              <a:gd name="T9" fmla="*/ T8 w 3884"/>
                              <a:gd name="T10" fmla="+- 0 4333 318"/>
                              <a:gd name="T11" fmla="*/ 4333 h 5079"/>
                              <a:gd name="T12" fmla="+- 0 7767 3883"/>
                              <a:gd name="T13" fmla="*/ T12 w 3884"/>
                              <a:gd name="T14" fmla="+- 0 1422 318"/>
                              <a:gd name="T15" fmla="*/ 1422 h 5079"/>
                              <a:gd name="T16" fmla="+- 0 3883 3883"/>
                              <a:gd name="T17" fmla="*/ T16 w 3884"/>
                              <a:gd name="T18" fmla="+- 0 318 318"/>
                              <a:gd name="T19" fmla="*/ 318 h 5079"/>
                            </a:gdLst>
                            <a:ahLst/>
                            <a:cxnLst>
                              <a:cxn ang="0">
                                <a:pos x="T1" y="T3"/>
                              </a:cxn>
                              <a:cxn ang="0">
                                <a:pos x="T5" y="T7"/>
                              </a:cxn>
                              <a:cxn ang="0">
                                <a:pos x="T9" y="T11"/>
                              </a:cxn>
                              <a:cxn ang="0">
                                <a:pos x="T13" y="T15"/>
                              </a:cxn>
                              <a:cxn ang="0">
                                <a:pos x="T17" y="T19"/>
                              </a:cxn>
                            </a:cxnLst>
                            <a:rect l="0" t="0" r="r" b="b"/>
                            <a:pathLst>
                              <a:path w="3884" h="5079">
                                <a:moveTo>
                                  <a:pt x="0" y="0"/>
                                </a:moveTo>
                                <a:lnTo>
                                  <a:pt x="0" y="5079"/>
                                </a:lnTo>
                                <a:lnTo>
                                  <a:pt x="3884" y="4015"/>
                                </a:lnTo>
                                <a:lnTo>
                                  <a:pt x="3884" y="1104"/>
                                </a:lnTo>
                                <a:lnTo>
                                  <a:pt x="0" y="0"/>
                                </a:lnTo>
                                <a:close/>
                              </a:path>
                            </a:pathLst>
                          </a:custGeom>
                          <a:solidFill>
                            <a:srgbClr val="BDBD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58"/>
                        <wps:cNvSpPr>
                          <a:spLocks/>
                        </wps:cNvSpPr>
                        <wps:spPr bwMode="auto">
                          <a:xfrm>
                            <a:off x="0" y="317"/>
                            <a:ext cx="3883" cy="5099"/>
                          </a:xfrm>
                          <a:custGeom>
                            <a:avLst/>
                            <a:gdLst>
                              <a:gd name="T0" fmla="*/ 3883 w 3883"/>
                              <a:gd name="T1" fmla="+- 0 318 318"/>
                              <a:gd name="T2" fmla="*/ 318 h 5099"/>
                              <a:gd name="T3" fmla="*/ 0 w 3883"/>
                              <a:gd name="T4" fmla="+- 0 1571 318"/>
                              <a:gd name="T5" fmla="*/ 1571 h 5099"/>
                              <a:gd name="T6" fmla="*/ 0 w 3883"/>
                              <a:gd name="T7" fmla="+- 0 4184 318"/>
                              <a:gd name="T8" fmla="*/ 4184 h 5099"/>
                              <a:gd name="T9" fmla="*/ 3881 w 3883"/>
                              <a:gd name="T10" fmla="+- 0 5417 318"/>
                              <a:gd name="T11" fmla="*/ 5417 h 5099"/>
                              <a:gd name="T12" fmla="*/ 3883 w 3883"/>
                              <a:gd name="T13" fmla="+- 0 318 318"/>
                              <a:gd name="T14" fmla="*/ 318 h 5099"/>
                            </a:gdLst>
                            <a:ahLst/>
                            <a:cxnLst>
                              <a:cxn ang="0">
                                <a:pos x="T0" y="T2"/>
                              </a:cxn>
                              <a:cxn ang="0">
                                <a:pos x="T3" y="T5"/>
                              </a:cxn>
                              <a:cxn ang="0">
                                <a:pos x="T6" y="T8"/>
                              </a:cxn>
                              <a:cxn ang="0">
                                <a:pos x="T9" y="T11"/>
                              </a:cxn>
                              <a:cxn ang="0">
                                <a:pos x="T12" y="T14"/>
                              </a:cxn>
                            </a:cxnLst>
                            <a:rect l="0" t="0" r="r" b="b"/>
                            <a:pathLst>
                              <a:path w="3883" h="5099">
                                <a:moveTo>
                                  <a:pt x="3883" y="0"/>
                                </a:moveTo>
                                <a:lnTo>
                                  <a:pt x="0" y="1253"/>
                                </a:lnTo>
                                <a:lnTo>
                                  <a:pt x="0" y="3866"/>
                                </a:lnTo>
                                <a:lnTo>
                                  <a:pt x="3881" y="5099"/>
                                </a:lnTo>
                                <a:lnTo>
                                  <a:pt x="3883"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57"/>
                        <wps:cNvSpPr>
                          <a:spLocks/>
                        </wps:cNvSpPr>
                        <wps:spPr bwMode="auto">
                          <a:xfrm>
                            <a:off x="0" y="578"/>
                            <a:ext cx="1923" cy="4617"/>
                          </a:xfrm>
                          <a:custGeom>
                            <a:avLst/>
                            <a:gdLst>
                              <a:gd name="T0" fmla="*/ 1907 w 1923"/>
                              <a:gd name="T1" fmla="+- 0 579 579"/>
                              <a:gd name="T2" fmla="*/ 579 h 4617"/>
                              <a:gd name="T3" fmla="*/ 0 w 1923"/>
                              <a:gd name="T4" fmla="+- 0 1628 579"/>
                              <a:gd name="T5" fmla="*/ 1628 h 4617"/>
                              <a:gd name="T6" fmla="*/ 0 w 1923"/>
                              <a:gd name="T7" fmla="+- 0 4205 579"/>
                              <a:gd name="T8" fmla="*/ 4205 h 4617"/>
                              <a:gd name="T9" fmla="*/ 1923 w 1923"/>
                              <a:gd name="T10" fmla="+- 0 5196 579"/>
                              <a:gd name="T11" fmla="*/ 5196 h 4617"/>
                              <a:gd name="T12" fmla="*/ 1907 w 1923"/>
                              <a:gd name="T13" fmla="+- 0 579 579"/>
                              <a:gd name="T14" fmla="*/ 579 h 4617"/>
                            </a:gdLst>
                            <a:ahLst/>
                            <a:cxnLst>
                              <a:cxn ang="0">
                                <a:pos x="T0" y="T2"/>
                              </a:cxn>
                              <a:cxn ang="0">
                                <a:pos x="T3" y="T5"/>
                              </a:cxn>
                              <a:cxn ang="0">
                                <a:pos x="T6" y="T8"/>
                              </a:cxn>
                              <a:cxn ang="0">
                                <a:pos x="T9" y="T11"/>
                              </a:cxn>
                              <a:cxn ang="0">
                                <a:pos x="T12" y="T14"/>
                              </a:cxn>
                            </a:cxnLst>
                            <a:rect l="0" t="0" r="r" b="b"/>
                            <a:pathLst>
                              <a:path w="1923" h="4617">
                                <a:moveTo>
                                  <a:pt x="1907" y="0"/>
                                </a:moveTo>
                                <a:lnTo>
                                  <a:pt x="0" y="1049"/>
                                </a:lnTo>
                                <a:lnTo>
                                  <a:pt x="0" y="3626"/>
                                </a:lnTo>
                                <a:lnTo>
                                  <a:pt x="1923" y="4617"/>
                                </a:lnTo>
                                <a:lnTo>
                                  <a:pt x="1907" y="0"/>
                                </a:lnTo>
                                <a:close/>
                              </a:path>
                            </a:pathLst>
                          </a:custGeom>
                          <a:solidFill>
                            <a:srgbClr val="ECCDD9">
                              <a:alpha val="6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56"/>
                        <wps:cNvSpPr>
                          <a:spLocks/>
                        </wps:cNvSpPr>
                        <wps:spPr bwMode="auto">
                          <a:xfrm>
                            <a:off x="1908" y="578"/>
                            <a:ext cx="5858" cy="4598"/>
                          </a:xfrm>
                          <a:custGeom>
                            <a:avLst/>
                            <a:gdLst>
                              <a:gd name="T0" fmla="+- 0 1908 1908"/>
                              <a:gd name="T1" fmla="*/ T0 w 5858"/>
                              <a:gd name="T2" fmla="+- 0 579 579"/>
                              <a:gd name="T3" fmla="*/ 579 h 4598"/>
                              <a:gd name="T4" fmla="+- 0 1925 1908"/>
                              <a:gd name="T5" fmla="*/ T4 w 5858"/>
                              <a:gd name="T6" fmla="+- 0 5177 579"/>
                              <a:gd name="T7" fmla="*/ 5177 h 4598"/>
                              <a:gd name="T8" fmla="+- 0 7766 1908"/>
                              <a:gd name="T9" fmla="*/ T8 w 5858"/>
                              <a:gd name="T10" fmla="+- 0 3731 579"/>
                              <a:gd name="T11" fmla="*/ 3731 h 4598"/>
                              <a:gd name="T12" fmla="+- 0 7766 1908"/>
                              <a:gd name="T13" fmla="*/ T12 w 5858"/>
                              <a:gd name="T14" fmla="+- 0 2065 579"/>
                              <a:gd name="T15" fmla="*/ 2065 h 4598"/>
                              <a:gd name="T16" fmla="+- 0 1908 1908"/>
                              <a:gd name="T17" fmla="*/ T16 w 5858"/>
                              <a:gd name="T18" fmla="+- 0 579 579"/>
                              <a:gd name="T19" fmla="*/ 579 h 4598"/>
                            </a:gdLst>
                            <a:ahLst/>
                            <a:cxnLst>
                              <a:cxn ang="0">
                                <a:pos x="T1" y="T3"/>
                              </a:cxn>
                              <a:cxn ang="0">
                                <a:pos x="T5" y="T7"/>
                              </a:cxn>
                              <a:cxn ang="0">
                                <a:pos x="T9" y="T11"/>
                              </a:cxn>
                              <a:cxn ang="0">
                                <a:pos x="T13" y="T15"/>
                              </a:cxn>
                              <a:cxn ang="0">
                                <a:pos x="T17" y="T19"/>
                              </a:cxn>
                            </a:cxnLst>
                            <a:rect l="0" t="0" r="r" b="b"/>
                            <a:pathLst>
                              <a:path w="5858" h="4598">
                                <a:moveTo>
                                  <a:pt x="0" y="0"/>
                                </a:moveTo>
                                <a:lnTo>
                                  <a:pt x="17" y="4598"/>
                                </a:lnTo>
                                <a:lnTo>
                                  <a:pt x="5858" y="3152"/>
                                </a:lnTo>
                                <a:lnTo>
                                  <a:pt x="5858" y="1486"/>
                                </a:lnTo>
                                <a:lnTo>
                                  <a:pt x="0" y="0"/>
                                </a:lnTo>
                                <a:close/>
                              </a:path>
                            </a:pathLst>
                          </a:custGeom>
                          <a:solidFill>
                            <a:srgbClr val="DE9BB0">
                              <a:alpha val="6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55"/>
                        <wps:cNvSpPr>
                          <a:spLocks/>
                        </wps:cNvSpPr>
                        <wps:spPr bwMode="auto">
                          <a:xfrm>
                            <a:off x="7766" y="840"/>
                            <a:ext cx="3997" cy="4114"/>
                          </a:xfrm>
                          <a:custGeom>
                            <a:avLst/>
                            <a:gdLst>
                              <a:gd name="T0" fmla="+- 0 11763 7766"/>
                              <a:gd name="T1" fmla="*/ T0 w 3997"/>
                              <a:gd name="T2" fmla="+- 0 841 841"/>
                              <a:gd name="T3" fmla="*/ 841 h 4114"/>
                              <a:gd name="T4" fmla="+- 0 7766 7766"/>
                              <a:gd name="T5" fmla="*/ T4 w 3997"/>
                              <a:gd name="T6" fmla="+- 0 2085 841"/>
                              <a:gd name="T7" fmla="*/ 2085 h 4114"/>
                              <a:gd name="T8" fmla="+- 0 7766 7766"/>
                              <a:gd name="T9" fmla="*/ T8 w 3997"/>
                              <a:gd name="T10" fmla="+- 0 3731 841"/>
                              <a:gd name="T11" fmla="*/ 3731 h 4114"/>
                              <a:gd name="T12" fmla="+- 0 11763 7766"/>
                              <a:gd name="T13" fmla="*/ T12 w 3997"/>
                              <a:gd name="T14" fmla="+- 0 4955 841"/>
                              <a:gd name="T15" fmla="*/ 4955 h 4114"/>
                              <a:gd name="T16" fmla="+- 0 11763 7766"/>
                              <a:gd name="T17" fmla="*/ T16 w 3997"/>
                              <a:gd name="T18" fmla="+- 0 841 841"/>
                              <a:gd name="T19" fmla="*/ 841 h 4114"/>
                            </a:gdLst>
                            <a:ahLst/>
                            <a:cxnLst>
                              <a:cxn ang="0">
                                <a:pos x="T1" y="T3"/>
                              </a:cxn>
                              <a:cxn ang="0">
                                <a:pos x="T5" y="T7"/>
                              </a:cxn>
                              <a:cxn ang="0">
                                <a:pos x="T9" y="T11"/>
                              </a:cxn>
                              <a:cxn ang="0">
                                <a:pos x="T13" y="T15"/>
                              </a:cxn>
                              <a:cxn ang="0">
                                <a:pos x="T17" y="T19"/>
                              </a:cxn>
                            </a:cxnLst>
                            <a:rect l="0" t="0" r="r" b="b"/>
                            <a:pathLst>
                              <a:path w="3997" h="4114">
                                <a:moveTo>
                                  <a:pt x="3997" y="0"/>
                                </a:moveTo>
                                <a:lnTo>
                                  <a:pt x="0" y="1244"/>
                                </a:lnTo>
                                <a:lnTo>
                                  <a:pt x="0" y="2890"/>
                                </a:lnTo>
                                <a:lnTo>
                                  <a:pt x="3997" y="4114"/>
                                </a:lnTo>
                                <a:lnTo>
                                  <a:pt x="3997" y="0"/>
                                </a:lnTo>
                                <a:close/>
                              </a:path>
                            </a:pathLst>
                          </a:custGeom>
                          <a:solidFill>
                            <a:srgbClr val="ECCDD9">
                              <a:alpha val="6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Text Box 454"/>
                        <wps:cNvSpPr txBox="1">
                          <a:spLocks noChangeArrowheads="1"/>
                        </wps:cNvSpPr>
                        <wps:spPr bwMode="auto">
                          <a:xfrm>
                            <a:off x="0" y="317"/>
                            <a:ext cx="11764" cy="5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C9C16" w14:textId="77777777" w:rsidR="00E42477" w:rsidRDefault="00E42477">
                              <w:pPr>
                                <w:rPr>
                                  <w:sz w:val="48"/>
                                </w:rPr>
                              </w:pPr>
                            </w:p>
                            <w:p w14:paraId="698CDC65" w14:textId="77777777" w:rsidR="00E42477" w:rsidRDefault="00E42477">
                              <w:pPr>
                                <w:rPr>
                                  <w:sz w:val="48"/>
                                </w:rPr>
                              </w:pPr>
                            </w:p>
                            <w:p w14:paraId="5BEFF7D0" w14:textId="77777777" w:rsidR="00E42477" w:rsidRDefault="00E42477">
                              <w:pPr>
                                <w:spacing w:before="4"/>
                                <w:rPr>
                                  <w:sz w:val="52"/>
                                </w:rPr>
                              </w:pPr>
                            </w:p>
                            <w:p w14:paraId="2002E0B3" w14:textId="77777777" w:rsidR="00E42477" w:rsidRDefault="00E42477">
                              <w:pPr>
                                <w:ind w:left="6339"/>
                                <w:rPr>
                                  <w:i/>
                                  <w:sz w:val="43"/>
                                </w:rPr>
                              </w:pPr>
                              <w:r>
                                <w:rPr>
                                  <w:i/>
                                  <w:sz w:val="43"/>
                                </w:rPr>
                                <w:t>Shërbimi</w:t>
                              </w:r>
                              <w:r>
                                <w:rPr>
                                  <w:i/>
                                  <w:spacing w:val="21"/>
                                  <w:sz w:val="43"/>
                                </w:rPr>
                                <w:t xml:space="preserve"> </w:t>
                              </w:r>
                              <w:r>
                                <w:rPr>
                                  <w:i/>
                                  <w:sz w:val="43"/>
                                </w:rPr>
                                <w:t>Social</w:t>
                              </w:r>
                              <w:r>
                                <w:rPr>
                                  <w:i/>
                                  <w:spacing w:val="26"/>
                                  <w:sz w:val="43"/>
                                </w:rPr>
                                <w:t xml:space="preserve"> </w:t>
                              </w:r>
                              <w:r>
                                <w:rPr>
                                  <w:i/>
                                  <w:sz w:val="43"/>
                                </w:rPr>
                                <w:t>Shtetëror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5FA82" id="Group 453" o:spid="_x0000_s1026" style="position:absolute;margin-left:0;margin-top:15.9pt;width:588.2pt;height:254.95pt;z-index:-15728640;mso-wrap-distance-left:0;mso-wrap-distance-right:0;mso-position-horizontal-relative:page" coordorigin=",318" coordsize="11764,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">
                <v:shape id="Freeform 463" o:spid="_x0000_s1027" style="position:absolute;top:1145;width:6828;height:3424;visibility:visible;mso-wrap-style:square;v-text-anchor:top" coordsize="6828,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" path="m,l,3424,6828,3087r,-2851l,xe" fillcolor="#de9bb0" stroked="f">
                  <v:fill opacity="32896f"/>
                  <v:path arrowok="t" o:connecttype="custom" o:connectlocs="0,1146;0,4570;6828,4233;6828,1382;0,1146" o:connectangles="0,0,0,0,0"/>
                </v:shape>
                <v:shape id="Freeform 462" o:spid="_x0000_s1028" style="position:absolute;left:6828;top:698;width:3378;height:4256;visibility:visible;mso-wrap-style:square;v-text-anchor:top" coordsize="3378,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" path="m3378,l,682,,3513r3378,743l3378,xe" fillcolor="#eccdd9" stroked="f">
                  <v:fill opacity="32896f"/>
                  <v:path arrowok="t" o:connecttype="custom" o:connectlocs="3378,699;0,1381;0,4212;3378,4955;3378,699" o:connectangles="0,0,0,0,0"/>
                </v:shape>
                <v:shape id="Freeform 461" o:spid="_x0000_s1029" style="position:absolute;left:10206;top:698;width:1550;height:4256;visibility:visible;mso-wrap-style:square;v-text-anchor:top" coordsize="1550,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" path="m,l,4256,1550,3292r,-2408l,xe" fillcolor="#de9bb0" stroked="f">
                  <v:fill opacity="32896f"/>
                  <v:path arrowok="t" o:connecttype="custom" o:connectlocs="0,699;0,4955;1550,3991;1550,1583;0,699" o:connectangles="0,0,0,0,0"/>
                </v:shape>
                <v:shape id="Freeform 460" o:spid="_x0000_s1030" style="position:absolute;left:7749;top:1120;width:4015;height:3493;visibility:visible;mso-wrap-style:square;v-text-anchor:top" coordsize="4015,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" path="m4015,l1,301,,3192r4015,301l4015,xe" fillcolor="#d6d6d6" stroked="f">
                  <v:path arrowok="t" o:connecttype="custom" o:connectlocs="4015,1121;1,1422;0,4313;4015,4614;4015,1121" o:connectangles="0,0,0,0,0"/>
                </v:shape>
                <v:shape id="Freeform 459" o:spid="_x0000_s1031" style="position:absolute;left:3883;top:317;width:3884;height:5079;visibility:visible;mso-wrap-style:square;v-text-anchor:top" coordsize="388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" path="m,l,5079,3884,4015r,-2911l,xe" fillcolor="#bdbdbd" stroked="f">
                  <v:path arrowok="t" o:connecttype="custom" o:connectlocs="0,318;0,5397;3884,4333;3884,1422;0,318" o:connectangles="0,0,0,0,0"/>
                </v:shape>
                <v:shape id="Freeform 458" o:spid="_x0000_s1032" style="position:absolute;top:317;width:3883;height:5099;visibility:visible;mso-wrap-style:square;v-text-anchor:top" coordsize="388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" path="m3883,l,1253,,3866,3881,5099,3883,xe" fillcolor="#d6d6d6" stroked="f">
                  <v:path arrowok="t" o:connecttype="custom" o:connectlocs="3883,318;0,1571;0,4184;3881,5417;3883,318" o:connectangles="0,0,0,0,0"/>
                </v:shape>
                <v:shape id="Freeform 457" o:spid="_x0000_s1033" style="position:absolute;top:578;width:1923;height:4617;visibility:visible;mso-wrap-style:square;v-text-anchor:top" coordsize="1923,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" path="m1907,l,1049,,3626r1923,991l1907,xe" fillcolor="#eccdd9" stroked="f">
                  <v:fill opacity="45746f"/>
                  <v:path arrowok="t" o:connecttype="custom" o:connectlocs="1907,579;0,1628;0,4205;1923,5196;1907,579" o:connectangles="0,0,0,0,0"/>
                </v:shape>
                <v:shape id="Freeform 456" o:spid="_x0000_s1034" style="position:absolute;left:1908;top:578;width:5858;height:4598;visibility:visible;mso-wrap-style:square;v-text-anchor:top" coordsize="5858,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" path="m,l17,4598,5858,3152r,-1666l,xe" fillcolor="#de9bb0" stroked="f">
                  <v:fill opacity="45746f"/>
                  <v:path arrowok="t" o:connecttype="custom" o:connectlocs="0,579;17,5177;5858,3731;5858,2065;0,579" o:connectangles="0,0,0,0,0"/>
                </v:shape>
                <v:shape id="Freeform 455" o:spid="_x0000_s1035" style="position:absolute;left:7766;top:840;width:3997;height:4114;visibility:visible;mso-wrap-style:square;v-text-anchor:top" coordsize="3997,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" path="m3997,l,1244,,2890,3997,4114,3997,xe" fillcolor="#eccdd9" stroked="f">
                  <v:fill opacity="45746f"/>
                  <v:path arrowok="t" o:connecttype="custom" o:connectlocs="3997,841;0,2085;0,3731;3997,4955;3997,841" o:connectangles="0,0,0,0,0"/>
                </v:shape>
                <v:shapetype id="_x0000_t202" coordsize="21600,21600" o:spt="202" path="m,l,21600r21600,l21600,xe">
                  <v:stroke joinstyle="miter"/>
                  <v:path gradientshapeok="t" o:connecttype="rect"/>
                </v:shapetype>
                <v:shape id="Text Box 454" o:spid="_x0000_s1036" type="#_x0000_t202" style="position:absolute;top:317;width:11764;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69CC9C16" w14:textId="77777777" w:rsidR="00E42477" w:rsidRDefault="00E42477">
                        <w:pPr>
                          <w:rPr>
                            <w:sz w:val="48"/>
                          </w:rPr>
                        </w:pPr>
                      </w:p>
                      <w:p w14:paraId="698CDC65" w14:textId="77777777" w:rsidR="00E42477" w:rsidRDefault="00E42477">
                        <w:pPr>
                          <w:rPr>
                            <w:sz w:val="48"/>
                          </w:rPr>
                        </w:pPr>
                      </w:p>
                      <w:p w14:paraId="5BEFF7D0" w14:textId="77777777" w:rsidR="00E42477" w:rsidRDefault="00E42477">
                        <w:pPr>
                          <w:spacing w:before="4"/>
                          <w:rPr>
                            <w:sz w:val="52"/>
                          </w:rPr>
                        </w:pPr>
                      </w:p>
                      <w:p w14:paraId="2002E0B3" w14:textId="77777777" w:rsidR="00E42477" w:rsidRDefault="00E42477">
                        <w:pPr>
                          <w:ind w:left="6339"/>
                          <w:rPr>
                            <w:i/>
                            <w:sz w:val="43"/>
                          </w:rPr>
                        </w:pPr>
                        <w:r>
                          <w:rPr>
                            <w:i/>
                            <w:sz w:val="43"/>
                          </w:rPr>
                          <w:t>Shërbimi</w:t>
                        </w:r>
                        <w:r>
                          <w:rPr>
                            <w:i/>
                            <w:spacing w:val="21"/>
                            <w:sz w:val="43"/>
                          </w:rPr>
                          <w:t xml:space="preserve"> </w:t>
                        </w:r>
                        <w:r>
                          <w:rPr>
                            <w:i/>
                            <w:sz w:val="43"/>
                          </w:rPr>
                          <w:t>Social</w:t>
                        </w:r>
                        <w:r>
                          <w:rPr>
                            <w:i/>
                            <w:spacing w:val="26"/>
                            <w:sz w:val="43"/>
                          </w:rPr>
                          <w:t xml:space="preserve"> </w:t>
                        </w:r>
                        <w:r>
                          <w:rPr>
                            <w:i/>
                            <w:sz w:val="43"/>
                          </w:rPr>
                          <w:t>Shtetëror</w:t>
                        </w:r>
                      </w:p>
                    </w:txbxContent>
                  </v:textbox>
                </v:shape>
                <w10:wrap type="topAndBottom" anchorx="page"/>
              </v:group>
            </w:pict>
          </mc:Fallback>
        </mc:AlternateContent>
      </w:r>
    </w:p>
    <w:p w14:paraId="463AC1DC" w14:textId="77777777" w:rsidR="00D511AE" w:rsidRPr="00E51F8C" w:rsidRDefault="00D511AE">
      <w:pPr>
        <w:sectPr w:rsidR="00D511AE" w:rsidRPr="00E51F8C">
          <w:type w:val="continuous"/>
          <w:pgSz w:w="11920" w:h="16860"/>
          <w:pgMar w:top="700" w:right="0" w:bottom="280" w:left="0" w:header="720" w:footer="720" w:gutter="0"/>
          <w:cols w:space="720"/>
        </w:sectPr>
      </w:pPr>
    </w:p>
    <w:p w14:paraId="572BF07C" w14:textId="5CBE881A" w:rsidR="00D511AE" w:rsidRPr="00E51F8C" w:rsidRDefault="007B3B3B">
      <w:pPr>
        <w:pStyle w:val="BodyText"/>
        <w:rPr>
          <w:sz w:val="20"/>
        </w:rPr>
      </w:pPr>
      <w:r w:rsidRPr="00E51F8C">
        <w:rPr>
          <w:noProof/>
          <w:lang w:val="en-US"/>
        </w:rPr>
        <w:lastRenderedPageBreak/>
        <mc:AlternateContent>
          <mc:Choice Requires="wpg">
            <w:drawing>
              <wp:anchor distT="0" distB="0" distL="114300" distR="114300" simplePos="0" relativeHeight="15729152" behindDoc="0" locked="0" layoutInCell="1" allowOverlap="1" wp14:anchorId="61584842" wp14:editId="00EE9B0A">
                <wp:simplePos x="0" y="0"/>
                <wp:positionH relativeFrom="page">
                  <wp:posOffset>0</wp:posOffset>
                </wp:positionH>
                <wp:positionV relativeFrom="page">
                  <wp:posOffset>3649345</wp:posOffset>
                </wp:positionV>
                <wp:extent cx="7562850" cy="2606675"/>
                <wp:effectExtent l="0" t="0" r="0" b="0"/>
                <wp:wrapNone/>
                <wp:docPr id="459"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606675"/>
                          <a:chOff x="0" y="5747"/>
                          <a:chExt cx="11910" cy="4105"/>
                        </a:xfrm>
                      </wpg:grpSpPr>
                      <wps:wsp>
                        <wps:cNvPr id="460" name="Rectangle 452"/>
                        <wps:cNvSpPr>
                          <a:spLocks noChangeArrowheads="1"/>
                        </wps:cNvSpPr>
                        <wps:spPr bwMode="auto">
                          <a:xfrm>
                            <a:off x="0" y="5747"/>
                            <a:ext cx="11910" cy="4105"/>
                          </a:xfrm>
                          <a:prstGeom prst="rect">
                            <a:avLst/>
                          </a:prstGeom>
                          <a:solidFill>
                            <a:srgbClr val="ECD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Text Box 451"/>
                        <wps:cNvSpPr txBox="1">
                          <a:spLocks noChangeArrowheads="1"/>
                        </wps:cNvSpPr>
                        <wps:spPr bwMode="auto">
                          <a:xfrm>
                            <a:off x="0" y="5747"/>
                            <a:ext cx="11910" cy="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EEF9F" w14:textId="77777777" w:rsidR="00E42477" w:rsidRDefault="00E42477">
                              <w:pPr>
                                <w:spacing w:line="1600" w:lineRule="exact"/>
                                <w:ind w:left="2944" w:right="2959"/>
                                <w:jc w:val="center"/>
                                <w:rPr>
                                  <w:sz w:val="144"/>
                                </w:rPr>
                              </w:pPr>
                              <w:r>
                                <w:rPr>
                                  <w:w w:val="105"/>
                                  <w:sz w:val="144"/>
                                </w:rPr>
                                <w:t>RAPORT</w:t>
                              </w:r>
                            </w:p>
                            <w:p w14:paraId="12EB7D02" w14:textId="4AE0F2AD" w:rsidR="00E42477" w:rsidRDefault="00A40E45">
                              <w:pPr>
                                <w:spacing w:before="391"/>
                                <w:ind w:left="2944" w:right="2955"/>
                                <w:jc w:val="center"/>
                                <w:rPr>
                                  <w:sz w:val="144"/>
                                </w:rPr>
                              </w:pPr>
                              <w:r>
                                <w:rPr>
                                  <w:sz w:val="144"/>
                                </w:rPr>
                                <w:t>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84842" id="Group 450" o:spid="_x0000_s1037" style="position:absolute;margin-left:0;margin-top:287.35pt;width:595.5pt;height:205.25pt;z-index:15729152;mso-position-horizontal-relative:page;mso-position-vertical-relative:page" coordorigin=",5747" coordsize="1191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">
                <v:rect id="Rectangle 452" o:spid="_x0000_s1038" style="position:absolute;top:5747;width:11910;height:4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" fillcolor="#ecdfef" stroked="f"/>
                <v:shape id="Text Box 451" o:spid="_x0000_s1039" type="#_x0000_t202" style="position:absolute;top:5747;width:11910;height:4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386EEF9F" w14:textId="77777777" w:rsidR="00E42477" w:rsidRDefault="00E42477">
                        <w:pPr>
                          <w:spacing w:line="1600" w:lineRule="exact"/>
                          <w:ind w:left="2944" w:right="2959"/>
                          <w:jc w:val="center"/>
                          <w:rPr>
                            <w:sz w:val="144"/>
                          </w:rPr>
                        </w:pPr>
                        <w:r>
                          <w:rPr>
                            <w:w w:val="105"/>
                            <w:sz w:val="144"/>
                          </w:rPr>
                          <w:t>RAPORT</w:t>
                        </w:r>
                      </w:p>
                      <w:p w14:paraId="12EB7D02" w14:textId="4AE0F2AD" w:rsidR="00E42477" w:rsidRDefault="00A40E45">
                        <w:pPr>
                          <w:spacing w:before="391"/>
                          <w:ind w:left="2944" w:right="2955"/>
                          <w:jc w:val="center"/>
                          <w:rPr>
                            <w:sz w:val="144"/>
                          </w:rPr>
                        </w:pPr>
                        <w:r>
                          <w:rPr>
                            <w:sz w:val="144"/>
                          </w:rPr>
                          <w:t>2024</w:t>
                        </w:r>
                      </w:p>
                    </w:txbxContent>
                  </v:textbox>
                </v:shape>
                <w10:wrap anchorx="page" anchory="page"/>
              </v:group>
            </w:pict>
          </mc:Fallback>
        </mc:AlternateContent>
      </w:r>
    </w:p>
    <w:p w14:paraId="4BB59D89" w14:textId="77777777" w:rsidR="00D511AE" w:rsidRPr="00E51F8C" w:rsidRDefault="00D511AE">
      <w:pPr>
        <w:pStyle w:val="BodyText"/>
        <w:rPr>
          <w:sz w:val="20"/>
        </w:rPr>
      </w:pPr>
    </w:p>
    <w:p w14:paraId="11697E78" w14:textId="77777777" w:rsidR="00D511AE" w:rsidRPr="00E51F8C" w:rsidRDefault="00D511AE">
      <w:pPr>
        <w:pStyle w:val="BodyText"/>
        <w:rPr>
          <w:sz w:val="20"/>
        </w:rPr>
      </w:pPr>
    </w:p>
    <w:p w14:paraId="17257213" w14:textId="77777777" w:rsidR="00D511AE" w:rsidRPr="00E51F8C" w:rsidRDefault="00D511AE">
      <w:pPr>
        <w:pStyle w:val="BodyText"/>
        <w:rPr>
          <w:sz w:val="20"/>
        </w:rPr>
      </w:pPr>
    </w:p>
    <w:p w14:paraId="12960A63" w14:textId="77777777" w:rsidR="00D511AE" w:rsidRPr="00E51F8C" w:rsidRDefault="00D511AE">
      <w:pPr>
        <w:pStyle w:val="BodyText"/>
        <w:rPr>
          <w:sz w:val="20"/>
        </w:rPr>
      </w:pPr>
    </w:p>
    <w:p w14:paraId="21193662" w14:textId="77777777" w:rsidR="00D511AE" w:rsidRPr="00E51F8C" w:rsidRDefault="00D511AE">
      <w:pPr>
        <w:pStyle w:val="BodyText"/>
        <w:rPr>
          <w:sz w:val="20"/>
        </w:rPr>
      </w:pPr>
    </w:p>
    <w:p w14:paraId="5F480CD7" w14:textId="77777777" w:rsidR="00D511AE" w:rsidRPr="00E51F8C" w:rsidRDefault="00D511AE">
      <w:pPr>
        <w:pStyle w:val="BodyText"/>
        <w:rPr>
          <w:sz w:val="20"/>
        </w:rPr>
      </w:pPr>
    </w:p>
    <w:p w14:paraId="6A2179A2" w14:textId="77777777" w:rsidR="00D511AE" w:rsidRPr="00E51F8C" w:rsidRDefault="00D511AE">
      <w:pPr>
        <w:pStyle w:val="BodyText"/>
        <w:rPr>
          <w:sz w:val="20"/>
        </w:rPr>
      </w:pPr>
    </w:p>
    <w:p w14:paraId="21441A6A" w14:textId="77777777" w:rsidR="00D511AE" w:rsidRPr="00E51F8C" w:rsidRDefault="00D511AE">
      <w:pPr>
        <w:pStyle w:val="BodyText"/>
        <w:rPr>
          <w:sz w:val="20"/>
        </w:rPr>
      </w:pPr>
    </w:p>
    <w:p w14:paraId="4CB610D3" w14:textId="77777777" w:rsidR="00D511AE" w:rsidRPr="00E51F8C" w:rsidRDefault="00D511AE">
      <w:pPr>
        <w:pStyle w:val="BodyText"/>
        <w:rPr>
          <w:sz w:val="20"/>
        </w:rPr>
      </w:pPr>
    </w:p>
    <w:p w14:paraId="7FB050F4" w14:textId="77777777" w:rsidR="00D511AE" w:rsidRPr="00E51F8C" w:rsidRDefault="00D511AE">
      <w:pPr>
        <w:pStyle w:val="BodyText"/>
        <w:rPr>
          <w:sz w:val="20"/>
        </w:rPr>
      </w:pPr>
    </w:p>
    <w:p w14:paraId="2A1EACD5" w14:textId="77777777" w:rsidR="00D511AE" w:rsidRPr="00E51F8C" w:rsidRDefault="00D511AE">
      <w:pPr>
        <w:pStyle w:val="BodyText"/>
        <w:rPr>
          <w:sz w:val="20"/>
        </w:rPr>
      </w:pPr>
    </w:p>
    <w:p w14:paraId="75D93B85" w14:textId="77777777" w:rsidR="00D511AE" w:rsidRPr="00E51F8C" w:rsidRDefault="00D511AE">
      <w:pPr>
        <w:pStyle w:val="BodyText"/>
        <w:rPr>
          <w:sz w:val="20"/>
        </w:rPr>
      </w:pPr>
    </w:p>
    <w:p w14:paraId="29CD5CD9" w14:textId="77777777" w:rsidR="00D511AE" w:rsidRPr="00E51F8C" w:rsidRDefault="00D511AE">
      <w:pPr>
        <w:pStyle w:val="BodyText"/>
        <w:rPr>
          <w:sz w:val="20"/>
        </w:rPr>
      </w:pPr>
    </w:p>
    <w:p w14:paraId="466FAA4D" w14:textId="77777777" w:rsidR="00D511AE" w:rsidRPr="00E51F8C" w:rsidRDefault="00D511AE">
      <w:pPr>
        <w:pStyle w:val="BodyText"/>
        <w:rPr>
          <w:sz w:val="20"/>
        </w:rPr>
      </w:pPr>
    </w:p>
    <w:p w14:paraId="44E53206" w14:textId="77777777" w:rsidR="00D511AE" w:rsidRPr="00E51F8C" w:rsidRDefault="00D511AE">
      <w:pPr>
        <w:pStyle w:val="BodyText"/>
        <w:rPr>
          <w:sz w:val="20"/>
        </w:rPr>
      </w:pPr>
    </w:p>
    <w:p w14:paraId="27BCF928" w14:textId="77777777" w:rsidR="00D511AE" w:rsidRPr="00E51F8C" w:rsidRDefault="00D511AE">
      <w:pPr>
        <w:pStyle w:val="BodyText"/>
        <w:rPr>
          <w:sz w:val="20"/>
        </w:rPr>
      </w:pPr>
    </w:p>
    <w:p w14:paraId="17AF395E" w14:textId="77777777" w:rsidR="00D511AE" w:rsidRPr="00E51F8C" w:rsidRDefault="00D511AE">
      <w:pPr>
        <w:pStyle w:val="BodyText"/>
        <w:rPr>
          <w:sz w:val="20"/>
        </w:rPr>
      </w:pPr>
    </w:p>
    <w:p w14:paraId="383889B7" w14:textId="77777777" w:rsidR="00D511AE" w:rsidRPr="00E51F8C" w:rsidRDefault="00D511AE">
      <w:pPr>
        <w:pStyle w:val="BodyText"/>
        <w:rPr>
          <w:sz w:val="20"/>
        </w:rPr>
      </w:pPr>
    </w:p>
    <w:p w14:paraId="6C07FEA7" w14:textId="77777777" w:rsidR="00D511AE" w:rsidRPr="00E51F8C" w:rsidRDefault="00D511AE">
      <w:pPr>
        <w:pStyle w:val="BodyText"/>
        <w:rPr>
          <w:sz w:val="20"/>
        </w:rPr>
      </w:pPr>
    </w:p>
    <w:p w14:paraId="09C15052" w14:textId="77777777" w:rsidR="00D511AE" w:rsidRPr="00E51F8C" w:rsidRDefault="00D511AE">
      <w:pPr>
        <w:pStyle w:val="BodyText"/>
        <w:rPr>
          <w:sz w:val="20"/>
        </w:rPr>
      </w:pPr>
    </w:p>
    <w:p w14:paraId="583312CF" w14:textId="77777777" w:rsidR="00D511AE" w:rsidRPr="00E51F8C" w:rsidRDefault="00D511AE">
      <w:pPr>
        <w:pStyle w:val="BodyText"/>
        <w:rPr>
          <w:sz w:val="20"/>
        </w:rPr>
      </w:pPr>
    </w:p>
    <w:p w14:paraId="3A6571CE" w14:textId="77777777" w:rsidR="00D511AE" w:rsidRPr="00E51F8C" w:rsidRDefault="00D511AE">
      <w:pPr>
        <w:pStyle w:val="BodyText"/>
        <w:rPr>
          <w:sz w:val="20"/>
        </w:rPr>
      </w:pPr>
    </w:p>
    <w:p w14:paraId="60CBC72C" w14:textId="77777777" w:rsidR="00D511AE" w:rsidRPr="00E51F8C" w:rsidRDefault="00D511AE">
      <w:pPr>
        <w:pStyle w:val="BodyText"/>
        <w:rPr>
          <w:sz w:val="20"/>
        </w:rPr>
      </w:pPr>
    </w:p>
    <w:p w14:paraId="04A4CCF0" w14:textId="77777777" w:rsidR="00D511AE" w:rsidRPr="00E51F8C" w:rsidRDefault="00D511AE">
      <w:pPr>
        <w:pStyle w:val="BodyText"/>
        <w:rPr>
          <w:sz w:val="20"/>
        </w:rPr>
      </w:pPr>
    </w:p>
    <w:p w14:paraId="4156C085" w14:textId="77777777" w:rsidR="00D511AE" w:rsidRPr="00E51F8C" w:rsidRDefault="00D511AE">
      <w:pPr>
        <w:pStyle w:val="BodyText"/>
        <w:rPr>
          <w:sz w:val="20"/>
        </w:rPr>
      </w:pPr>
    </w:p>
    <w:p w14:paraId="38248409" w14:textId="77777777" w:rsidR="00D511AE" w:rsidRPr="00E51F8C" w:rsidRDefault="00D511AE">
      <w:pPr>
        <w:pStyle w:val="BodyText"/>
        <w:rPr>
          <w:sz w:val="20"/>
        </w:rPr>
      </w:pPr>
    </w:p>
    <w:p w14:paraId="6BEA1F50" w14:textId="77777777" w:rsidR="00D511AE" w:rsidRPr="00E51F8C" w:rsidRDefault="00D511AE">
      <w:pPr>
        <w:pStyle w:val="BodyText"/>
        <w:rPr>
          <w:sz w:val="20"/>
        </w:rPr>
      </w:pPr>
    </w:p>
    <w:p w14:paraId="0FC03C4C" w14:textId="77777777" w:rsidR="00D511AE" w:rsidRPr="00E51F8C" w:rsidRDefault="00D511AE">
      <w:pPr>
        <w:pStyle w:val="BodyText"/>
        <w:rPr>
          <w:sz w:val="20"/>
        </w:rPr>
      </w:pPr>
    </w:p>
    <w:p w14:paraId="5CD5E961" w14:textId="77777777" w:rsidR="00D511AE" w:rsidRPr="00E51F8C" w:rsidRDefault="00D511AE">
      <w:pPr>
        <w:pStyle w:val="BodyText"/>
        <w:rPr>
          <w:sz w:val="20"/>
        </w:rPr>
      </w:pPr>
    </w:p>
    <w:p w14:paraId="156709CE" w14:textId="77777777" w:rsidR="00D511AE" w:rsidRPr="00E51F8C" w:rsidRDefault="00D511AE">
      <w:pPr>
        <w:pStyle w:val="BodyText"/>
        <w:rPr>
          <w:sz w:val="20"/>
        </w:rPr>
      </w:pPr>
    </w:p>
    <w:p w14:paraId="2CEFD5F7" w14:textId="77777777" w:rsidR="00D511AE" w:rsidRPr="00E51F8C" w:rsidRDefault="00D511AE">
      <w:pPr>
        <w:pStyle w:val="BodyText"/>
        <w:rPr>
          <w:sz w:val="20"/>
        </w:rPr>
      </w:pPr>
    </w:p>
    <w:p w14:paraId="07F02C11" w14:textId="77777777" w:rsidR="00D511AE" w:rsidRPr="00E51F8C" w:rsidRDefault="00D511AE">
      <w:pPr>
        <w:pStyle w:val="BodyText"/>
        <w:rPr>
          <w:sz w:val="20"/>
        </w:rPr>
      </w:pPr>
    </w:p>
    <w:p w14:paraId="23D738A8" w14:textId="77777777" w:rsidR="00D511AE" w:rsidRPr="00E51F8C" w:rsidRDefault="00D511AE">
      <w:pPr>
        <w:pStyle w:val="BodyText"/>
        <w:rPr>
          <w:sz w:val="20"/>
        </w:rPr>
      </w:pPr>
    </w:p>
    <w:p w14:paraId="12A54C84" w14:textId="77777777" w:rsidR="00D511AE" w:rsidRPr="00E51F8C" w:rsidRDefault="00D511AE">
      <w:pPr>
        <w:pStyle w:val="BodyText"/>
        <w:rPr>
          <w:sz w:val="20"/>
        </w:rPr>
      </w:pPr>
    </w:p>
    <w:p w14:paraId="6A75225E" w14:textId="77777777" w:rsidR="00D511AE" w:rsidRPr="00E51F8C" w:rsidRDefault="00D511AE">
      <w:pPr>
        <w:pStyle w:val="BodyText"/>
        <w:rPr>
          <w:sz w:val="20"/>
        </w:rPr>
      </w:pPr>
    </w:p>
    <w:p w14:paraId="2AB455C1" w14:textId="77777777" w:rsidR="00D511AE" w:rsidRPr="00E51F8C" w:rsidRDefault="00D511AE">
      <w:pPr>
        <w:pStyle w:val="BodyText"/>
        <w:rPr>
          <w:sz w:val="20"/>
        </w:rPr>
      </w:pPr>
    </w:p>
    <w:p w14:paraId="634A8C47" w14:textId="77777777" w:rsidR="00D511AE" w:rsidRPr="00E51F8C" w:rsidRDefault="00D511AE">
      <w:pPr>
        <w:pStyle w:val="BodyText"/>
        <w:rPr>
          <w:sz w:val="20"/>
        </w:rPr>
      </w:pPr>
    </w:p>
    <w:p w14:paraId="3DF45E5A" w14:textId="77777777" w:rsidR="00D511AE" w:rsidRPr="00E51F8C" w:rsidRDefault="00D511AE">
      <w:pPr>
        <w:pStyle w:val="BodyText"/>
        <w:rPr>
          <w:sz w:val="20"/>
        </w:rPr>
      </w:pPr>
    </w:p>
    <w:p w14:paraId="62D48560" w14:textId="77777777" w:rsidR="00D511AE" w:rsidRPr="00E51F8C" w:rsidRDefault="00D511AE">
      <w:pPr>
        <w:pStyle w:val="BodyText"/>
        <w:rPr>
          <w:sz w:val="20"/>
        </w:rPr>
      </w:pPr>
    </w:p>
    <w:p w14:paraId="0E0D962F" w14:textId="77777777" w:rsidR="00D511AE" w:rsidRPr="00E51F8C" w:rsidRDefault="00D511AE">
      <w:pPr>
        <w:pStyle w:val="BodyText"/>
        <w:rPr>
          <w:sz w:val="20"/>
        </w:rPr>
      </w:pPr>
    </w:p>
    <w:p w14:paraId="3A47488A" w14:textId="77777777" w:rsidR="00D511AE" w:rsidRPr="00E51F8C" w:rsidRDefault="00D511AE">
      <w:pPr>
        <w:pStyle w:val="BodyText"/>
        <w:rPr>
          <w:sz w:val="20"/>
        </w:rPr>
      </w:pPr>
    </w:p>
    <w:p w14:paraId="5BB6AA33" w14:textId="77777777" w:rsidR="00D511AE" w:rsidRPr="00E51F8C" w:rsidRDefault="00D511AE">
      <w:pPr>
        <w:pStyle w:val="BodyText"/>
        <w:rPr>
          <w:sz w:val="20"/>
        </w:rPr>
      </w:pPr>
    </w:p>
    <w:p w14:paraId="09AC5F17" w14:textId="77777777" w:rsidR="00D511AE" w:rsidRPr="00E51F8C" w:rsidRDefault="00D511AE">
      <w:pPr>
        <w:pStyle w:val="BodyText"/>
        <w:rPr>
          <w:sz w:val="20"/>
        </w:rPr>
      </w:pPr>
    </w:p>
    <w:p w14:paraId="34C8B2CC" w14:textId="77777777" w:rsidR="00D511AE" w:rsidRPr="00E51F8C" w:rsidRDefault="00D511AE">
      <w:pPr>
        <w:pStyle w:val="BodyText"/>
        <w:rPr>
          <w:sz w:val="20"/>
        </w:rPr>
      </w:pPr>
    </w:p>
    <w:p w14:paraId="128013DA" w14:textId="77777777" w:rsidR="00D511AE" w:rsidRPr="00E51F8C" w:rsidRDefault="00D511AE">
      <w:pPr>
        <w:pStyle w:val="BodyText"/>
        <w:rPr>
          <w:sz w:val="20"/>
        </w:rPr>
      </w:pPr>
    </w:p>
    <w:p w14:paraId="56866092" w14:textId="77777777" w:rsidR="00D511AE" w:rsidRPr="00E51F8C" w:rsidRDefault="00D511AE">
      <w:pPr>
        <w:pStyle w:val="BodyText"/>
        <w:rPr>
          <w:sz w:val="20"/>
        </w:rPr>
      </w:pPr>
    </w:p>
    <w:p w14:paraId="7C339ABA" w14:textId="77777777" w:rsidR="00D511AE" w:rsidRPr="00E51F8C" w:rsidRDefault="00D511AE">
      <w:pPr>
        <w:pStyle w:val="BodyText"/>
        <w:rPr>
          <w:sz w:val="20"/>
        </w:rPr>
      </w:pPr>
    </w:p>
    <w:p w14:paraId="62C3BBAB" w14:textId="77777777" w:rsidR="00D511AE" w:rsidRPr="00E51F8C" w:rsidRDefault="00D511AE">
      <w:pPr>
        <w:pStyle w:val="BodyText"/>
        <w:rPr>
          <w:sz w:val="20"/>
        </w:rPr>
      </w:pPr>
    </w:p>
    <w:p w14:paraId="0A0370C2" w14:textId="77777777" w:rsidR="00D511AE" w:rsidRPr="00E51F8C" w:rsidRDefault="00D511AE">
      <w:pPr>
        <w:pStyle w:val="BodyText"/>
        <w:rPr>
          <w:sz w:val="21"/>
        </w:rPr>
      </w:pPr>
    </w:p>
    <w:p w14:paraId="41096997" w14:textId="46287418" w:rsidR="00D511AE" w:rsidRPr="00E51F8C" w:rsidRDefault="00A40E45">
      <w:pPr>
        <w:spacing w:before="84"/>
        <w:ind w:left="1990" w:right="2052"/>
        <w:jc w:val="center"/>
        <w:rPr>
          <w:sz w:val="40"/>
        </w:rPr>
      </w:pPr>
      <w:r>
        <w:rPr>
          <w:sz w:val="40"/>
        </w:rPr>
        <w:t>Tiranë 2025</w:t>
      </w:r>
    </w:p>
    <w:p w14:paraId="212498A7" w14:textId="77777777" w:rsidR="00D511AE" w:rsidRPr="00E51F8C" w:rsidRDefault="00D511AE">
      <w:pPr>
        <w:jc w:val="center"/>
        <w:rPr>
          <w:sz w:val="40"/>
        </w:rPr>
        <w:sectPr w:rsidR="00D511AE" w:rsidRPr="00E51F8C">
          <w:pgSz w:w="11920" w:h="16860"/>
          <w:pgMar w:top="1600" w:right="0" w:bottom="280" w:left="0" w:header="720" w:footer="720" w:gutter="0"/>
          <w:cols w:space="720"/>
        </w:sectPr>
      </w:pPr>
    </w:p>
    <w:p w14:paraId="14010D7F" w14:textId="77777777" w:rsidR="00D511AE" w:rsidRPr="00E51F8C" w:rsidRDefault="00D511AE">
      <w:pPr>
        <w:pStyle w:val="BodyText"/>
        <w:spacing w:before="5"/>
        <w:rPr>
          <w:sz w:val="19"/>
        </w:rPr>
      </w:pPr>
    </w:p>
    <w:p w14:paraId="076F77EA" w14:textId="77777777" w:rsidR="00D511AE" w:rsidRPr="00E51F8C" w:rsidRDefault="00F86741">
      <w:pPr>
        <w:pStyle w:val="Heading1"/>
        <w:spacing w:before="89"/>
        <w:ind w:left="1990" w:right="1986"/>
        <w:jc w:val="center"/>
      </w:pPr>
      <w:r w:rsidRPr="00E51F8C">
        <w:t>TABELA</w:t>
      </w:r>
      <w:r w:rsidRPr="00E51F8C">
        <w:rPr>
          <w:spacing w:val="-7"/>
        </w:rPr>
        <w:t xml:space="preserve"> </w:t>
      </w:r>
      <w:r w:rsidRPr="00E51F8C">
        <w:t>E</w:t>
      </w:r>
      <w:r w:rsidRPr="00E51F8C">
        <w:rPr>
          <w:spacing w:val="-6"/>
        </w:rPr>
        <w:t xml:space="preserve"> </w:t>
      </w:r>
      <w:r w:rsidRPr="00E51F8C">
        <w:t>PËRMBAJTJES</w:t>
      </w:r>
    </w:p>
    <w:p w14:paraId="5A57F704" w14:textId="77777777" w:rsidR="00D511AE" w:rsidRPr="00E51F8C" w:rsidRDefault="00D511AE">
      <w:pPr>
        <w:pStyle w:val="BodyText"/>
        <w:rPr>
          <w:b/>
          <w:sz w:val="30"/>
        </w:rPr>
      </w:pPr>
    </w:p>
    <w:p w14:paraId="7BAC3854" w14:textId="77777777" w:rsidR="00D511AE" w:rsidRPr="00E51F8C" w:rsidRDefault="00D511AE">
      <w:pPr>
        <w:pStyle w:val="BodyText"/>
        <w:rPr>
          <w:b/>
          <w:sz w:val="30"/>
        </w:rPr>
      </w:pPr>
    </w:p>
    <w:p w14:paraId="18F9F397" w14:textId="02D90738" w:rsidR="00D511AE" w:rsidRPr="00E51F8C" w:rsidRDefault="00F86741" w:rsidP="00B11005">
      <w:pPr>
        <w:pStyle w:val="BodyText"/>
        <w:tabs>
          <w:tab w:val="left" w:pos="9582"/>
        </w:tabs>
        <w:spacing w:before="208"/>
        <w:ind w:left="1816"/>
      </w:pPr>
      <w:r w:rsidRPr="00E51F8C">
        <w:t>HYRJE</w:t>
      </w:r>
      <w:r w:rsidRPr="00E51F8C">
        <w:tab/>
      </w:r>
    </w:p>
    <w:p w14:paraId="4802B21C" w14:textId="77777777" w:rsidR="00D511AE" w:rsidRPr="00E51F8C" w:rsidRDefault="00D511AE">
      <w:pPr>
        <w:pStyle w:val="BodyText"/>
        <w:spacing w:before="5"/>
      </w:pPr>
    </w:p>
    <w:p w14:paraId="3542E9E7" w14:textId="7CA3DF79" w:rsidR="00D511AE" w:rsidRPr="00E51F8C" w:rsidRDefault="00F86741" w:rsidP="003E49F5">
      <w:pPr>
        <w:pStyle w:val="BodyText"/>
        <w:numPr>
          <w:ilvl w:val="0"/>
          <w:numId w:val="29"/>
        </w:numPr>
        <w:tabs>
          <w:tab w:val="left" w:pos="9553"/>
        </w:tabs>
      </w:pPr>
      <w:r w:rsidRPr="00E51F8C">
        <w:t>DREJTORIA</w:t>
      </w:r>
      <w:r w:rsidRPr="00E51F8C">
        <w:rPr>
          <w:spacing w:val="5"/>
        </w:rPr>
        <w:t xml:space="preserve"> </w:t>
      </w:r>
      <w:r w:rsidRPr="00E51F8C">
        <w:t>E</w:t>
      </w:r>
      <w:r w:rsidRPr="00E51F8C">
        <w:rPr>
          <w:spacing w:val="-12"/>
        </w:rPr>
        <w:t xml:space="preserve"> </w:t>
      </w:r>
      <w:r w:rsidRPr="00E51F8C">
        <w:t>KONTROLLIT</w:t>
      </w:r>
      <w:r w:rsidRPr="00E51F8C">
        <w:rPr>
          <w:spacing w:val="3"/>
        </w:rPr>
        <w:t xml:space="preserve"> </w:t>
      </w:r>
      <w:r w:rsidRPr="00E51F8C">
        <w:t>TË</w:t>
      </w:r>
      <w:r w:rsidRPr="00E51F8C">
        <w:rPr>
          <w:spacing w:val="-11"/>
        </w:rPr>
        <w:t xml:space="preserve"> </w:t>
      </w:r>
      <w:r w:rsidRPr="00E51F8C">
        <w:t>PAGESËS</w:t>
      </w:r>
      <w:r w:rsidRPr="00E51F8C">
        <w:rPr>
          <w:spacing w:val="1"/>
        </w:rPr>
        <w:t xml:space="preserve"> </w:t>
      </w:r>
      <w:r w:rsidRPr="00E51F8C">
        <w:t>SË</w:t>
      </w:r>
      <w:r w:rsidRPr="00E51F8C">
        <w:rPr>
          <w:spacing w:val="-13"/>
        </w:rPr>
        <w:t xml:space="preserve"> </w:t>
      </w:r>
      <w:r w:rsidRPr="00E51F8C">
        <w:t>NE</w:t>
      </w:r>
      <w:r w:rsidRPr="00E51F8C">
        <w:rPr>
          <w:spacing w:val="2"/>
        </w:rPr>
        <w:t xml:space="preserve"> </w:t>
      </w:r>
      <w:r w:rsidRPr="00E51F8C">
        <w:t>DHE</w:t>
      </w:r>
      <w:r w:rsidRPr="00E51F8C">
        <w:rPr>
          <w:spacing w:val="-14"/>
        </w:rPr>
        <w:t xml:space="preserve"> </w:t>
      </w:r>
      <w:r w:rsidRPr="00E51F8C">
        <w:t>PAK</w:t>
      </w:r>
      <w:r w:rsidRPr="00E51F8C">
        <w:tab/>
      </w:r>
      <w:r w:rsidRPr="00E51F8C">
        <w:rPr>
          <w:spacing w:val="-1"/>
        </w:rPr>
        <w:tab/>
      </w:r>
    </w:p>
    <w:p w14:paraId="63141244" w14:textId="77777777" w:rsidR="00D511AE" w:rsidRPr="00E51F8C" w:rsidRDefault="00D511AE">
      <w:pPr>
        <w:pStyle w:val="BodyText"/>
        <w:spacing w:before="2"/>
      </w:pPr>
    </w:p>
    <w:p w14:paraId="560596E1" w14:textId="38F3B7C0" w:rsidR="00F86741" w:rsidRPr="00E51F8C" w:rsidRDefault="00F86741" w:rsidP="003E49F5">
      <w:pPr>
        <w:pStyle w:val="BodyText"/>
        <w:numPr>
          <w:ilvl w:val="0"/>
          <w:numId w:val="29"/>
        </w:numPr>
        <w:tabs>
          <w:tab w:val="left" w:pos="9597"/>
        </w:tabs>
      </w:pPr>
      <w:r w:rsidRPr="00E51F8C">
        <w:t>DREJTORIA</w:t>
      </w:r>
      <w:r w:rsidRPr="00E51F8C">
        <w:rPr>
          <w:spacing w:val="4"/>
        </w:rPr>
        <w:t xml:space="preserve"> </w:t>
      </w:r>
      <w:r w:rsidRPr="00E51F8C">
        <w:t>E</w:t>
      </w:r>
      <w:r w:rsidRPr="00E51F8C">
        <w:rPr>
          <w:spacing w:val="-15"/>
        </w:rPr>
        <w:t xml:space="preserve"> </w:t>
      </w:r>
      <w:r w:rsidRPr="00E51F8C">
        <w:t>SHËRBIMEVE</w:t>
      </w:r>
      <w:r w:rsidRPr="00E51F8C">
        <w:rPr>
          <w:spacing w:val="-7"/>
        </w:rPr>
        <w:t xml:space="preserve"> </w:t>
      </w:r>
      <w:r w:rsidRPr="00E51F8C">
        <w:t>SOCIALE</w:t>
      </w:r>
    </w:p>
    <w:p w14:paraId="7819396B" w14:textId="77777777" w:rsidR="00F86741" w:rsidRPr="00E51F8C" w:rsidRDefault="00F86741">
      <w:pPr>
        <w:pStyle w:val="BodyText"/>
        <w:tabs>
          <w:tab w:val="left" w:pos="9597"/>
        </w:tabs>
        <w:ind w:left="1096"/>
      </w:pPr>
    </w:p>
    <w:p w14:paraId="508223A9" w14:textId="08C138F2" w:rsidR="00F86741" w:rsidRPr="00E51F8C" w:rsidRDefault="00F86741" w:rsidP="003E49F5">
      <w:pPr>
        <w:pStyle w:val="BodyText"/>
        <w:numPr>
          <w:ilvl w:val="0"/>
          <w:numId w:val="29"/>
        </w:numPr>
        <w:tabs>
          <w:tab w:val="left" w:pos="9597"/>
        </w:tabs>
      </w:pPr>
      <w:r w:rsidRPr="00E51F8C">
        <w:t>DREJTORIA E KOMISIONIMIT TË PAK</w:t>
      </w:r>
    </w:p>
    <w:p w14:paraId="7D584F6A" w14:textId="77777777" w:rsidR="00F86741" w:rsidRPr="00E51F8C" w:rsidRDefault="00F86741">
      <w:pPr>
        <w:pStyle w:val="BodyText"/>
        <w:tabs>
          <w:tab w:val="left" w:pos="9597"/>
        </w:tabs>
        <w:ind w:left="1096"/>
      </w:pPr>
    </w:p>
    <w:p w14:paraId="4C7391EF" w14:textId="7CFC8D22" w:rsidR="00F86741" w:rsidRPr="00E51F8C" w:rsidRDefault="00F86741" w:rsidP="003E49F5">
      <w:pPr>
        <w:pStyle w:val="BodyText"/>
        <w:numPr>
          <w:ilvl w:val="0"/>
          <w:numId w:val="29"/>
        </w:numPr>
        <w:tabs>
          <w:tab w:val="left" w:pos="9597"/>
        </w:tabs>
        <w:rPr>
          <w:spacing w:val="-1"/>
        </w:rPr>
      </w:pPr>
      <w:r w:rsidRPr="00E51F8C">
        <w:rPr>
          <w:spacing w:val="-1"/>
        </w:rPr>
        <w:t>DREJTORIA</w:t>
      </w:r>
      <w:r w:rsidRPr="00E51F8C">
        <w:rPr>
          <w:spacing w:val="3"/>
        </w:rPr>
        <w:t xml:space="preserve"> </w:t>
      </w:r>
      <w:r w:rsidRPr="00E51F8C">
        <w:rPr>
          <w:spacing w:val="-1"/>
        </w:rPr>
        <w:t>E</w:t>
      </w:r>
      <w:r w:rsidRPr="00E51F8C">
        <w:rPr>
          <w:spacing w:val="-14"/>
        </w:rPr>
        <w:t xml:space="preserve"> </w:t>
      </w:r>
      <w:r w:rsidRPr="00E51F8C">
        <w:rPr>
          <w:spacing w:val="-1"/>
        </w:rPr>
        <w:t>FINANCËS</w:t>
      </w:r>
      <w:r w:rsidRPr="00E51F8C">
        <w:rPr>
          <w:spacing w:val="15"/>
        </w:rPr>
        <w:t xml:space="preserve"> </w:t>
      </w:r>
      <w:r w:rsidRPr="00E51F8C">
        <w:rPr>
          <w:spacing w:val="-1"/>
        </w:rPr>
        <w:t>DHE</w:t>
      </w:r>
      <w:r w:rsidRPr="00E51F8C">
        <w:rPr>
          <w:spacing w:val="-14"/>
        </w:rPr>
        <w:t xml:space="preserve"> </w:t>
      </w:r>
      <w:r w:rsidRPr="00E51F8C">
        <w:rPr>
          <w:spacing w:val="-1"/>
        </w:rPr>
        <w:t>STATISTIKËS</w:t>
      </w:r>
    </w:p>
    <w:p w14:paraId="3E8BF2E7" w14:textId="77777777" w:rsidR="00F86741" w:rsidRPr="00E51F8C" w:rsidRDefault="00F86741">
      <w:pPr>
        <w:pStyle w:val="BodyText"/>
        <w:tabs>
          <w:tab w:val="left" w:pos="9597"/>
        </w:tabs>
        <w:ind w:left="1096"/>
        <w:rPr>
          <w:spacing w:val="-1"/>
        </w:rPr>
      </w:pPr>
    </w:p>
    <w:p w14:paraId="140DA242" w14:textId="26164CA4" w:rsidR="00D511AE" w:rsidRPr="00E51F8C" w:rsidRDefault="00F86741" w:rsidP="003E49F5">
      <w:pPr>
        <w:pStyle w:val="BodyText"/>
        <w:numPr>
          <w:ilvl w:val="0"/>
          <w:numId w:val="29"/>
        </w:numPr>
        <w:tabs>
          <w:tab w:val="left" w:pos="9597"/>
        </w:tabs>
      </w:pPr>
      <w:r w:rsidRPr="00E51F8C">
        <w:rPr>
          <w:spacing w:val="-1"/>
        </w:rPr>
        <w:t>DREJTORIA E SHËRBIMEVE TË BRENDSHME</w:t>
      </w:r>
      <w:r w:rsidRPr="00E51F8C">
        <w:tab/>
      </w:r>
      <w:bookmarkStart w:id="1" w:name="_GoBack"/>
      <w:bookmarkEnd w:id="1"/>
    </w:p>
    <w:p w14:paraId="6A167280" w14:textId="77777777" w:rsidR="00D511AE" w:rsidRPr="00E51F8C" w:rsidRDefault="00D511AE">
      <w:pPr>
        <w:sectPr w:rsidR="00D511AE" w:rsidRPr="00E51F8C">
          <w:pgSz w:w="11920" w:h="16860"/>
          <w:pgMar w:top="1600" w:right="0" w:bottom="280" w:left="0" w:header="720" w:footer="720" w:gutter="0"/>
          <w:cols w:space="720"/>
        </w:sectPr>
      </w:pPr>
    </w:p>
    <w:p w14:paraId="7A337F00" w14:textId="77777777" w:rsidR="00D511AE" w:rsidRPr="00E51F8C" w:rsidRDefault="00F86741" w:rsidP="00697EED">
      <w:pPr>
        <w:pStyle w:val="Heading1"/>
        <w:spacing w:line="276" w:lineRule="auto"/>
        <w:ind w:left="1990" w:right="1981"/>
        <w:jc w:val="center"/>
      </w:pPr>
      <w:r w:rsidRPr="00E51F8C">
        <w:lastRenderedPageBreak/>
        <w:t>HYRJE</w:t>
      </w:r>
    </w:p>
    <w:p w14:paraId="249C0F6C" w14:textId="77777777" w:rsidR="00D511AE" w:rsidRPr="00E51F8C" w:rsidRDefault="00D511AE" w:rsidP="00697EED">
      <w:pPr>
        <w:pStyle w:val="BodyText"/>
        <w:spacing w:before="10" w:line="276" w:lineRule="auto"/>
        <w:rPr>
          <w:b/>
          <w:sz w:val="42"/>
        </w:rPr>
      </w:pPr>
    </w:p>
    <w:p w14:paraId="120875C8" w14:textId="510F8896" w:rsidR="00D511AE" w:rsidRPr="00E51F8C" w:rsidRDefault="00F86741" w:rsidP="00697EED">
      <w:pPr>
        <w:pStyle w:val="BodyText"/>
        <w:spacing w:line="276" w:lineRule="auto"/>
        <w:ind w:left="1442" w:right="1418"/>
        <w:jc w:val="both"/>
      </w:pPr>
      <w:r w:rsidRPr="00E51F8C">
        <w:t>Ky raport pasqyron aktivitetin e</w:t>
      </w:r>
      <w:r w:rsidRPr="00E51F8C">
        <w:rPr>
          <w:spacing w:val="60"/>
        </w:rPr>
        <w:t xml:space="preserve"> </w:t>
      </w:r>
      <w:r w:rsidRPr="00E51F8C">
        <w:t>Drejtorisë së Përgjithshme</w:t>
      </w:r>
      <w:r w:rsidRPr="00E51F8C">
        <w:rPr>
          <w:spacing w:val="60"/>
        </w:rPr>
        <w:t xml:space="preserve"> </w:t>
      </w:r>
      <w:r w:rsidRPr="00E51F8C">
        <w:t>të Shërbimit Social Shtetëror</w:t>
      </w:r>
      <w:r w:rsidRPr="00E51F8C">
        <w:rPr>
          <w:spacing w:val="1"/>
        </w:rPr>
        <w:t xml:space="preserve"> </w:t>
      </w:r>
      <w:r w:rsidRPr="00E51F8C">
        <w:t>duke përmbledhur edhe aktivitetin e institucion</w:t>
      </w:r>
      <w:r w:rsidR="00653641">
        <w:t>eve të varësisë gjatë vitit 2024</w:t>
      </w:r>
      <w:r w:rsidRPr="00E51F8C">
        <w:t>. Raporti është i</w:t>
      </w:r>
      <w:r w:rsidRPr="00E51F8C">
        <w:rPr>
          <w:spacing w:val="1"/>
        </w:rPr>
        <w:t xml:space="preserve"> </w:t>
      </w:r>
      <w:r w:rsidRPr="00E51F8C">
        <w:t>organizuar në formën e një raportimi të detajuar të aktivitetit të çdo Drejtorie në Drejtorinë e</w:t>
      </w:r>
      <w:r w:rsidRPr="00E51F8C">
        <w:rPr>
          <w:spacing w:val="1"/>
        </w:rPr>
        <w:t xml:space="preserve"> </w:t>
      </w:r>
      <w:r w:rsidRPr="00E51F8C">
        <w:t>Përgjithshme</w:t>
      </w:r>
      <w:r w:rsidRPr="00E51F8C">
        <w:rPr>
          <w:spacing w:val="10"/>
        </w:rPr>
        <w:t xml:space="preserve"> </w:t>
      </w:r>
      <w:r w:rsidRPr="00E51F8C">
        <w:t>të</w:t>
      </w:r>
      <w:r w:rsidRPr="00E51F8C">
        <w:rPr>
          <w:spacing w:val="-6"/>
        </w:rPr>
        <w:t xml:space="preserve"> </w:t>
      </w:r>
      <w:r w:rsidRPr="00E51F8C">
        <w:t>SHSSH</w:t>
      </w:r>
      <w:r w:rsidRPr="00E51F8C">
        <w:rPr>
          <w:spacing w:val="5"/>
        </w:rPr>
        <w:t xml:space="preserve"> </w:t>
      </w:r>
      <w:r w:rsidRPr="00E51F8C">
        <w:t>në</w:t>
      </w:r>
      <w:r w:rsidRPr="00E51F8C">
        <w:rPr>
          <w:spacing w:val="11"/>
        </w:rPr>
        <w:t xml:space="preserve"> </w:t>
      </w:r>
      <w:r w:rsidRPr="00E51F8C">
        <w:t>zbatim</w:t>
      </w:r>
      <w:r w:rsidRPr="00E51F8C">
        <w:rPr>
          <w:spacing w:val="-9"/>
        </w:rPr>
        <w:t xml:space="preserve"> </w:t>
      </w:r>
      <w:r w:rsidRPr="00E51F8C">
        <w:t>të</w:t>
      </w:r>
      <w:r w:rsidRPr="00E51F8C">
        <w:rPr>
          <w:spacing w:val="-5"/>
        </w:rPr>
        <w:t xml:space="preserve"> </w:t>
      </w:r>
      <w:r w:rsidRPr="00E51F8C">
        <w:t>objektivave</w:t>
      </w:r>
      <w:r w:rsidRPr="00E51F8C">
        <w:rPr>
          <w:spacing w:val="-4"/>
        </w:rPr>
        <w:t xml:space="preserve"> </w:t>
      </w:r>
      <w:r w:rsidRPr="00E51F8C">
        <w:t>të</w:t>
      </w:r>
      <w:r w:rsidRPr="00E51F8C">
        <w:rPr>
          <w:spacing w:val="11"/>
        </w:rPr>
        <w:t xml:space="preserve"> </w:t>
      </w:r>
      <w:r w:rsidRPr="00E51F8C">
        <w:t>institucionit</w:t>
      </w:r>
      <w:r w:rsidRPr="00E51F8C">
        <w:rPr>
          <w:spacing w:val="51"/>
        </w:rPr>
        <w:t xml:space="preserve"> </w:t>
      </w:r>
      <w:r w:rsidRPr="00E51F8C">
        <w:t>për</w:t>
      </w:r>
      <w:r w:rsidRPr="00E51F8C">
        <w:rPr>
          <w:spacing w:val="6"/>
        </w:rPr>
        <w:t xml:space="preserve"> </w:t>
      </w:r>
      <w:r w:rsidRPr="00E51F8C">
        <w:t>vitin</w:t>
      </w:r>
      <w:r w:rsidRPr="00E51F8C">
        <w:rPr>
          <w:spacing w:val="-5"/>
        </w:rPr>
        <w:t xml:space="preserve"> </w:t>
      </w:r>
      <w:r w:rsidR="00653641">
        <w:t>2024</w:t>
      </w:r>
      <w:r w:rsidRPr="00E51F8C">
        <w:t>.</w:t>
      </w:r>
    </w:p>
    <w:p w14:paraId="699B416F" w14:textId="77777777" w:rsidR="00D511AE" w:rsidRPr="00E51F8C" w:rsidRDefault="00F86741" w:rsidP="00697EED">
      <w:pPr>
        <w:pStyle w:val="BodyText"/>
        <w:spacing w:before="104" w:line="276" w:lineRule="auto"/>
        <w:ind w:left="1442" w:right="1438"/>
        <w:jc w:val="both"/>
      </w:pPr>
      <w:r w:rsidRPr="00E51F8C">
        <w:t>Raportimet për çdo drejtori paraqesin në mënyrë krahasimore veprimtarinë dhe arritjet ndër</w:t>
      </w:r>
      <w:r w:rsidRPr="00E51F8C">
        <w:rPr>
          <w:spacing w:val="1"/>
        </w:rPr>
        <w:t xml:space="preserve"> </w:t>
      </w:r>
      <w:r w:rsidRPr="00E51F8C">
        <w:t>vite duke evidentuar përmirësimin e dukshëm të performancës së institucionit në të gjithë</w:t>
      </w:r>
      <w:r w:rsidRPr="00E51F8C">
        <w:rPr>
          <w:spacing w:val="1"/>
        </w:rPr>
        <w:t xml:space="preserve"> </w:t>
      </w:r>
      <w:r w:rsidRPr="00E51F8C">
        <w:t>komponentët</w:t>
      </w:r>
      <w:r w:rsidRPr="00E51F8C">
        <w:rPr>
          <w:spacing w:val="-7"/>
        </w:rPr>
        <w:t xml:space="preserve"> </w:t>
      </w:r>
      <w:r w:rsidRPr="00E51F8C">
        <w:t>e</w:t>
      </w:r>
      <w:r w:rsidRPr="00E51F8C">
        <w:rPr>
          <w:spacing w:val="-4"/>
        </w:rPr>
        <w:t xml:space="preserve"> </w:t>
      </w:r>
      <w:r w:rsidRPr="00E51F8C">
        <w:t>punës</w:t>
      </w:r>
      <w:r w:rsidRPr="00E51F8C">
        <w:rPr>
          <w:spacing w:val="-4"/>
        </w:rPr>
        <w:t xml:space="preserve"> </w:t>
      </w:r>
      <w:r w:rsidRPr="00E51F8C">
        <w:t>së</w:t>
      </w:r>
      <w:r w:rsidRPr="00E51F8C">
        <w:rPr>
          <w:spacing w:val="13"/>
        </w:rPr>
        <w:t xml:space="preserve"> </w:t>
      </w:r>
      <w:r w:rsidRPr="00E51F8C">
        <w:t>tij:</w:t>
      </w:r>
    </w:p>
    <w:p w14:paraId="042A3FFB" w14:textId="77777777" w:rsidR="00D511AE" w:rsidRPr="00E51F8C" w:rsidRDefault="00F86741" w:rsidP="00697EED">
      <w:pPr>
        <w:pStyle w:val="ListParagraph"/>
        <w:numPr>
          <w:ilvl w:val="0"/>
          <w:numId w:val="1"/>
        </w:numPr>
        <w:tabs>
          <w:tab w:val="left" w:pos="2163"/>
        </w:tabs>
        <w:spacing w:before="125" w:line="276" w:lineRule="auto"/>
        <w:jc w:val="both"/>
        <w:rPr>
          <w:sz w:val="24"/>
        </w:rPr>
      </w:pPr>
      <w:r w:rsidRPr="00E51F8C">
        <w:rPr>
          <w:sz w:val="24"/>
        </w:rPr>
        <w:t>Mirëmënaxhimin</w:t>
      </w:r>
      <w:r w:rsidRPr="00E51F8C">
        <w:rPr>
          <w:spacing w:val="-7"/>
          <w:sz w:val="24"/>
        </w:rPr>
        <w:t xml:space="preserve"> </w:t>
      </w:r>
      <w:r w:rsidRPr="00E51F8C">
        <w:rPr>
          <w:sz w:val="24"/>
        </w:rPr>
        <w:t>e</w:t>
      </w:r>
      <w:r w:rsidRPr="00E51F8C">
        <w:rPr>
          <w:spacing w:val="-7"/>
          <w:sz w:val="24"/>
        </w:rPr>
        <w:t xml:space="preserve"> </w:t>
      </w:r>
      <w:r w:rsidRPr="00E51F8C">
        <w:rPr>
          <w:sz w:val="24"/>
        </w:rPr>
        <w:t>skemës</w:t>
      </w:r>
      <w:r w:rsidRPr="00E51F8C">
        <w:rPr>
          <w:spacing w:val="5"/>
          <w:sz w:val="24"/>
        </w:rPr>
        <w:t xml:space="preserve"> </w:t>
      </w:r>
      <w:r w:rsidRPr="00E51F8C">
        <w:rPr>
          <w:sz w:val="24"/>
        </w:rPr>
        <w:t>së</w:t>
      </w:r>
      <w:r w:rsidRPr="00E51F8C">
        <w:rPr>
          <w:spacing w:val="5"/>
          <w:sz w:val="24"/>
        </w:rPr>
        <w:t xml:space="preserve"> </w:t>
      </w:r>
      <w:r w:rsidRPr="00E51F8C">
        <w:rPr>
          <w:sz w:val="24"/>
        </w:rPr>
        <w:t>ndihmës</w:t>
      </w:r>
      <w:r w:rsidRPr="00E51F8C">
        <w:rPr>
          <w:spacing w:val="-10"/>
          <w:sz w:val="24"/>
        </w:rPr>
        <w:t xml:space="preserve"> </w:t>
      </w:r>
      <w:r w:rsidRPr="00E51F8C">
        <w:rPr>
          <w:sz w:val="24"/>
        </w:rPr>
        <w:t>ekonomike;</w:t>
      </w:r>
    </w:p>
    <w:p w14:paraId="63E52EF0" w14:textId="77777777" w:rsidR="00D511AE" w:rsidRPr="00E51F8C" w:rsidRDefault="00F86741" w:rsidP="00697EED">
      <w:pPr>
        <w:pStyle w:val="ListParagraph"/>
        <w:numPr>
          <w:ilvl w:val="0"/>
          <w:numId w:val="1"/>
        </w:numPr>
        <w:tabs>
          <w:tab w:val="left" w:pos="2163"/>
        </w:tabs>
        <w:spacing w:before="144" w:line="276" w:lineRule="auto"/>
        <w:jc w:val="both"/>
        <w:rPr>
          <w:sz w:val="24"/>
        </w:rPr>
      </w:pPr>
      <w:r w:rsidRPr="00E51F8C">
        <w:rPr>
          <w:sz w:val="24"/>
        </w:rPr>
        <w:t>Modernizimin</w:t>
      </w:r>
      <w:r w:rsidRPr="00E51F8C">
        <w:rPr>
          <w:spacing w:val="-2"/>
          <w:sz w:val="24"/>
        </w:rPr>
        <w:t xml:space="preserve"> </w:t>
      </w:r>
      <w:r w:rsidRPr="00E51F8C">
        <w:rPr>
          <w:sz w:val="24"/>
        </w:rPr>
        <w:t>e</w:t>
      </w:r>
      <w:r w:rsidRPr="00E51F8C">
        <w:rPr>
          <w:spacing w:val="-6"/>
          <w:sz w:val="24"/>
        </w:rPr>
        <w:t xml:space="preserve"> </w:t>
      </w:r>
      <w:r w:rsidRPr="00E51F8C">
        <w:rPr>
          <w:sz w:val="24"/>
        </w:rPr>
        <w:t>skemës</w:t>
      </w:r>
      <w:r w:rsidRPr="00E51F8C">
        <w:rPr>
          <w:spacing w:val="-9"/>
          <w:sz w:val="24"/>
        </w:rPr>
        <w:t xml:space="preserve"> </w:t>
      </w:r>
      <w:r w:rsidRPr="00E51F8C">
        <w:rPr>
          <w:sz w:val="24"/>
        </w:rPr>
        <w:t>së</w:t>
      </w:r>
      <w:r w:rsidRPr="00E51F8C">
        <w:rPr>
          <w:spacing w:val="8"/>
          <w:sz w:val="24"/>
        </w:rPr>
        <w:t xml:space="preserve"> </w:t>
      </w:r>
      <w:r w:rsidRPr="00E51F8C">
        <w:rPr>
          <w:sz w:val="24"/>
        </w:rPr>
        <w:t>Aftësisë</w:t>
      </w:r>
      <w:r w:rsidRPr="00E51F8C">
        <w:rPr>
          <w:spacing w:val="-7"/>
          <w:sz w:val="24"/>
        </w:rPr>
        <w:t xml:space="preserve"> </w:t>
      </w:r>
      <w:r w:rsidRPr="00E51F8C">
        <w:rPr>
          <w:sz w:val="24"/>
        </w:rPr>
        <w:t>së</w:t>
      </w:r>
      <w:r w:rsidRPr="00E51F8C">
        <w:rPr>
          <w:spacing w:val="-6"/>
          <w:sz w:val="24"/>
        </w:rPr>
        <w:t xml:space="preserve"> </w:t>
      </w:r>
      <w:r w:rsidRPr="00E51F8C">
        <w:rPr>
          <w:sz w:val="24"/>
        </w:rPr>
        <w:t>kufizuar;</w:t>
      </w:r>
    </w:p>
    <w:p w14:paraId="6A469436" w14:textId="77777777" w:rsidR="00D511AE" w:rsidRPr="00E51F8C" w:rsidRDefault="00F86741" w:rsidP="00697EED">
      <w:pPr>
        <w:pStyle w:val="ListParagraph"/>
        <w:numPr>
          <w:ilvl w:val="0"/>
          <w:numId w:val="1"/>
        </w:numPr>
        <w:tabs>
          <w:tab w:val="left" w:pos="2163"/>
        </w:tabs>
        <w:spacing w:before="129" w:line="276" w:lineRule="auto"/>
        <w:jc w:val="both"/>
        <w:rPr>
          <w:sz w:val="24"/>
        </w:rPr>
      </w:pPr>
      <w:r w:rsidRPr="00E51F8C">
        <w:rPr>
          <w:sz w:val="24"/>
        </w:rPr>
        <w:t>Shërbimet</w:t>
      </w:r>
      <w:r w:rsidRPr="00E51F8C">
        <w:rPr>
          <w:spacing w:val="-8"/>
          <w:sz w:val="24"/>
        </w:rPr>
        <w:t xml:space="preserve"> </w:t>
      </w:r>
      <w:r w:rsidRPr="00E51F8C">
        <w:rPr>
          <w:sz w:val="24"/>
        </w:rPr>
        <w:t>e</w:t>
      </w:r>
      <w:r w:rsidRPr="00E51F8C">
        <w:rPr>
          <w:spacing w:val="-5"/>
          <w:sz w:val="24"/>
        </w:rPr>
        <w:t xml:space="preserve"> </w:t>
      </w:r>
      <w:r w:rsidRPr="00E51F8C">
        <w:rPr>
          <w:sz w:val="24"/>
        </w:rPr>
        <w:t>përkujdesit</w:t>
      </w:r>
      <w:r w:rsidRPr="00E51F8C">
        <w:rPr>
          <w:spacing w:val="-7"/>
          <w:sz w:val="24"/>
        </w:rPr>
        <w:t xml:space="preserve"> </w:t>
      </w:r>
      <w:r w:rsidRPr="00E51F8C">
        <w:rPr>
          <w:sz w:val="24"/>
        </w:rPr>
        <w:t>social;</w:t>
      </w:r>
    </w:p>
    <w:p w14:paraId="30B0D274" w14:textId="77777777" w:rsidR="00D511AE" w:rsidRPr="00E51F8C" w:rsidRDefault="00F86741" w:rsidP="00697EED">
      <w:pPr>
        <w:pStyle w:val="ListParagraph"/>
        <w:numPr>
          <w:ilvl w:val="0"/>
          <w:numId w:val="1"/>
        </w:numPr>
        <w:tabs>
          <w:tab w:val="left" w:pos="2163"/>
        </w:tabs>
        <w:spacing w:before="144" w:line="276" w:lineRule="auto"/>
        <w:jc w:val="both"/>
        <w:rPr>
          <w:sz w:val="24"/>
        </w:rPr>
      </w:pPr>
      <w:r w:rsidRPr="00E51F8C">
        <w:rPr>
          <w:spacing w:val="-1"/>
          <w:sz w:val="24"/>
        </w:rPr>
        <w:t>Mirëadministrimin</w:t>
      </w:r>
      <w:r w:rsidRPr="00E51F8C">
        <w:rPr>
          <w:spacing w:val="7"/>
          <w:sz w:val="24"/>
        </w:rPr>
        <w:t xml:space="preserve"> </w:t>
      </w:r>
      <w:r w:rsidRPr="00E51F8C">
        <w:rPr>
          <w:sz w:val="24"/>
        </w:rPr>
        <w:t>financiar</w:t>
      </w:r>
      <w:r w:rsidRPr="00E51F8C">
        <w:rPr>
          <w:spacing w:val="-13"/>
          <w:sz w:val="24"/>
        </w:rPr>
        <w:t xml:space="preserve"> </w:t>
      </w:r>
      <w:r w:rsidRPr="00E51F8C">
        <w:rPr>
          <w:sz w:val="24"/>
        </w:rPr>
        <w:t>dhe</w:t>
      </w:r>
      <w:r w:rsidRPr="00E51F8C">
        <w:rPr>
          <w:spacing w:val="-7"/>
          <w:sz w:val="24"/>
        </w:rPr>
        <w:t xml:space="preserve"> </w:t>
      </w:r>
      <w:r w:rsidRPr="00E51F8C">
        <w:rPr>
          <w:sz w:val="24"/>
        </w:rPr>
        <w:t>të</w:t>
      </w:r>
      <w:r w:rsidRPr="00E51F8C">
        <w:rPr>
          <w:spacing w:val="-10"/>
          <w:sz w:val="24"/>
        </w:rPr>
        <w:t xml:space="preserve"> </w:t>
      </w:r>
      <w:r w:rsidRPr="00E51F8C">
        <w:rPr>
          <w:sz w:val="24"/>
        </w:rPr>
        <w:t>burimeve</w:t>
      </w:r>
      <w:r w:rsidRPr="00E51F8C">
        <w:rPr>
          <w:spacing w:val="5"/>
          <w:sz w:val="24"/>
        </w:rPr>
        <w:t xml:space="preserve"> </w:t>
      </w:r>
      <w:r w:rsidRPr="00E51F8C">
        <w:rPr>
          <w:sz w:val="24"/>
        </w:rPr>
        <w:t>njerëzore;</w:t>
      </w:r>
    </w:p>
    <w:p w14:paraId="0A868921" w14:textId="77777777" w:rsidR="00D511AE" w:rsidRPr="00E51F8C" w:rsidRDefault="00F86741" w:rsidP="00697EED">
      <w:pPr>
        <w:pStyle w:val="ListParagraph"/>
        <w:numPr>
          <w:ilvl w:val="0"/>
          <w:numId w:val="1"/>
        </w:numPr>
        <w:tabs>
          <w:tab w:val="left" w:pos="2163"/>
        </w:tabs>
        <w:spacing w:before="132" w:line="276" w:lineRule="auto"/>
        <w:ind w:right="1450" w:hanging="360"/>
        <w:jc w:val="both"/>
        <w:rPr>
          <w:sz w:val="24"/>
        </w:rPr>
      </w:pPr>
      <w:r w:rsidRPr="00E51F8C">
        <w:rPr>
          <w:sz w:val="24"/>
        </w:rPr>
        <w:t>Menaxhimi i kujdesshëm i kërkesave dhe ankesave të njerëzve në të gjitha format e</w:t>
      </w:r>
      <w:r w:rsidRPr="00E51F8C">
        <w:rPr>
          <w:spacing w:val="1"/>
          <w:sz w:val="24"/>
        </w:rPr>
        <w:t xml:space="preserve"> </w:t>
      </w:r>
      <w:r w:rsidRPr="00E51F8C">
        <w:rPr>
          <w:sz w:val="24"/>
        </w:rPr>
        <w:t>paraqitura, përmes platformës së bashkëqeverisjes, medias, rrjeteve sociale apo direkt</w:t>
      </w:r>
      <w:r w:rsidRPr="00E51F8C">
        <w:rPr>
          <w:spacing w:val="1"/>
          <w:sz w:val="24"/>
        </w:rPr>
        <w:t xml:space="preserve"> </w:t>
      </w:r>
      <w:r w:rsidRPr="00E51F8C">
        <w:rPr>
          <w:sz w:val="24"/>
        </w:rPr>
        <w:t>pranë</w:t>
      </w:r>
      <w:r w:rsidRPr="00E51F8C">
        <w:rPr>
          <w:spacing w:val="10"/>
          <w:sz w:val="24"/>
        </w:rPr>
        <w:t xml:space="preserve"> </w:t>
      </w:r>
      <w:r w:rsidRPr="00E51F8C">
        <w:rPr>
          <w:sz w:val="24"/>
        </w:rPr>
        <w:t>zyrave</w:t>
      </w:r>
      <w:r w:rsidRPr="00E51F8C">
        <w:rPr>
          <w:spacing w:val="11"/>
          <w:sz w:val="24"/>
        </w:rPr>
        <w:t xml:space="preserve"> </w:t>
      </w:r>
      <w:r w:rsidRPr="00E51F8C">
        <w:rPr>
          <w:sz w:val="24"/>
        </w:rPr>
        <w:t>të</w:t>
      </w:r>
      <w:r w:rsidRPr="00E51F8C">
        <w:rPr>
          <w:spacing w:val="-3"/>
          <w:sz w:val="24"/>
        </w:rPr>
        <w:t xml:space="preserve"> </w:t>
      </w:r>
      <w:r w:rsidRPr="00E51F8C">
        <w:rPr>
          <w:sz w:val="24"/>
        </w:rPr>
        <w:t>këtij</w:t>
      </w:r>
      <w:r w:rsidRPr="00E51F8C">
        <w:rPr>
          <w:spacing w:val="-7"/>
          <w:sz w:val="24"/>
        </w:rPr>
        <w:t xml:space="preserve"> </w:t>
      </w:r>
      <w:r w:rsidRPr="00E51F8C">
        <w:rPr>
          <w:sz w:val="24"/>
        </w:rPr>
        <w:t>shërbimi.</w:t>
      </w:r>
    </w:p>
    <w:p w14:paraId="66477A6C" w14:textId="77777777" w:rsidR="00D511AE" w:rsidRPr="00E51F8C" w:rsidRDefault="00D511AE" w:rsidP="00697EED">
      <w:pPr>
        <w:pStyle w:val="BodyText"/>
        <w:spacing w:line="276" w:lineRule="auto"/>
        <w:rPr>
          <w:sz w:val="26"/>
        </w:rPr>
      </w:pPr>
    </w:p>
    <w:p w14:paraId="5F306D5B" w14:textId="77777777" w:rsidR="00D511AE" w:rsidRPr="00E51F8C" w:rsidRDefault="00D511AE" w:rsidP="00697EED">
      <w:pPr>
        <w:pStyle w:val="BodyText"/>
        <w:spacing w:before="3" w:line="276" w:lineRule="auto"/>
        <w:rPr>
          <w:sz w:val="27"/>
        </w:rPr>
      </w:pPr>
    </w:p>
    <w:p w14:paraId="5FE01A04" w14:textId="77777777" w:rsidR="00D511AE" w:rsidRPr="00E51F8C" w:rsidRDefault="00F86741" w:rsidP="00697EED">
      <w:pPr>
        <w:spacing w:before="1" w:line="276" w:lineRule="auto"/>
        <w:ind w:left="4342" w:right="4286"/>
        <w:jc w:val="center"/>
        <w:rPr>
          <w:b/>
          <w:sz w:val="24"/>
        </w:rPr>
      </w:pPr>
      <w:r w:rsidRPr="00E51F8C">
        <w:rPr>
          <w:b/>
          <w:spacing w:val="-1"/>
          <w:sz w:val="24"/>
        </w:rPr>
        <w:t xml:space="preserve">DREJTOR </w:t>
      </w:r>
      <w:r w:rsidRPr="00E51F8C">
        <w:rPr>
          <w:b/>
          <w:sz w:val="24"/>
        </w:rPr>
        <w:t>I PËRGJITHSHËM</w:t>
      </w:r>
      <w:r w:rsidRPr="00E51F8C">
        <w:rPr>
          <w:b/>
          <w:spacing w:val="-57"/>
          <w:sz w:val="24"/>
        </w:rPr>
        <w:t xml:space="preserve"> </w:t>
      </w:r>
      <w:r w:rsidRPr="00E51F8C">
        <w:rPr>
          <w:b/>
          <w:sz w:val="24"/>
        </w:rPr>
        <w:t>REME</w:t>
      </w:r>
      <w:r w:rsidRPr="00E51F8C">
        <w:rPr>
          <w:b/>
          <w:spacing w:val="-1"/>
          <w:sz w:val="24"/>
        </w:rPr>
        <w:t xml:space="preserve"> </w:t>
      </w:r>
      <w:r w:rsidRPr="00E51F8C">
        <w:rPr>
          <w:b/>
          <w:sz w:val="24"/>
        </w:rPr>
        <w:t>XHOLI</w:t>
      </w:r>
    </w:p>
    <w:p w14:paraId="3353031D" w14:textId="77777777" w:rsidR="00D511AE" w:rsidRPr="00E51F8C" w:rsidRDefault="00D511AE" w:rsidP="00697EED">
      <w:pPr>
        <w:spacing w:line="276" w:lineRule="auto"/>
        <w:jc w:val="center"/>
        <w:rPr>
          <w:sz w:val="24"/>
        </w:rPr>
        <w:sectPr w:rsidR="00D511AE" w:rsidRPr="00E51F8C">
          <w:pgSz w:w="11920" w:h="16860"/>
          <w:pgMar w:top="1340" w:right="0" w:bottom="280" w:left="0" w:header="720" w:footer="720" w:gutter="0"/>
          <w:cols w:space="720"/>
        </w:sectPr>
      </w:pPr>
    </w:p>
    <w:p w14:paraId="236177C2" w14:textId="42242709" w:rsidR="00A40E45" w:rsidRDefault="00A40E45" w:rsidP="00697EED">
      <w:pPr>
        <w:spacing w:line="276" w:lineRule="auto"/>
        <w:jc w:val="both"/>
        <w:rPr>
          <w:rFonts w:eastAsia="Calibri"/>
          <w:sz w:val="24"/>
          <w:szCs w:val="24"/>
        </w:rPr>
      </w:pPr>
      <w:r w:rsidRPr="00A40E45">
        <w:rPr>
          <w:rFonts w:eastAsia="Calibri"/>
          <w:sz w:val="24"/>
          <w:szCs w:val="24"/>
        </w:rPr>
        <w:lastRenderedPageBreak/>
        <w:t>I.</w:t>
      </w:r>
      <w:r w:rsidRPr="00A40E45">
        <w:rPr>
          <w:rFonts w:eastAsia="Calibri"/>
          <w:sz w:val="24"/>
          <w:szCs w:val="24"/>
        </w:rPr>
        <w:tab/>
      </w:r>
      <w:r w:rsidRPr="00A40E45">
        <w:rPr>
          <w:rFonts w:eastAsia="Calibri"/>
          <w:b/>
          <w:sz w:val="24"/>
          <w:szCs w:val="24"/>
        </w:rPr>
        <w:t>DREJTORIA E KONTROLLIT TË PAGESËS SË NE DHE PAK</w:t>
      </w:r>
    </w:p>
    <w:p w14:paraId="1A6A31EA" w14:textId="77777777" w:rsidR="00697EED" w:rsidRDefault="00697EED" w:rsidP="00697EED">
      <w:pPr>
        <w:spacing w:line="276" w:lineRule="auto"/>
        <w:jc w:val="both"/>
        <w:rPr>
          <w:rFonts w:eastAsia="Calibri"/>
          <w:sz w:val="24"/>
          <w:szCs w:val="24"/>
        </w:rPr>
      </w:pPr>
    </w:p>
    <w:p w14:paraId="1F5CEBE1" w14:textId="317CC3A4" w:rsidR="00697EED" w:rsidRPr="001520B9" w:rsidRDefault="00697EED" w:rsidP="00697EED">
      <w:pPr>
        <w:spacing w:line="276" w:lineRule="auto"/>
        <w:jc w:val="both"/>
        <w:rPr>
          <w:sz w:val="24"/>
          <w:szCs w:val="24"/>
          <w:lang w:val="it-IT"/>
        </w:rPr>
      </w:pPr>
      <w:r w:rsidRPr="001520B9">
        <w:rPr>
          <w:rFonts w:eastAsia="Calibri"/>
          <w:sz w:val="24"/>
          <w:szCs w:val="24"/>
        </w:rPr>
        <w:t xml:space="preserve">Drejtoria e Kontrollit të Pagesës së NE dhe PAK, funksionon në bazë të strukturës së SHSSH me dy sektorë : Sektori i Kontrollit të NE dhe Sektori i Kontrollit  PAK dhe zhvillon </w:t>
      </w:r>
      <w:r w:rsidRPr="001520B9">
        <w:rPr>
          <w:sz w:val="24"/>
          <w:szCs w:val="24"/>
        </w:rPr>
        <w:t>veprimtarinë  në zbatim të Ligjit Nr.57, datë 18.07.2019 “Për Asistencën Sociale në Republikën e Shqipërisë”, VKM-së Nr.597, datë 04.09.2019 “</w:t>
      </w:r>
      <w:r w:rsidRPr="001520B9">
        <w:rPr>
          <w:sz w:val="24"/>
          <w:szCs w:val="24"/>
          <w:lang w:val="it-IT"/>
        </w:rPr>
        <w:t>Për përcaktimin e procedurave, të dokumentacionit dhe të masës mujore të përfitimit të ndihmës ekonomike dhe përdorimit të fondit shtesë mbi fondin e kushtëzuar për ndihmën ekonomike”</w:t>
      </w:r>
      <w:r w:rsidRPr="001520B9">
        <w:rPr>
          <w:sz w:val="24"/>
          <w:szCs w:val="24"/>
        </w:rPr>
        <w:t xml:space="preserve"> i ndryshuar, VKM-së Nr. 257, datë 05.05.2021 “ Për procedurat e kryerjes së kontrollit të zbatimit të legjislacionit të asistencës sociale”, Shtojca Nr.1  “Metodologjia e Kontrollit të ndihmës ekonomike”, VKM-së Nr. 722, datë 11.11.2019 “Për Përcaktimin e Mas</w:t>
      </w:r>
      <w:r>
        <w:rPr>
          <w:sz w:val="24"/>
          <w:szCs w:val="24"/>
        </w:rPr>
        <w:t>ës</w:t>
      </w:r>
      <w:r w:rsidRPr="001520B9">
        <w:rPr>
          <w:sz w:val="24"/>
          <w:szCs w:val="24"/>
        </w:rPr>
        <w:t xml:space="preserve">, të Kritereve, Proçedurave dhe Dokumentave për Vlerësimin dhe Përfitimin e Aftësisë së Kufizuar të Ndihmësit Personal, dhe të Srukturave Përgjegjëse e të Detyrave të Tyre” i ndryshuar, VKM-së Nr. 431, datë 08.06.2016 “Për Përcaktimin e Kritereve, të Dokumentacionit, të Proçedurave, dhe të Masës së Përfitimit e Pagesës së Aftësisë së Kufizuar e të Ndihmësit Personal dhe të Strukturave Përgjegjëse e të Detyrave të Tyre në Zonat Pilot”, Metodologjinë e Kontrollit të Vlerësimit Bio-Psiko-Social të Aftësisë </w:t>
      </w:r>
      <w:r>
        <w:rPr>
          <w:sz w:val="24"/>
          <w:szCs w:val="24"/>
        </w:rPr>
        <w:t>së Kufizuar”</w:t>
      </w:r>
      <w:r w:rsidRPr="001520B9">
        <w:rPr>
          <w:sz w:val="24"/>
          <w:szCs w:val="24"/>
        </w:rPr>
        <w:t xml:space="preserve"> si dhe Urd</w:t>
      </w:r>
      <w:r>
        <w:rPr>
          <w:sz w:val="24"/>
          <w:szCs w:val="24"/>
        </w:rPr>
        <w:t>hërit Nr.462, datë 29.10.2021 “</w:t>
      </w:r>
      <w:r w:rsidRPr="001520B9">
        <w:rPr>
          <w:sz w:val="24"/>
          <w:szCs w:val="24"/>
        </w:rPr>
        <w:t xml:space="preserve">Për Shtrirjen e Sistemit të Vlerësimit Bio-Psiko-Social të Aftësisë së </w:t>
      </w:r>
      <w:r>
        <w:rPr>
          <w:sz w:val="24"/>
          <w:szCs w:val="24"/>
        </w:rPr>
        <w:t>Kufizuar dhe Mekanizmin e Kontrollit dhe Monitorimit</w:t>
      </w:r>
      <w:r w:rsidRPr="001520B9">
        <w:rPr>
          <w:sz w:val="24"/>
          <w:szCs w:val="24"/>
        </w:rPr>
        <w:t>”.</w:t>
      </w:r>
    </w:p>
    <w:p w14:paraId="5A77AAA6" w14:textId="744E13B9" w:rsidR="00697EED" w:rsidRPr="001520B9" w:rsidRDefault="00697EED" w:rsidP="00697EED">
      <w:pPr>
        <w:spacing w:line="276" w:lineRule="auto"/>
        <w:jc w:val="both"/>
        <w:rPr>
          <w:color w:val="000000" w:themeColor="text1"/>
          <w:sz w:val="24"/>
          <w:szCs w:val="24"/>
          <w:lang w:val="it-IT"/>
        </w:rPr>
      </w:pPr>
    </w:p>
    <w:p w14:paraId="3BDA7A59" w14:textId="77777777" w:rsidR="00697EED" w:rsidRPr="001520B9" w:rsidRDefault="00697EED" w:rsidP="00697EED">
      <w:pPr>
        <w:spacing w:line="276" w:lineRule="auto"/>
        <w:jc w:val="both"/>
        <w:rPr>
          <w:color w:val="000000" w:themeColor="text1"/>
          <w:sz w:val="24"/>
          <w:szCs w:val="24"/>
        </w:rPr>
      </w:pPr>
      <w:r>
        <w:rPr>
          <w:color w:val="000000" w:themeColor="text1"/>
          <w:sz w:val="24"/>
          <w:szCs w:val="24"/>
        </w:rPr>
        <w:t>Ndihma ekonomike</w:t>
      </w:r>
      <w:r w:rsidRPr="001520B9">
        <w:rPr>
          <w:color w:val="000000" w:themeColor="text1"/>
          <w:sz w:val="24"/>
          <w:szCs w:val="24"/>
        </w:rPr>
        <w:t xml:space="preserve"> është një nga programet kryesore të mbrojtjes sociale për kategoritë në nevojë. Pagesa cash për</w:t>
      </w:r>
      <w:r>
        <w:rPr>
          <w:color w:val="000000" w:themeColor="text1"/>
          <w:sz w:val="24"/>
          <w:szCs w:val="24"/>
        </w:rPr>
        <w:t xml:space="preserve"> familjet /individët në nevojë </w:t>
      </w:r>
      <w:r w:rsidRPr="001520B9">
        <w:rPr>
          <w:color w:val="000000" w:themeColor="text1"/>
          <w:sz w:val="24"/>
          <w:szCs w:val="24"/>
        </w:rPr>
        <w:t>mbështetet me përfitime të tjera si çerdhe - kopësht falas, libra falas, bursë shkollimi për studentët e familjeve të NE-së kur ndjekin arsimin e lartë, vizitë mjekësore falas, shërbime rimbursim të ilaceve, punësim dhe formim professional.</w:t>
      </w:r>
    </w:p>
    <w:p w14:paraId="47946C38" w14:textId="77777777" w:rsidR="00697EED" w:rsidRPr="001520B9" w:rsidRDefault="00697EED" w:rsidP="00697EED">
      <w:pPr>
        <w:tabs>
          <w:tab w:val="left" w:pos="631"/>
        </w:tabs>
        <w:spacing w:line="276" w:lineRule="auto"/>
        <w:jc w:val="both"/>
        <w:rPr>
          <w:rFonts w:eastAsia="Garamond"/>
          <w:color w:val="000000" w:themeColor="text1"/>
          <w:sz w:val="24"/>
          <w:szCs w:val="24"/>
        </w:rPr>
      </w:pPr>
      <w:r w:rsidRPr="001520B9">
        <w:rPr>
          <w:color w:val="000000" w:themeColor="text1"/>
          <w:sz w:val="24"/>
          <w:szCs w:val="24"/>
        </w:rPr>
        <w:t xml:space="preserve">Ndihmë ekonomike përfitojnë familjet që nuk kanë të ardhura ose kanë të ardhura të pamjaftueshme nga programet e mbrojtjes shoqërore, remitancat, qiraja, asetet, bujqësia apo të ardhura të tjera me qëllim </w:t>
      </w:r>
      <w:r w:rsidRPr="001520B9">
        <w:rPr>
          <w:rFonts w:eastAsia="Garamond"/>
          <w:color w:val="000000" w:themeColor="text1"/>
          <w:sz w:val="24"/>
          <w:szCs w:val="24"/>
        </w:rPr>
        <w:t>zbutjen e varfërisë dhe përjashtimin shoqëror për individët e familjet, si dhe të krijojë mundësi për integrimin e tyre, nëpërmjet sigurimit të një sistemi ndërhyrjesh e shërbimesh për përmirësimin e j</w:t>
      </w:r>
      <w:r>
        <w:rPr>
          <w:rFonts w:eastAsia="Garamond"/>
          <w:color w:val="000000" w:themeColor="text1"/>
          <w:sz w:val="24"/>
          <w:szCs w:val="24"/>
        </w:rPr>
        <w:t>etesës së tyre si dhe individët</w:t>
      </w:r>
      <w:r w:rsidRPr="001520B9">
        <w:rPr>
          <w:rFonts w:eastAsia="Garamond"/>
          <w:color w:val="000000" w:themeColor="text1"/>
          <w:sz w:val="24"/>
          <w:szCs w:val="24"/>
        </w:rPr>
        <w:t xml:space="preserve">: </w:t>
      </w:r>
    </w:p>
    <w:p w14:paraId="2408698D" w14:textId="77777777" w:rsidR="00697EED" w:rsidRPr="001520B9" w:rsidRDefault="00697EED" w:rsidP="00697EED">
      <w:pPr>
        <w:pStyle w:val="ListParagraph"/>
        <w:numPr>
          <w:ilvl w:val="0"/>
          <w:numId w:val="57"/>
        </w:numPr>
        <w:tabs>
          <w:tab w:val="left" w:pos="631"/>
        </w:tabs>
        <w:autoSpaceDE/>
        <w:autoSpaceDN/>
        <w:spacing w:line="276" w:lineRule="auto"/>
        <w:contextualSpacing/>
        <w:jc w:val="both"/>
        <w:rPr>
          <w:rFonts w:eastAsia="Garamond"/>
          <w:color w:val="000000" w:themeColor="text1"/>
          <w:sz w:val="24"/>
          <w:szCs w:val="24"/>
        </w:rPr>
      </w:pPr>
      <w:r w:rsidRPr="001520B9">
        <w:rPr>
          <w:rFonts w:eastAsia="Garamond"/>
          <w:color w:val="000000" w:themeColor="text1"/>
          <w:sz w:val="24"/>
          <w:szCs w:val="24"/>
        </w:rPr>
        <w:t xml:space="preserve">jetimët, të cilët </w:t>
      </w:r>
      <w:r w:rsidRPr="001520B9">
        <w:rPr>
          <w:rFonts w:eastAsia="Garamond"/>
          <w:color w:val="000000" w:themeColor="text1"/>
          <w:sz w:val="24"/>
          <w:szCs w:val="24"/>
          <w:lang w:bidi="en-US"/>
        </w:rPr>
        <w:t xml:space="preserve">nuk </w:t>
      </w:r>
      <w:r w:rsidRPr="001520B9">
        <w:rPr>
          <w:rFonts w:eastAsia="Garamond"/>
          <w:color w:val="000000" w:themeColor="text1"/>
          <w:sz w:val="24"/>
          <w:szCs w:val="24"/>
        </w:rPr>
        <w:t xml:space="preserve">janë në </w:t>
      </w:r>
      <w:r w:rsidRPr="001520B9">
        <w:rPr>
          <w:rFonts w:eastAsia="Garamond"/>
          <w:color w:val="000000" w:themeColor="text1"/>
          <w:sz w:val="24"/>
          <w:szCs w:val="24"/>
          <w:lang w:bidi="en-US"/>
        </w:rPr>
        <w:t xml:space="preserve">institucionet e </w:t>
      </w:r>
      <w:r w:rsidRPr="001520B9">
        <w:rPr>
          <w:rFonts w:eastAsia="Garamond"/>
          <w:color w:val="000000" w:themeColor="text1"/>
          <w:sz w:val="24"/>
          <w:szCs w:val="24"/>
        </w:rPr>
        <w:t xml:space="preserve">përkujdesjes shoqërore, </w:t>
      </w:r>
    </w:p>
    <w:p w14:paraId="71C60B74" w14:textId="77777777" w:rsidR="00697EED" w:rsidRPr="001520B9" w:rsidRDefault="00697EED" w:rsidP="00697EED">
      <w:pPr>
        <w:pStyle w:val="ListParagraph"/>
        <w:numPr>
          <w:ilvl w:val="0"/>
          <w:numId w:val="57"/>
        </w:numPr>
        <w:tabs>
          <w:tab w:val="left" w:pos="631"/>
        </w:tabs>
        <w:autoSpaceDE/>
        <w:autoSpaceDN/>
        <w:spacing w:line="276" w:lineRule="auto"/>
        <w:contextualSpacing/>
        <w:jc w:val="both"/>
        <w:rPr>
          <w:rFonts w:eastAsia="Garamond"/>
          <w:color w:val="000000" w:themeColor="text1"/>
          <w:sz w:val="24"/>
          <w:szCs w:val="24"/>
        </w:rPr>
      </w:pPr>
      <w:r w:rsidRPr="001520B9">
        <w:rPr>
          <w:rFonts w:eastAsia="Garamond"/>
          <w:color w:val="000000" w:themeColor="text1"/>
          <w:sz w:val="24"/>
          <w:szCs w:val="24"/>
        </w:rPr>
        <w:t xml:space="preserve">prindërit </w:t>
      </w:r>
      <w:r w:rsidRPr="001520B9">
        <w:rPr>
          <w:rFonts w:eastAsia="Garamond"/>
          <w:color w:val="000000" w:themeColor="text1"/>
          <w:sz w:val="24"/>
          <w:szCs w:val="24"/>
          <w:lang w:bidi="en-US"/>
        </w:rPr>
        <w:t xml:space="preserve">me </w:t>
      </w:r>
      <w:r w:rsidRPr="001520B9">
        <w:rPr>
          <w:rFonts w:eastAsia="Garamond"/>
          <w:color w:val="000000" w:themeColor="text1"/>
          <w:sz w:val="24"/>
          <w:szCs w:val="24"/>
        </w:rPr>
        <w:t xml:space="preserve">më shumë </w:t>
      </w:r>
      <w:r w:rsidRPr="001520B9">
        <w:rPr>
          <w:rFonts w:eastAsia="Garamond"/>
          <w:color w:val="000000" w:themeColor="text1"/>
          <w:sz w:val="24"/>
          <w:szCs w:val="24"/>
          <w:lang w:bidi="en-US"/>
        </w:rPr>
        <w:t xml:space="preserve">se 2 </w:t>
      </w:r>
      <w:r w:rsidRPr="001520B9">
        <w:rPr>
          <w:rFonts w:eastAsia="Garamond"/>
          <w:color w:val="000000" w:themeColor="text1"/>
          <w:sz w:val="24"/>
          <w:szCs w:val="24"/>
        </w:rPr>
        <w:t xml:space="preserve">fëmijë të </w:t>
      </w:r>
      <w:r w:rsidRPr="001520B9">
        <w:rPr>
          <w:rFonts w:eastAsia="Garamond"/>
          <w:color w:val="000000" w:themeColor="text1"/>
          <w:sz w:val="24"/>
          <w:szCs w:val="24"/>
          <w:lang w:bidi="en-US"/>
        </w:rPr>
        <w:t xml:space="preserve">lindur </w:t>
      </w:r>
      <w:r w:rsidRPr="001520B9">
        <w:rPr>
          <w:rFonts w:eastAsia="Garamond"/>
          <w:color w:val="000000" w:themeColor="text1"/>
          <w:sz w:val="24"/>
          <w:szCs w:val="24"/>
        </w:rPr>
        <w:t xml:space="preserve">njëherësh, që </w:t>
      </w:r>
      <w:r w:rsidRPr="001520B9">
        <w:rPr>
          <w:rFonts w:eastAsia="Garamond"/>
          <w:color w:val="000000" w:themeColor="text1"/>
          <w:sz w:val="24"/>
          <w:szCs w:val="24"/>
          <w:lang w:bidi="en-US"/>
        </w:rPr>
        <w:t xml:space="preserve">u </w:t>
      </w:r>
      <w:r w:rsidRPr="001520B9">
        <w:rPr>
          <w:rFonts w:eastAsia="Garamond"/>
          <w:color w:val="000000" w:themeColor="text1"/>
          <w:sz w:val="24"/>
          <w:szCs w:val="24"/>
        </w:rPr>
        <w:t xml:space="preserve">përkasin </w:t>
      </w:r>
      <w:r w:rsidRPr="001520B9">
        <w:rPr>
          <w:rFonts w:eastAsia="Garamond"/>
          <w:color w:val="000000" w:themeColor="text1"/>
          <w:sz w:val="24"/>
          <w:szCs w:val="24"/>
          <w:lang w:bidi="en-US"/>
        </w:rPr>
        <w:t xml:space="preserve">familjeve </w:t>
      </w:r>
      <w:r w:rsidRPr="001520B9">
        <w:rPr>
          <w:rFonts w:eastAsia="Garamond"/>
          <w:color w:val="000000" w:themeColor="text1"/>
          <w:sz w:val="24"/>
          <w:szCs w:val="24"/>
        </w:rPr>
        <w:t>në nevojë;</w:t>
      </w:r>
    </w:p>
    <w:p w14:paraId="55B25B0C" w14:textId="77777777" w:rsidR="00697EED" w:rsidRPr="001520B9" w:rsidRDefault="00697EED" w:rsidP="00697EED">
      <w:pPr>
        <w:pStyle w:val="ListParagraph"/>
        <w:numPr>
          <w:ilvl w:val="0"/>
          <w:numId w:val="57"/>
        </w:numPr>
        <w:tabs>
          <w:tab w:val="left" w:pos="631"/>
        </w:tabs>
        <w:autoSpaceDE/>
        <w:autoSpaceDN/>
        <w:spacing w:line="276" w:lineRule="auto"/>
        <w:contextualSpacing/>
        <w:jc w:val="both"/>
        <w:rPr>
          <w:rFonts w:eastAsia="Garamond"/>
          <w:color w:val="000000" w:themeColor="text1"/>
          <w:sz w:val="24"/>
          <w:szCs w:val="24"/>
        </w:rPr>
      </w:pPr>
      <w:r w:rsidRPr="001520B9">
        <w:rPr>
          <w:rFonts w:eastAsia="Garamond"/>
          <w:color w:val="000000" w:themeColor="text1"/>
          <w:sz w:val="24"/>
          <w:szCs w:val="24"/>
          <w:lang w:bidi="en-US"/>
        </w:rPr>
        <w:t xml:space="preserve">viktimat e trafikimit, pas daljes nga institucionet e </w:t>
      </w:r>
      <w:r w:rsidRPr="001520B9">
        <w:rPr>
          <w:rFonts w:eastAsia="Garamond"/>
          <w:color w:val="000000" w:themeColor="text1"/>
          <w:sz w:val="24"/>
          <w:szCs w:val="24"/>
        </w:rPr>
        <w:t xml:space="preserve">përkujdesjes shoqërore, </w:t>
      </w:r>
      <w:r w:rsidRPr="001520B9">
        <w:rPr>
          <w:rFonts w:eastAsia="Garamond"/>
          <w:color w:val="000000" w:themeColor="text1"/>
          <w:sz w:val="24"/>
          <w:szCs w:val="24"/>
          <w:lang w:bidi="en-US"/>
        </w:rPr>
        <w:t xml:space="preserve">deri </w:t>
      </w:r>
      <w:r w:rsidRPr="001520B9">
        <w:rPr>
          <w:rFonts w:eastAsia="Garamond"/>
          <w:color w:val="000000" w:themeColor="text1"/>
          <w:sz w:val="24"/>
          <w:szCs w:val="24"/>
        </w:rPr>
        <w:t xml:space="preserve">në çastin </w:t>
      </w:r>
      <w:r w:rsidRPr="001520B9">
        <w:rPr>
          <w:rFonts w:eastAsia="Garamond"/>
          <w:color w:val="000000" w:themeColor="text1"/>
          <w:sz w:val="24"/>
          <w:szCs w:val="24"/>
          <w:lang w:bidi="en-US"/>
        </w:rPr>
        <w:t xml:space="preserve">e </w:t>
      </w:r>
      <w:r w:rsidRPr="001520B9">
        <w:rPr>
          <w:rFonts w:eastAsia="Garamond"/>
          <w:color w:val="000000" w:themeColor="text1"/>
          <w:sz w:val="24"/>
          <w:szCs w:val="24"/>
        </w:rPr>
        <w:t xml:space="preserve">punësimit të </w:t>
      </w:r>
      <w:r w:rsidRPr="001520B9">
        <w:rPr>
          <w:rFonts w:eastAsia="Garamond"/>
          <w:color w:val="000000" w:themeColor="text1"/>
          <w:sz w:val="24"/>
          <w:szCs w:val="24"/>
          <w:lang w:bidi="en-US"/>
        </w:rPr>
        <w:t>tyre;</w:t>
      </w:r>
    </w:p>
    <w:p w14:paraId="365BC994" w14:textId="77777777" w:rsidR="00697EED" w:rsidRPr="001520B9" w:rsidRDefault="00697EED" w:rsidP="00697EED">
      <w:pPr>
        <w:pStyle w:val="ListParagraph"/>
        <w:numPr>
          <w:ilvl w:val="0"/>
          <w:numId w:val="57"/>
        </w:numPr>
        <w:tabs>
          <w:tab w:val="left" w:pos="631"/>
        </w:tabs>
        <w:autoSpaceDE/>
        <w:autoSpaceDN/>
        <w:spacing w:line="276" w:lineRule="auto"/>
        <w:contextualSpacing/>
        <w:jc w:val="both"/>
        <w:rPr>
          <w:rFonts w:eastAsia="Garamond"/>
          <w:color w:val="000000" w:themeColor="text1"/>
          <w:sz w:val="24"/>
          <w:szCs w:val="24"/>
        </w:rPr>
      </w:pPr>
      <w:r w:rsidRPr="001520B9">
        <w:rPr>
          <w:rFonts w:eastAsia="Garamond"/>
          <w:color w:val="000000" w:themeColor="text1"/>
          <w:sz w:val="24"/>
          <w:szCs w:val="24"/>
          <w:lang w:bidi="en-US"/>
        </w:rPr>
        <w:t xml:space="preserve">viktimat e </w:t>
      </w:r>
      <w:r w:rsidRPr="001520B9">
        <w:rPr>
          <w:rFonts w:eastAsia="Garamond"/>
          <w:color w:val="000000" w:themeColor="text1"/>
          <w:sz w:val="24"/>
          <w:szCs w:val="24"/>
        </w:rPr>
        <w:t xml:space="preserve">dhunës në marrëdhëniet </w:t>
      </w:r>
      <w:r w:rsidRPr="001520B9">
        <w:rPr>
          <w:rFonts w:eastAsia="Garamond"/>
          <w:color w:val="000000" w:themeColor="text1"/>
          <w:sz w:val="24"/>
          <w:szCs w:val="24"/>
          <w:lang w:bidi="en-US"/>
        </w:rPr>
        <w:t xml:space="preserve">familjare, </w:t>
      </w:r>
      <w:r w:rsidRPr="001520B9">
        <w:rPr>
          <w:rFonts w:eastAsia="Garamond"/>
          <w:color w:val="000000" w:themeColor="text1"/>
          <w:sz w:val="24"/>
          <w:szCs w:val="24"/>
        </w:rPr>
        <w:t xml:space="preserve">për periudhën </w:t>
      </w:r>
      <w:r w:rsidRPr="001520B9">
        <w:rPr>
          <w:rFonts w:eastAsia="Garamond"/>
          <w:color w:val="000000" w:themeColor="text1"/>
          <w:sz w:val="24"/>
          <w:szCs w:val="24"/>
          <w:lang w:bidi="en-US"/>
        </w:rPr>
        <w:t xml:space="preserve">e </w:t>
      </w:r>
      <w:r w:rsidRPr="001520B9">
        <w:rPr>
          <w:rFonts w:eastAsia="Garamond"/>
          <w:color w:val="000000" w:themeColor="text1"/>
          <w:sz w:val="24"/>
          <w:szCs w:val="24"/>
        </w:rPr>
        <w:t xml:space="preserve">vlefshmërisë së </w:t>
      </w:r>
      <w:r w:rsidRPr="001520B9">
        <w:rPr>
          <w:rFonts w:eastAsia="Garamond"/>
          <w:color w:val="000000" w:themeColor="text1"/>
          <w:sz w:val="24"/>
          <w:szCs w:val="24"/>
          <w:lang w:bidi="en-US"/>
        </w:rPr>
        <w:t xml:space="preserve">urdhrit </w:t>
      </w:r>
      <w:r w:rsidRPr="001520B9">
        <w:rPr>
          <w:rFonts w:eastAsia="Garamond"/>
          <w:color w:val="000000" w:themeColor="text1"/>
          <w:sz w:val="24"/>
          <w:szCs w:val="24"/>
        </w:rPr>
        <w:t xml:space="preserve">të </w:t>
      </w:r>
      <w:r w:rsidRPr="001520B9">
        <w:rPr>
          <w:rFonts w:eastAsia="Garamond"/>
          <w:color w:val="000000" w:themeColor="text1"/>
          <w:sz w:val="24"/>
          <w:szCs w:val="24"/>
          <w:lang w:bidi="en-US"/>
        </w:rPr>
        <w:t xml:space="preserve">mbrojtjes ose urdhrit </w:t>
      </w:r>
      <w:r w:rsidRPr="001520B9">
        <w:rPr>
          <w:rFonts w:eastAsia="Garamond"/>
          <w:color w:val="000000" w:themeColor="text1"/>
          <w:sz w:val="24"/>
          <w:szCs w:val="24"/>
        </w:rPr>
        <w:t xml:space="preserve">të menjëhershëm të </w:t>
      </w:r>
      <w:r w:rsidRPr="001520B9">
        <w:rPr>
          <w:rFonts w:eastAsia="Garamond"/>
          <w:color w:val="000000" w:themeColor="text1"/>
          <w:sz w:val="24"/>
          <w:szCs w:val="24"/>
          <w:lang w:bidi="en-US"/>
        </w:rPr>
        <w:t xml:space="preserve">mbrojtjes, </w:t>
      </w:r>
      <w:r w:rsidRPr="001520B9">
        <w:rPr>
          <w:rFonts w:eastAsia="Garamond"/>
          <w:color w:val="000000" w:themeColor="text1"/>
          <w:sz w:val="24"/>
          <w:szCs w:val="24"/>
        </w:rPr>
        <w:t xml:space="preserve">që </w:t>
      </w:r>
      <w:r w:rsidRPr="001520B9">
        <w:rPr>
          <w:rFonts w:eastAsia="Garamond"/>
          <w:color w:val="000000" w:themeColor="text1"/>
          <w:sz w:val="24"/>
          <w:szCs w:val="24"/>
          <w:lang w:bidi="en-US"/>
        </w:rPr>
        <w:t xml:space="preserve">nuk trajtohen </w:t>
      </w:r>
      <w:r w:rsidRPr="001520B9">
        <w:rPr>
          <w:rFonts w:eastAsia="Garamond"/>
          <w:color w:val="000000" w:themeColor="text1"/>
          <w:sz w:val="24"/>
          <w:szCs w:val="24"/>
        </w:rPr>
        <w:t xml:space="preserve">në </w:t>
      </w:r>
      <w:r w:rsidRPr="001520B9">
        <w:rPr>
          <w:rFonts w:eastAsia="Garamond"/>
          <w:color w:val="000000" w:themeColor="text1"/>
          <w:sz w:val="24"/>
          <w:szCs w:val="24"/>
          <w:lang w:bidi="en-US"/>
        </w:rPr>
        <w:t xml:space="preserve">institucionet e </w:t>
      </w:r>
      <w:r w:rsidRPr="001520B9">
        <w:rPr>
          <w:rFonts w:eastAsia="Garamond"/>
          <w:color w:val="000000" w:themeColor="text1"/>
          <w:sz w:val="24"/>
          <w:szCs w:val="24"/>
        </w:rPr>
        <w:t>përkujdesjes shoqërore.</w:t>
      </w:r>
    </w:p>
    <w:p w14:paraId="7A511405" w14:textId="77777777" w:rsidR="00697EED" w:rsidRPr="001520B9" w:rsidRDefault="00697EED" w:rsidP="00697EED">
      <w:pPr>
        <w:tabs>
          <w:tab w:val="left" w:pos="586"/>
        </w:tabs>
        <w:spacing w:line="276" w:lineRule="auto"/>
        <w:jc w:val="both"/>
        <w:rPr>
          <w:color w:val="FF0000"/>
          <w:sz w:val="24"/>
          <w:szCs w:val="24"/>
        </w:rPr>
      </w:pPr>
    </w:p>
    <w:p w14:paraId="1379FB2E" w14:textId="77777777" w:rsidR="00697EED" w:rsidRPr="001520B9" w:rsidRDefault="00697EED" w:rsidP="00697EED">
      <w:pPr>
        <w:spacing w:line="276" w:lineRule="auto"/>
        <w:jc w:val="both"/>
        <w:rPr>
          <w:rFonts w:eastAsia="Calibri"/>
          <w:kern w:val="24"/>
          <w:sz w:val="24"/>
          <w:szCs w:val="24"/>
        </w:rPr>
      </w:pPr>
      <w:r w:rsidRPr="001520B9">
        <w:rPr>
          <w:b/>
          <w:sz w:val="24"/>
          <w:szCs w:val="24"/>
          <w:lang w:val="it-IT"/>
        </w:rPr>
        <w:t xml:space="preserve">I.Zbatimi i legjislacionit për ndihmën ekonomike nëpërmjet kontrolleve të ushtruara pranë njësive vendore si dhe në bazë të Urdhërit </w:t>
      </w:r>
      <w:r w:rsidRPr="001520B9">
        <w:rPr>
          <w:rFonts w:eastAsia="Calibri"/>
          <w:b/>
          <w:color w:val="000000"/>
          <w:kern w:val="24"/>
          <w:sz w:val="24"/>
          <w:szCs w:val="24"/>
        </w:rPr>
        <w:t xml:space="preserve">të MSHMS Nr. 46, datë 30.01.2024, “Për krijimin e Task Forcës </w:t>
      </w:r>
      <w:r w:rsidRPr="001520B9">
        <w:rPr>
          <w:rFonts w:eastAsia="Calibri"/>
          <w:b/>
          <w:kern w:val="24"/>
          <w:sz w:val="24"/>
          <w:szCs w:val="24"/>
        </w:rPr>
        <w:t>për verifikimin social ekonomik në banesë të familjeve përfituese nga skema e ndihmës ekonomike”.</w:t>
      </w:r>
    </w:p>
    <w:p w14:paraId="49A5D4D3" w14:textId="77777777" w:rsidR="00697EED" w:rsidRPr="001520B9" w:rsidRDefault="00697EED" w:rsidP="00697EED">
      <w:pPr>
        <w:spacing w:line="276" w:lineRule="auto"/>
        <w:jc w:val="both"/>
        <w:rPr>
          <w:rFonts w:eastAsia="Garamond"/>
          <w:sz w:val="24"/>
          <w:szCs w:val="24"/>
          <w:lang w:eastAsia="sq-AL"/>
        </w:rPr>
      </w:pPr>
      <w:r w:rsidRPr="001520B9">
        <w:rPr>
          <w:sz w:val="24"/>
          <w:szCs w:val="24"/>
          <w:lang w:val="it-IT"/>
        </w:rPr>
        <w:t xml:space="preserve">Drejtoria e Kontrollit të Pagesave të NE dhe PAK/ 12 DR SHSSH kanë hartuar planin vjetor të </w:t>
      </w:r>
      <w:r w:rsidRPr="001520B9">
        <w:rPr>
          <w:sz w:val="24"/>
          <w:szCs w:val="24"/>
          <w:lang w:val="it-IT"/>
        </w:rPr>
        <w:lastRenderedPageBreak/>
        <w:t xml:space="preserve">kontrolleve për ndihmën ekonomike për vitin 2024 nëpërmjet modulit të  kontrollit në sistem dhe kontrolle për zbatimin e legjislacionit të pagesave të PAK dhe invalidëve të punës. Nëpërmjet kontrolleve vlerësohet </w:t>
      </w:r>
      <w:r w:rsidRPr="001520B9">
        <w:rPr>
          <w:rFonts w:eastAsia="Garamond"/>
          <w:sz w:val="24"/>
          <w:szCs w:val="24"/>
          <w:lang w:eastAsia="sq-AL"/>
        </w:rPr>
        <w:t xml:space="preserve">performanca e strukturave rajonale të SHSSH për kryerjen e kontrolleve të NE-së në njësitë e vetqeverisjes vendore, cilësia e projekt/raporteve sipas zbatimit të hapave të përcaktuara në metodologjinë e kontrollit, ndjekja e zbatimit të detyrave të lëna lidhur me shpërblimin e dëmit, raportimin 6 mujor pranë SHSSH si dhe analiza e riskut të kontrollit tematik në njësitë vendore. Plani për vitin 2024 nuk është realizuar pasi në muajin Shkurt, Drejtoritë Rajonale të SHSSH kanë vijuar punën me verifikimet në familje fillimisht duke nisur nga qarqet që mbartin riskun më të lartë, Elbasan, Dibër, Kukës dhe Korçë të cilat zënë 71% të familjeve përfituese në skemën e ndihmës ekonomike dhe duke vijuar në muajin Prill-Maj me 8 qarqet e tjera të cilat pëfaqësojnë 29 % të familjeve përfituese në, Durrës, Vlorë, Tiranë, Berat, Fier, Gjirokastër, Lezhë dhe Shkodër. </w:t>
      </w:r>
    </w:p>
    <w:p w14:paraId="79E27692" w14:textId="77777777" w:rsidR="00697EED" w:rsidRPr="001520B9" w:rsidRDefault="00697EED" w:rsidP="00697EED">
      <w:pPr>
        <w:tabs>
          <w:tab w:val="left" w:pos="586"/>
        </w:tabs>
        <w:spacing w:line="276" w:lineRule="auto"/>
        <w:jc w:val="both"/>
        <w:rPr>
          <w:color w:val="000000" w:themeColor="text1"/>
          <w:sz w:val="24"/>
          <w:szCs w:val="24"/>
        </w:rPr>
      </w:pPr>
    </w:p>
    <w:p w14:paraId="7FEBA9A9" w14:textId="77777777" w:rsidR="00697EED" w:rsidRPr="001520B9" w:rsidRDefault="00697EED" w:rsidP="00697EED">
      <w:pPr>
        <w:spacing w:line="276" w:lineRule="auto"/>
        <w:jc w:val="both"/>
        <w:textAlignment w:val="baseline"/>
        <w:rPr>
          <w:rFonts w:eastAsiaTheme="minorEastAsia"/>
          <w:color w:val="000000" w:themeColor="text1"/>
          <w:position w:val="1"/>
          <w:sz w:val="24"/>
          <w:szCs w:val="24"/>
        </w:rPr>
      </w:pPr>
      <w:r w:rsidRPr="001520B9">
        <w:rPr>
          <w:rFonts w:eastAsiaTheme="minorEastAsia"/>
          <w:color w:val="000000" w:themeColor="text1"/>
          <w:position w:val="1"/>
          <w:sz w:val="24"/>
          <w:szCs w:val="24"/>
        </w:rPr>
        <w:t>Rastet e konstatuara të cilët kanë përfituar në kundërshtim me legjislacionin gjatë kontrolleve të ushtruara nga SHSSH të cilat kanë qenë me përzgjedhje (për shkak të burimeve të limituara njerëzore dhe mungesë infrastrukture) si dhe të iniciuara nga ankesat e qytetarëve, kanë re</w:t>
      </w:r>
      <w:r>
        <w:rPr>
          <w:rFonts w:eastAsiaTheme="minorEastAsia"/>
          <w:color w:val="000000" w:themeColor="text1"/>
          <w:position w:val="1"/>
          <w:sz w:val="24"/>
          <w:szCs w:val="24"/>
        </w:rPr>
        <w:t xml:space="preserve">zultuar në papërgjegjshmëri të </w:t>
      </w:r>
      <w:r w:rsidRPr="001520B9">
        <w:rPr>
          <w:rFonts w:eastAsiaTheme="minorEastAsia"/>
          <w:color w:val="000000" w:themeColor="text1"/>
          <w:position w:val="1"/>
          <w:sz w:val="24"/>
          <w:szCs w:val="24"/>
        </w:rPr>
        <w:t xml:space="preserve">njësive vendore gjatë procedurave të aplikimit për përfitim. </w:t>
      </w:r>
      <w:r>
        <w:rPr>
          <w:rFonts w:eastAsiaTheme="minorEastAsia"/>
          <w:color w:val="000000" w:themeColor="text1"/>
          <w:position w:val="1"/>
          <w:sz w:val="24"/>
          <w:szCs w:val="24"/>
        </w:rPr>
        <w:t>Përsa i</w:t>
      </w:r>
      <w:r w:rsidRPr="001520B9">
        <w:rPr>
          <w:rFonts w:eastAsiaTheme="minorEastAsia"/>
          <w:color w:val="000000" w:themeColor="text1"/>
          <w:position w:val="1"/>
          <w:sz w:val="24"/>
          <w:szCs w:val="24"/>
        </w:rPr>
        <w:t xml:space="preserve"> p</w:t>
      </w:r>
      <w:r>
        <w:rPr>
          <w:rFonts w:eastAsiaTheme="minorEastAsia"/>
          <w:color w:val="000000" w:themeColor="text1"/>
          <w:position w:val="1"/>
          <w:sz w:val="24"/>
          <w:szCs w:val="24"/>
        </w:rPr>
        <w:t>ë</w:t>
      </w:r>
      <w:r w:rsidRPr="001520B9">
        <w:rPr>
          <w:rFonts w:eastAsiaTheme="minorEastAsia"/>
          <w:color w:val="000000" w:themeColor="text1"/>
          <w:position w:val="1"/>
          <w:sz w:val="24"/>
          <w:szCs w:val="24"/>
        </w:rPr>
        <w:t xml:space="preserve">rket </w:t>
      </w:r>
      <w:r w:rsidRPr="001520B9">
        <w:rPr>
          <w:rFonts w:eastAsia="MingLiU-ExtB"/>
          <w:color w:val="000000" w:themeColor="text1"/>
          <w:sz w:val="24"/>
          <w:szCs w:val="24"/>
          <w:lang w:val="pt-BR"/>
        </w:rPr>
        <w:t>verifikimit t</w:t>
      </w:r>
      <w:r>
        <w:rPr>
          <w:rFonts w:eastAsia="MingLiU-ExtB"/>
          <w:color w:val="000000" w:themeColor="text1"/>
          <w:sz w:val="24"/>
          <w:szCs w:val="24"/>
          <w:lang w:val="pt-BR"/>
        </w:rPr>
        <w:t>ë</w:t>
      </w:r>
      <w:r w:rsidRPr="001520B9">
        <w:rPr>
          <w:rFonts w:eastAsia="MingLiU-ExtB"/>
          <w:color w:val="000000" w:themeColor="text1"/>
          <w:sz w:val="24"/>
          <w:szCs w:val="24"/>
          <w:lang w:val="pt-BR"/>
        </w:rPr>
        <w:t xml:space="preserve"> situatës social-ekonomike në banesë nga administratorët shoqërorë të njësisë, konstatohet se:</w:t>
      </w:r>
    </w:p>
    <w:p w14:paraId="0ED8A485" w14:textId="77777777" w:rsidR="00697EED" w:rsidRPr="001520B9" w:rsidRDefault="00697EED" w:rsidP="00697EED">
      <w:pPr>
        <w:pStyle w:val="ListParagraph"/>
        <w:widowControl/>
        <w:numPr>
          <w:ilvl w:val="0"/>
          <w:numId w:val="3"/>
        </w:numPr>
        <w:autoSpaceDE/>
        <w:autoSpaceDN/>
        <w:spacing w:after="200" w:line="276" w:lineRule="auto"/>
        <w:contextualSpacing/>
        <w:jc w:val="both"/>
        <w:textAlignment w:val="baseline"/>
        <w:rPr>
          <w:rFonts w:eastAsia="MingLiU-ExtB"/>
          <w:color w:val="000000" w:themeColor="text1"/>
          <w:sz w:val="24"/>
          <w:szCs w:val="24"/>
          <w:lang w:val="pt-BR"/>
        </w:rPr>
      </w:pPr>
      <w:r w:rsidRPr="001520B9">
        <w:rPr>
          <w:rFonts w:eastAsia="MingLiU-ExtB"/>
          <w:color w:val="000000" w:themeColor="text1"/>
          <w:sz w:val="24"/>
          <w:szCs w:val="24"/>
          <w:lang w:val="pt-BR"/>
        </w:rPr>
        <w:t>Mungojnë vizitat ose janë kryer me vonesë dhe jo brenda muajit të parë të aplikimit për hyrjet e reja dhe dy herë në vit për ato ekzistuese ashtu si ligji e parashikon. Kjo procedurë është shumë e rëndësishme për të verifikuar situatën reale të familjeve nëse ato janë realisht në kushtet e përfitimit të pagesës si familje në nevojë, por dhe shumë e rëndësishme në vendimmarrjen e Drejtorisë Rajonale bazuar në Ligjin 57/2019, “ Për Asistencën Sociale në Republikën e Shqipërisë”, Kreu V, Neni 23, gërma c)...</w:t>
      </w:r>
      <w:r w:rsidRPr="001520B9">
        <w:rPr>
          <w:color w:val="000000" w:themeColor="text1"/>
          <w:sz w:val="24"/>
          <w:szCs w:val="24"/>
        </w:rPr>
        <w:t xml:space="preserve"> </w:t>
      </w:r>
    </w:p>
    <w:p w14:paraId="282C39FD" w14:textId="77777777" w:rsidR="00697EED" w:rsidRPr="001520B9" w:rsidRDefault="00697EED" w:rsidP="00697EED">
      <w:pPr>
        <w:pStyle w:val="ListParagraph"/>
        <w:widowControl/>
        <w:numPr>
          <w:ilvl w:val="0"/>
          <w:numId w:val="3"/>
        </w:numPr>
        <w:autoSpaceDE/>
        <w:autoSpaceDN/>
        <w:spacing w:after="200" w:line="276" w:lineRule="auto"/>
        <w:contextualSpacing/>
        <w:jc w:val="both"/>
        <w:textAlignment w:val="baseline"/>
        <w:rPr>
          <w:rFonts w:eastAsia="MingLiU-ExtB"/>
          <w:color w:val="000000" w:themeColor="text1"/>
          <w:sz w:val="24"/>
          <w:szCs w:val="24"/>
          <w:lang w:val="pt-BR"/>
        </w:rPr>
      </w:pPr>
      <w:r w:rsidRPr="001520B9">
        <w:rPr>
          <w:color w:val="000000" w:themeColor="text1"/>
          <w:sz w:val="24"/>
          <w:szCs w:val="24"/>
        </w:rPr>
        <w:t xml:space="preserve">Administratorët shoqërorë nuk kanë plotësuar saktë formularin e vizitës në familje sipas të gjitha rubrikave përkatëse si dhe nuk pëditësohen të dhënat e deklaruara në formularin e aplikimit. Në rastet kur ka ndryshime duhet të çekohet pyetja “po” ka ndryshime nga deklarimi gjatë hedhjes në sistem të vizitës në familje dhe pasqyrimi i të gjitha ndryshimeve me saktësi dhe korrektësi. </w:t>
      </w:r>
    </w:p>
    <w:p w14:paraId="43B9772D" w14:textId="77777777" w:rsidR="00697EED" w:rsidRPr="001520B9" w:rsidRDefault="00697EED" w:rsidP="00697EED">
      <w:pPr>
        <w:pStyle w:val="ListParagraph"/>
        <w:widowControl/>
        <w:numPr>
          <w:ilvl w:val="0"/>
          <w:numId w:val="2"/>
        </w:numPr>
        <w:autoSpaceDE/>
        <w:autoSpaceDN/>
        <w:spacing w:after="200" w:line="276" w:lineRule="auto"/>
        <w:contextualSpacing/>
        <w:jc w:val="both"/>
        <w:rPr>
          <w:color w:val="000000" w:themeColor="text1"/>
          <w:sz w:val="24"/>
          <w:szCs w:val="24"/>
          <w:lang w:val="it-IT"/>
        </w:rPr>
      </w:pPr>
      <w:r w:rsidRPr="001520B9">
        <w:rPr>
          <w:color w:val="000000" w:themeColor="text1"/>
          <w:sz w:val="24"/>
          <w:szCs w:val="24"/>
          <w:lang w:val="it-IT"/>
        </w:rPr>
        <w:t>Familje që trajtohen nga fondi deri në 6% pa përmbushur kriteret ligjore.</w:t>
      </w:r>
    </w:p>
    <w:p w14:paraId="3C136BEC" w14:textId="464A12E2" w:rsidR="00697EED" w:rsidRPr="00697EED" w:rsidRDefault="00697EED" w:rsidP="00697EED">
      <w:pPr>
        <w:pStyle w:val="ListParagraph"/>
        <w:widowControl/>
        <w:numPr>
          <w:ilvl w:val="0"/>
          <w:numId w:val="2"/>
        </w:numPr>
        <w:autoSpaceDE/>
        <w:autoSpaceDN/>
        <w:spacing w:after="200" w:line="276" w:lineRule="auto"/>
        <w:contextualSpacing/>
        <w:jc w:val="both"/>
        <w:rPr>
          <w:color w:val="000000" w:themeColor="text1"/>
          <w:sz w:val="24"/>
          <w:szCs w:val="24"/>
          <w:lang w:val="it-IT"/>
        </w:rPr>
      </w:pPr>
      <w:r w:rsidRPr="001520B9">
        <w:rPr>
          <w:color w:val="000000" w:themeColor="text1"/>
          <w:sz w:val="24"/>
          <w:szCs w:val="24"/>
          <w:lang w:val="it-IT"/>
        </w:rPr>
        <w:t>Deklaratat 3-mujore nuk janë firmosur nga të gjithë anëtarët madhorë të familjes</w:t>
      </w:r>
    </w:p>
    <w:p w14:paraId="50200317" w14:textId="77777777" w:rsidR="00697EED" w:rsidRPr="001520B9" w:rsidRDefault="00697EED" w:rsidP="00697EED">
      <w:pPr>
        <w:spacing w:line="276" w:lineRule="auto"/>
        <w:contextualSpacing/>
        <w:jc w:val="both"/>
        <w:rPr>
          <w:color w:val="000000" w:themeColor="text1"/>
          <w:sz w:val="24"/>
          <w:szCs w:val="24"/>
        </w:rPr>
      </w:pPr>
      <w:r w:rsidRPr="001520B9">
        <w:rPr>
          <w:rFonts w:eastAsiaTheme="minorEastAsia"/>
          <w:color w:val="000000" w:themeColor="text1"/>
          <w:position w:val="1"/>
          <w:sz w:val="24"/>
          <w:szCs w:val="24"/>
        </w:rPr>
        <w:t>Pasqyrim i saktë i situatës social ekonomike të familjeve përfituese të skemës së ndihmës ekonomike në vend, vlerësimi i skemës së NE me qëllim përmirësimin e saj, monitorim i mirëfilltë i punës së administratorëve shoqërorë dhe gjithë zinxhirit të institucioneve të ndërlidhura në reformën e NE-së në të gjithë vendin.</w:t>
      </w:r>
      <w:r w:rsidRPr="001520B9">
        <w:rPr>
          <w:color w:val="000000" w:themeColor="text1"/>
          <w:sz w:val="24"/>
          <w:szCs w:val="24"/>
        </w:rPr>
        <w:t>, ka qen</w:t>
      </w:r>
      <w:r>
        <w:rPr>
          <w:color w:val="000000" w:themeColor="text1"/>
          <w:sz w:val="24"/>
          <w:szCs w:val="24"/>
        </w:rPr>
        <w:t>ë</w:t>
      </w:r>
      <w:r w:rsidRPr="001520B9">
        <w:rPr>
          <w:color w:val="000000" w:themeColor="text1"/>
          <w:sz w:val="24"/>
          <w:szCs w:val="24"/>
        </w:rPr>
        <w:t xml:space="preserve"> n</w:t>
      </w:r>
      <w:r>
        <w:rPr>
          <w:color w:val="000000" w:themeColor="text1"/>
          <w:sz w:val="24"/>
          <w:szCs w:val="24"/>
        </w:rPr>
        <w:t>ë</w:t>
      </w:r>
      <w:r w:rsidRPr="001520B9">
        <w:rPr>
          <w:color w:val="000000" w:themeColor="text1"/>
          <w:sz w:val="24"/>
          <w:szCs w:val="24"/>
        </w:rPr>
        <w:t xml:space="preserve"> focus t</w:t>
      </w:r>
      <w:r>
        <w:rPr>
          <w:color w:val="000000" w:themeColor="text1"/>
          <w:sz w:val="24"/>
          <w:szCs w:val="24"/>
        </w:rPr>
        <w:t>ë</w:t>
      </w:r>
      <w:r w:rsidRPr="001520B9">
        <w:rPr>
          <w:color w:val="000000" w:themeColor="text1"/>
          <w:sz w:val="24"/>
          <w:szCs w:val="24"/>
        </w:rPr>
        <w:t xml:space="preserve"> pun</w:t>
      </w:r>
      <w:r>
        <w:rPr>
          <w:color w:val="000000" w:themeColor="text1"/>
          <w:sz w:val="24"/>
          <w:szCs w:val="24"/>
        </w:rPr>
        <w:t>ë</w:t>
      </w:r>
      <w:r w:rsidRPr="001520B9">
        <w:rPr>
          <w:color w:val="000000" w:themeColor="text1"/>
          <w:sz w:val="24"/>
          <w:szCs w:val="24"/>
        </w:rPr>
        <w:t>s s</w:t>
      </w:r>
      <w:r>
        <w:rPr>
          <w:color w:val="000000" w:themeColor="text1"/>
          <w:sz w:val="24"/>
          <w:szCs w:val="24"/>
        </w:rPr>
        <w:t>ë</w:t>
      </w:r>
      <w:r w:rsidRPr="001520B9">
        <w:rPr>
          <w:color w:val="000000" w:themeColor="text1"/>
          <w:sz w:val="24"/>
          <w:szCs w:val="24"/>
        </w:rPr>
        <w:t xml:space="preserve"> SHSSH gjat</w:t>
      </w:r>
      <w:r>
        <w:rPr>
          <w:color w:val="000000" w:themeColor="text1"/>
          <w:sz w:val="24"/>
          <w:szCs w:val="24"/>
        </w:rPr>
        <w:t>ë</w:t>
      </w:r>
      <w:r w:rsidRPr="001520B9">
        <w:rPr>
          <w:color w:val="000000" w:themeColor="text1"/>
          <w:sz w:val="24"/>
          <w:szCs w:val="24"/>
        </w:rPr>
        <w:t xml:space="preserve"> vitit 2024.</w:t>
      </w:r>
    </w:p>
    <w:p w14:paraId="26DA41B9" w14:textId="18F75FF6" w:rsidR="00697EED" w:rsidRPr="001520B9" w:rsidRDefault="00697EED" w:rsidP="00697EED">
      <w:pPr>
        <w:spacing w:line="276" w:lineRule="auto"/>
        <w:contextualSpacing/>
        <w:jc w:val="both"/>
        <w:rPr>
          <w:color w:val="000000" w:themeColor="text1"/>
          <w:sz w:val="24"/>
          <w:szCs w:val="24"/>
        </w:rPr>
      </w:pPr>
    </w:p>
    <w:p w14:paraId="1E180FD4" w14:textId="77777777" w:rsidR="00697EED" w:rsidRPr="001520B9" w:rsidRDefault="00697EED" w:rsidP="00697EED">
      <w:pPr>
        <w:spacing w:line="276" w:lineRule="auto"/>
        <w:contextualSpacing/>
        <w:jc w:val="both"/>
        <w:rPr>
          <w:b/>
          <w:color w:val="000000" w:themeColor="text1"/>
          <w:sz w:val="24"/>
          <w:szCs w:val="24"/>
        </w:rPr>
      </w:pPr>
      <w:r w:rsidRPr="001520B9">
        <w:rPr>
          <w:color w:val="000000" w:themeColor="text1"/>
          <w:sz w:val="24"/>
          <w:szCs w:val="24"/>
        </w:rPr>
        <w:t>P</w:t>
      </w:r>
      <w:r>
        <w:rPr>
          <w:color w:val="000000" w:themeColor="text1"/>
          <w:sz w:val="24"/>
          <w:szCs w:val="24"/>
        </w:rPr>
        <w:t>ë</w:t>
      </w:r>
      <w:r w:rsidRPr="001520B9">
        <w:rPr>
          <w:color w:val="000000" w:themeColor="text1"/>
          <w:sz w:val="24"/>
          <w:szCs w:val="24"/>
        </w:rPr>
        <w:t>r t</w:t>
      </w:r>
      <w:r>
        <w:rPr>
          <w:color w:val="000000" w:themeColor="text1"/>
          <w:sz w:val="24"/>
          <w:szCs w:val="24"/>
        </w:rPr>
        <w:t>ë</w:t>
      </w:r>
      <w:r w:rsidRPr="001520B9">
        <w:rPr>
          <w:color w:val="000000" w:themeColor="text1"/>
          <w:sz w:val="24"/>
          <w:szCs w:val="24"/>
        </w:rPr>
        <w:t xml:space="preserve"> b</w:t>
      </w:r>
      <w:r>
        <w:rPr>
          <w:color w:val="000000" w:themeColor="text1"/>
          <w:sz w:val="24"/>
          <w:szCs w:val="24"/>
        </w:rPr>
        <w:t>ë</w:t>
      </w:r>
      <w:r w:rsidRPr="001520B9">
        <w:rPr>
          <w:color w:val="000000" w:themeColor="text1"/>
          <w:sz w:val="24"/>
          <w:szCs w:val="24"/>
        </w:rPr>
        <w:t>r</w:t>
      </w:r>
      <w:r>
        <w:rPr>
          <w:color w:val="000000" w:themeColor="text1"/>
          <w:sz w:val="24"/>
          <w:szCs w:val="24"/>
        </w:rPr>
        <w:t>ë</w:t>
      </w:r>
      <w:r w:rsidRPr="001520B9">
        <w:rPr>
          <w:color w:val="000000" w:themeColor="text1"/>
          <w:sz w:val="24"/>
          <w:szCs w:val="24"/>
        </w:rPr>
        <w:t xml:space="preserve"> t</w:t>
      </w:r>
      <w:r>
        <w:rPr>
          <w:color w:val="000000" w:themeColor="text1"/>
          <w:sz w:val="24"/>
          <w:szCs w:val="24"/>
        </w:rPr>
        <w:t>ë</w:t>
      </w:r>
      <w:r w:rsidRPr="001520B9">
        <w:rPr>
          <w:color w:val="000000" w:themeColor="text1"/>
          <w:sz w:val="24"/>
          <w:szCs w:val="24"/>
        </w:rPr>
        <w:t xml:space="preserve"> mundur verifikimin social ekonomik t</w:t>
      </w:r>
      <w:r>
        <w:rPr>
          <w:color w:val="000000" w:themeColor="text1"/>
          <w:sz w:val="24"/>
          <w:szCs w:val="24"/>
        </w:rPr>
        <w:t>ë</w:t>
      </w:r>
      <w:r w:rsidRPr="001520B9">
        <w:rPr>
          <w:color w:val="000000" w:themeColor="text1"/>
          <w:sz w:val="24"/>
          <w:szCs w:val="24"/>
        </w:rPr>
        <w:t xml:space="preserve"> p</w:t>
      </w:r>
      <w:r>
        <w:rPr>
          <w:color w:val="000000" w:themeColor="text1"/>
          <w:sz w:val="24"/>
          <w:szCs w:val="24"/>
        </w:rPr>
        <w:t>ë</w:t>
      </w:r>
      <w:r w:rsidRPr="001520B9">
        <w:rPr>
          <w:color w:val="000000" w:themeColor="text1"/>
          <w:sz w:val="24"/>
          <w:szCs w:val="24"/>
        </w:rPr>
        <w:t>rfituesvve t</w:t>
      </w:r>
      <w:r>
        <w:rPr>
          <w:color w:val="000000" w:themeColor="text1"/>
          <w:sz w:val="24"/>
          <w:szCs w:val="24"/>
        </w:rPr>
        <w:t>ë</w:t>
      </w:r>
      <w:r w:rsidRPr="001520B9">
        <w:rPr>
          <w:color w:val="000000" w:themeColor="text1"/>
          <w:sz w:val="24"/>
          <w:szCs w:val="24"/>
        </w:rPr>
        <w:t xml:space="preserve"> NE-s</w:t>
      </w:r>
      <w:r>
        <w:rPr>
          <w:color w:val="000000" w:themeColor="text1"/>
          <w:sz w:val="24"/>
          <w:szCs w:val="24"/>
        </w:rPr>
        <w:t>ë</w:t>
      </w:r>
      <w:r w:rsidRPr="001520B9">
        <w:rPr>
          <w:color w:val="000000" w:themeColor="text1"/>
          <w:sz w:val="24"/>
          <w:szCs w:val="24"/>
        </w:rPr>
        <w:t xml:space="preserve"> n</w:t>
      </w:r>
      <w:r>
        <w:rPr>
          <w:color w:val="000000" w:themeColor="text1"/>
          <w:sz w:val="24"/>
          <w:szCs w:val="24"/>
        </w:rPr>
        <w:t>ë</w:t>
      </w:r>
      <w:r w:rsidRPr="001520B9">
        <w:rPr>
          <w:color w:val="000000" w:themeColor="text1"/>
          <w:sz w:val="24"/>
          <w:szCs w:val="24"/>
        </w:rPr>
        <w:t xml:space="preserve"> gjith</w:t>
      </w:r>
      <w:r>
        <w:rPr>
          <w:color w:val="000000" w:themeColor="text1"/>
          <w:sz w:val="24"/>
          <w:szCs w:val="24"/>
        </w:rPr>
        <w:t>ë</w:t>
      </w:r>
      <w:r w:rsidRPr="001520B9">
        <w:rPr>
          <w:color w:val="000000" w:themeColor="text1"/>
          <w:sz w:val="24"/>
          <w:szCs w:val="24"/>
        </w:rPr>
        <w:t xml:space="preserve"> vendin, u nd</w:t>
      </w:r>
      <w:r>
        <w:rPr>
          <w:color w:val="000000" w:themeColor="text1"/>
          <w:sz w:val="24"/>
          <w:szCs w:val="24"/>
        </w:rPr>
        <w:t>ë</w:t>
      </w:r>
      <w:r w:rsidRPr="001520B9">
        <w:rPr>
          <w:color w:val="000000" w:themeColor="text1"/>
          <w:sz w:val="24"/>
          <w:szCs w:val="24"/>
        </w:rPr>
        <w:t xml:space="preserve">rmor </w:t>
      </w:r>
      <w:r w:rsidRPr="001520B9">
        <w:rPr>
          <w:b/>
          <w:color w:val="000000" w:themeColor="text1"/>
          <w:sz w:val="24"/>
          <w:szCs w:val="24"/>
        </w:rPr>
        <w:t xml:space="preserve"> </w:t>
      </w:r>
      <w:r>
        <w:rPr>
          <w:color w:val="000000" w:themeColor="text1"/>
          <w:kern w:val="24"/>
          <w:sz w:val="24"/>
          <w:szCs w:val="24"/>
        </w:rPr>
        <w:t xml:space="preserve"> Urdhëri I </w:t>
      </w:r>
      <w:r w:rsidRPr="001520B9">
        <w:rPr>
          <w:color w:val="000000" w:themeColor="text1"/>
          <w:kern w:val="24"/>
          <w:sz w:val="24"/>
          <w:szCs w:val="24"/>
        </w:rPr>
        <w:t xml:space="preserve">MSHMS Nr. 46, datë 30.01.2024, </w:t>
      </w:r>
      <w:r w:rsidRPr="001520B9">
        <w:rPr>
          <w:b/>
          <w:color w:val="000000" w:themeColor="text1"/>
          <w:kern w:val="24"/>
          <w:sz w:val="24"/>
          <w:szCs w:val="24"/>
        </w:rPr>
        <w:t>“</w:t>
      </w:r>
      <w:r w:rsidRPr="001520B9">
        <w:rPr>
          <w:color w:val="000000" w:themeColor="text1"/>
          <w:kern w:val="24"/>
          <w:sz w:val="24"/>
          <w:szCs w:val="24"/>
        </w:rPr>
        <w:t>Për krijimin e Task Forcës për verifikimin social ekonomik në banesë të familjeve përfituese nga skema e ndihmës ekonomike”, është ndërtuar metod</w:t>
      </w:r>
      <w:r>
        <w:rPr>
          <w:color w:val="000000" w:themeColor="text1"/>
          <w:kern w:val="24"/>
          <w:sz w:val="24"/>
          <w:szCs w:val="24"/>
        </w:rPr>
        <w:t>ologjia e punës së Task -Forcës</w:t>
      </w:r>
      <w:r w:rsidRPr="001520B9">
        <w:rPr>
          <w:color w:val="000000" w:themeColor="text1"/>
          <w:kern w:val="24"/>
          <w:sz w:val="24"/>
          <w:szCs w:val="24"/>
        </w:rPr>
        <w:t>.</w:t>
      </w:r>
    </w:p>
    <w:p w14:paraId="1C2405A5" w14:textId="77777777" w:rsidR="00697EED" w:rsidRPr="001520B9" w:rsidRDefault="00697EED" w:rsidP="00697EED">
      <w:pPr>
        <w:spacing w:line="276" w:lineRule="auto"/>
        <w:contextualSpacing/>
        <w:jc w:val="both"/>
        <w:rPr>
          <w:b/>
          <w:color w:val="000000" w:themeColor="text1"/>
          <w:kern w:val="24"/>
          <w:sz w:val="24"/>
          <w:szCs w:val="24"/>
        </w:rPr>
      </w:pPr>
      <w:r w:rsidRPr="001520B9">
        <w:rPr>
          <w:b/>
          <w:color w:val="000000" w:themeColor="text1"/>
          <w:kern w:val="24"/>
          <w:sz w:val="24"/>
          <w:szCs w:val="24"/>
        </w:rPr>
        <w:t xml:space="preserve">Gjithsej kanë funksionuar 63 grupe pune për 12 qarqet </w:t>
      </w:r>
    </w:p>
    <w:p w14:paraId="2CF94550" w14:textId="77777777" w:rsidR="00697EED" w:rsidRPr="001520B9" w:rsidRDefault="00697EED" w:rsidP="00697EED">
      <w:pPr>
        <w:widowControl/>
        <w:numPr>
          <w:ilvl w:val="0"/>
          <w:numId w:val="55"/>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lastRenderedPageBreak/>
        <w:t xml:space="preserve">40 grupe pune /10 grupe pune çdo qark /në qarqet Dibër, Kukës, Korçë dhe Elbasan  </w:t>
      </w:r>
    </w:p>
    <w:p w14:paraId="71E4D4A4" w14:textId="77777777" w:rsidR="00697EED" w:rsidRPr="001520B9" w:rsidRDefault="00697EED" w:rsidP="00697EED">
      <w:pPr>
        <w:widowControl/>
        <w:numPr>
          <w:ilvl w:val="0"/>
          <w:numId w:val="55"/>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 xml:space="preserve">23 grupe pune të DRSHSSH në 8 qarqet e tjera </w:t>
      </w:r>
    </w:p>
    <w:p w14:paraId="72BE9BD3" w14:textId="77777777" w:rsidR="00697EED" w:rsidRPr="001520B9" w:rsidRDefault="00697EED" w:rsidP="00697EED">
      <w:pPr>
        <w:widowControl/>
        <w:numPr>
          <w:ilvl w:val="0"/>
          <w:numId w:val="55"/>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Eshtë përgatitur dhe ndjekur kalendari i punës për çdo qark /planifikimi sipas vlerësimit të riskut</w:t>
      </w:r>
    </w:p>
    <w:p w14:paraId="156CDE6C" w14:textId="77777777" w:rsidR="00697EED" w:rsidRPr="001520B9" w:rsidRDefault="00697EED" w:rsidP="00697EED">
      <w:pPr>
        <w:widowControl/>
        <w:numPr>
          <w:ilvl w:val="0"/>
          <w:numId w:val="55"/>
        </w:numPr>
        <w:autoSpaceDE/>
        <w:autoSpaceDN/>
        <w:spacing w:after="160" w:line="276" w:lineRule="auto"/>
        <w:contextualSpacing/>
        <w:jc w:val="both"/>
        <w:rPr>
          <w:color w:val="000000" w:themeColor="text1"/>
          <w:kern w:val="24"/>
          <w:sz w:val="24"/>
          <w:szCs w:val="24"/>
        </w:rPr>
      </w:pPr>
      <w:r>
        <w:rPr>
          <w:color w:val="000000" w:themeColor="text1"/>
          <w:kern w:val="24"/>
          <w:sz w:val="24"/>
          <w:szCs w:val="24"/>
        </w:rPr>
        <w:t>Janë trajnuar grupet e</w:t>
      </w:r>
      <w:r w:rsidRPr="001520B9">
        <w:rPr>
          <w:color w:val="000000" w:themeColor="text1"/>
          <w:kern w:val="24"/>
          <w:sz w:val="24"/>
          <w:szCs w:val="24"/>
        </w:rPr>
        <w:t xml:space="preserve"> punës /gjithsej 120 përfaqësues nga MSHMS, SHSSH, ISHSH dhe NJVKSH-të </w:t>
      </w:r>
    </w:p>
    <w:p w14:paraId="0C9D96F3" w14:textId="77777777" w:rsidR="00697EED" w:rsidRPr="001520B9" w:rsidRDefault="00697EED" w:rsidP="00697EED">
      <w:pPr>
        <w:widowControl/>
        <w:numPr>
          <w:ilvl w:val="0"/>
          <w:numId w:val="55"/>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Janë hartuar dhe koordinuar materialet e vëna në dispozicion për task forcën / Plotësimi i akt konstatimit/Njoftimet kur nuk gjendet familja në banesë/Proces-Verbal në mometin kur anëtarët madhorë nuk gjenden në banesë dhe detyrimi për tu paraqitur në njësitë administrative</w:t>
      </w:r>
    </w:p>
    <w:p w14:paraId="14B4A738" w14:textId="77777777" w:rsidR="00697EED" w:rsidRPr="001520B9" w:rsidRDefault="00697EED" w:rsidP="00697EED">
      <w:pPr>
        <w:spacing w:line="276" w:lineRule="auto"/>
        <w:contextualSpacing/>
        <w:jc w:val="both"/>
        <w:rPr>
          <w:color w:val="000000" w:themeColor="text1"/>
          <w:kern w:val="24"/>
          <w:sz w:val="24"/>
          <w:szCs w:val="24"/>
        </w:rPr>
      </w:pPr>
    </w:p>
    <w:p w14:paraId="717FD8FF" w14:textId="77777777" w:rsidR="00697EED" w:rsidRPr="001520B9" w:rsidRDefault="00697EED" w:rsidP="00697EED">
      <w:pPr>
        <w:spacing w:line="276" w:lineRule="auto"/>
        <w:contextualSpacing/>
        <w:jc w:val="both"/>
        <w:rPr>
          <w:color w:val="000000" w:themeColor="text1"/>
          <w:kern w:val="24"/>
          <w:sz w:val="24"/>
          <w:szCs w:val="24"/>
        </w:rPr>
      </w:pPr>
      <w:r w:rsidRPr="001520B9">
        <w:rPr>
          <w:color w:val="000000" w:themeColor="text1"/>
          <w:kern w:val="24"/>
          <w:sz w:val="24"/>
          <w:szCs w:val="24"/>
        </w:rPr>
        <w:t xml:space="preserve">Sipas dinamikës së skemës së ndihmës ekonomike dhe riskut që paraqesin janë përzgjedhur për fillimin e task forcës fillimisht qarqet Elbasan, Korcë, Dibër dhe Kukës të cilët përfaqësojnë 71% të familjeve përfituese në skemën e ndihmës ekonomike. </w:t>
      </w:r>
    </w:p>
    <w:p w14:paraId="50B49DAE" w14:textId="77777777" w:rsidR="00697EED" w:rsidRPr="001520B9" w:rsidRDefault="00697EED" w:rsidP="00697EED">
      <w:pPr>
        <w:spacing w:line="276" w:lineRule="auto"/>
        <w:contextualSpacing/>
        <w:jc w:val="both"/>
        <w:rPr>
          <w:color w:val="000000" w:themeColor="text1"/>
          <w:kern w:val="24"/>
          <w:sz w:val="24"/>
          <w:szCs w:val="24"/>
        </w:rPr>
      </w:pPr>
      <w:r w:rsidRPr="001520B9">
        <w:rPr>
          <w:color w:val="000000" w:themeColor="text1"/>
          <w:kern w:val="24"/>
          <w:sz w:val="24"/>
          <w:szCs w:val="24"/>
        </w:rPr>
        <w:t xml:space="preserve">Në këto qarqe grupet e punës kanë qenë të përbërë nga përfaqësuesit e SHSSH, NJVKSH dhe ISSH-së. Sipas kalendarit të miratuar verfikimet social ekonomike janë kryer nga muaji deri në maj. </w:t>
      </w:r>
    </w:p>
    <w:p w14:paraId="3C11FD8B" w14:textId="77777777" w:rsidR="00697EED" w:rsidRPr="001520B9" w:rsidRDefault="00697EED" w:rsidP="00697EED">
      <w:pPr>
        <w:spacing w:line="276" w:lineRule="auto"/>
        <w:contextualSpacing/>
        <w:jc w:val="both"/>
        <w:rPr>
          <w:color w:val="000000" w:themeColor="text1"/>
          <w:kern w:val="24"/>
          <w:sz w:val="24"/>
          <w:szCs w:val="24"/>
        </w:rPr>
      </w:pPr>
      <w:r w:rsidRPr="001520B9">
        <w:rPr>
          <w:color w:val="000000" w:themeColor="text1"/>
          <w:kern w:val="24"/>
          <w:sz w:val="24"/>
          <w:szCs w:val="24"/>
        </w:rPr>
        <w:t>Grupet e punës kanë qenë të koordinuara nga 4 koordinatorët e Drejtorisë së Përgjithshme e SHSSH / Drejtoria e Kontrollit të Pagesës së NE dhe PAK/Sektori i NE-së.</w:t>
      </w:r>
    </w:p>
    <w:p w14:paraId="19389577" w14:textId="77777777" w:rsidR="00697EED" w:rsidRPr="001520B9" w:rsidRDefault="00697EED" w:rsidP="00697EED">
      <w:pPr>
        <w:spacing w:line="276" w:lineRule="auto"/>
        <w:contextualSpacing/>
        <w:jc w:val="both"/>
        <w:rPr>
          <w:color w:val="000000" w:themeColor="text1"/>
          <w:kern w:val="24"/>
          <w:sz w:val="24"/>
          <w:szCs w:val="24"/>
        </w:rPr>
      </w:pPr>
      <w:r>
        <w:rPr>
          <w:color w:val="000000" w:themeColor="text1"/>
          <w:kern w:val="24"/>
          <w:sz w:val="24"/>
          <w:szCs w:val="24"/>
        </w:rPr>
        <w:t>Task Forca ka vijuar</w:t>
      </w:r>
      <w:r w:rsidRPr="001520B9">
        <w:rPr>
          <w:color w:val="000000" w:themeColor="text1"/>
          <w:kern w:val="24"/>
          <w:sz w:val="24"/>
          <w:szCs w:val="24"/>
        </w:rPr>
        <w:t xml:space="preserve"> në 8 qarqet e tjera në muajt prill, maj dhe qershor në përbërje me stafet respektive të Drejtorive Rajonale të SHSSH duke patur parsysh që kanë një numër jo të lartë të përfituesve të NE-së.</w:t>
      </w:r>
    </w:p>
    <w:p w14:paraId="2ACAB326" w14:textId="77777777" w:rsidR="00697EED" w:rsidRPr="001520B9" w:rsidRDefault="00697EED" w:rsidP="00697EED">
      <w:pPr>
        <w:spacing w:line="276" w:lineRule="auto"/>
        <w:contextualSpacing/>
        <w:jc w:val="both"/>
        <w:rPr>
          <w:b/>
          <w:color w:val="000000" w:themeColor="text1"/>
          <w:kern w:val="24"/>
          <w:sz w:val="24"/>
          <w:szCs w:val="24"/>
        </w:rPr>
      </w:pPr>
    </w:p>
    <w:p w14:paraId="3D478622" w14:textId="77777777" w:rsidR="00697EED" w:rsidRPr="00B821FA" w:rsidRDefault="00697EED" w:rsidP="00697EED">
      <w:pPr>
        <w:spacing w:line="276" w:lineRule="auto"/>
        <w:contextualSpacing/>
        <w:jc w:val="both"/>
        <w:rPr>
          <w:color w:val="000000" w:themeColor="text1"/>
          <w:kern w:val="24"/>
          <w:sz w:val="24"/>
          <w:szCs w:val="24"/>
        </w:rPr>
      </w:pPr>
      <w:r w:rsidRPr="001520B9">
        <w:rPr>
          <w:color w:val="000000" w:themeColor="text1"/>
          <w:kern w:val="24"/>
          <w:sz w:val="24"/>
          <w:szCs w:val="24"/>
        </w:rPr>
        <w:t>Për periudhën shk</w:t>
      </w:r>
      <w:r>
        <w:rPr>
          <w:color w:val="000000" w:themeColor="text1"/>
          <w:kern w:val="24"/>
          <w:sz w:val="24"/>
          <w:szCs w:val="24"/>
        </w:rPr>
        <w:t>urt – qershor 2024 në 12 qarqet</w:t>
      </w:r>
      <w:r w:rsidRPr="001520B9">
        <w:rPr>
          <w:color w:val="000000" w:themeColor="text1"/>
          <w:kern w:val="24"/>
          <w:sz w:val="24"/>
          <w:szCs w:val="24"/>
        </w:rPr>
        <w:t xml:space="preserve">, grupet e task forces </w:t>
      </w:r>
      <w:r w:rsidRPr="001520B9">
        <w:rPr>
          <w:b/>
          <w:color w:val="000000" w:themeColor="text1"/>
          <w:kern w:val="24"/>
          <w:sz w:val="24"/>
          <w:szCs w:val="24"/>
        </w:rPr>
        <w:t>kanë verifikuar 91% e familjeve përfituese</w:t>
      </w:r>
      <w:r>
        <w:rPr>
          <w:color w:val="000000" w:themeColor="text1"/>
          <w:kern w:val="24"/>
          <w:sz w:val="24"/>
          <w:szCs w:val="24"/>
        </w:rPr>
        <w:t xml:space="preserve">, </w:t>
      </w:r>
      <w:r>
        <w:rPr>
          <w:b/>
          <w:color w:val="000000" w:themeColor="text1"/>
          <w:kern w:val="24"/>
          <w:sz w:val="24"/>
          <w:szCs w:val="24"/>
        </w:rPr>
        <w:t>n</w:t>
      </w:r>
      <w:r w:rsidRPr="001520B9">
        <w:rPr>
          <w:b/>
          <w:color w:val="000000" w:themeColor="text1"/>
          <w:kern w:val="24"/>
          <w:sz w:val="24"/>
          <w:szCs w:val="24"/>
        </w:rPr>
        <w:t>ga verifikimet e kryera rezultoi:</w:t>
      </w:r>
    </w:p>
    <w:p w14:paraId="7BF18B35" w14:textId="77777777" w:rsidR="00697EED" w:rsidRPr="001520B9" w:rsidRDefault="00697EED" w:rsidP="00697EED">
      <w:pPr>
        <w:spacing w:line="276" w:lineRule="auto"/>
        <w:contextualSpacing/>
        <w:jc w:val="both"/>
        <w:rPr>
          <w:b/>
          <w:color w:val="000000" w:themeColor="text1"/>
          <w:kern w:val="24"/>
          <w:sz w:val="24"/>
          <w:szCs w:val="24"/>
        </w:rPr>
      </w:pPr>
    </w:p>
    <w:p w14:paraId="7C766DAE" w14:textId="77777777" w:rsidR="00697EED" w:rsidRPr="00AD0531" w:rsidRDefault="00697EED" w:rsidP="00697EED">
      <w:pPr>
        <w:widowControl/>
        <w:numPr>
          <w:ilvl w:val="0"/>
          <w:numId w:val="32"/>
        </w:numPr>
        <w:autoSpaceDE/>
        <w:autoSpaceDN/>
        <w:spacing w:after="160" w:line="276" w:lineRule="auto"/>
        <w:contextualSpacing/>
        <w:jc w:val="both"/>
        <w:rPr>
          <w:color w:val="000000" w:themeColor="text1"/>
          <w:kern w:val="24"/>
          <w:sz w:val="24"/>
          <w:szCs w:val="24"/>
        </w:rPr>
      </w:pPr>
      <w:r w:rsidRPr="00AD0531">
        <w:rPr>
          <w:b/>
          <w:color w:val="000000" w:themeColor="text1"/>
          <w:kern w:val="24"/>
          <w:sz w:val="24"/>
          <w:szCs w:val="24"/>
        </w:rPr>
        <w:t>95%</w:t>
      </w:r>
      <w:r w:rsidRPr="00AD0531">
        <w:rPr>
          <w:color w:val="000000" w:themeColor="text1"/>
          <w:kern w:val="24"/>
          <w:sz w:val="24"/>
          <w:szCs w:val="24"/>
        </w:rPr>
        <w:t xml:space="preserve"> janë konsideruar familje në nevojë, ku prej të cilave </w:t>
      </w:r>
      <w:r w:rsidRPr="00AD0531">
        <w:rPr>
          <w:b/>
          <w:color w:val="000000" w:themeColor="text1"/>
          <w:kern w:val="24"/>
          <w:sz w:val="24"/>
          <w:szCs w:val="24"/>
        </w:rPr>
        <w:t>22% janë</w:t>
      </w:r>
      <w:r>
        <w:rPr>
          <w:b/>
          <w:color w:val="000000" w:themeColor="text1"/>
          <w:kern w:val="24"/>
          <w:sz w:val="24"/>
          <w:szCs w:val="24"/>
        </w:rPr>
        <w:t xml:space="preserve"> konsideruar familje </w:t>
      </w:r>
      <w:r w:rsidRPr="00AD0531">
        <w:rPr>
          <w:b/>
          <w:color w:val="000000" w:themeColor="text1"/>
          <w:kern w:val="24"/>
          <w:sz w:val="24"/>
          <w:szCs w:val="24"/>
        </w:rPr>
        <w:t>të varfra.</w:t>
      </w:r>
    </w:p>
    <w:p w14:paraId="665AAF1C" w14:textId="77777777" w:rsidR="00697EED" w:rsidRPr="00B821FA" w:rsidRDefault="00697EED" w:rsidP="00697EED">
      <w:pPr>
        <w:widowControl/>
        <w:numPr>
          <w:ilvl w:val="0"/>
          <w:numId w:val="32"/>
        </w:numPr>
        <w:autoSpaceDE/>
        <w:autoSpaceDN/>
        <w:spacing w:after="160" w:line="276" w:lineRule="auto"/>
        <w:contextualSpacing/>
        <w:jc w:val="both"/>
        <w:rPr>
          <w:color w:val="000000" w:themeColor="text1"/>
          <w:kern w:val="24"/>
          <w:sz w:val="24"/>
          <w:szCs w:val="24"/>
        </w:rPr>
      </w:pPr>
      <w:r w:rsidRPr="00B821FA">
        <w:rPr>
          <w:b/>
          <w:color w:val="000000" w:themeColor="text1"/>
          <w:kern w:val="24"/>
          <w:sz w:val="24"/>
          <w:szCs w:val="24"/>
        </w:rPr>
        <w:t>5%</w:t>
      </w:r>
      <w:r w:rsidRPr="00B821FA">
        <w:rPr>
          <w:color w:val="000000" w:themeColor="text1"/>
          <w:kern w:val="24"/>
          <w:sz w:val="24"/>
          <w:szCs w:val="24"/>
        </w:rPr>
        <w:t xml:space="preserve"> e familjeve përfituese nuk plotësojnë kriteret për të përfituar ndihmë ekonomike </w:t>
      </w:r>
    </w:p>
    <w:p w14:paraId="3FFCAB99" w14:textId="77777777" w:rsidR="00697EED" w:rsidRPr="001520B9" w:rsidRDefault="00697EED" w:rsidP="00697EED">
      <w:pPr>
        <w:widowControl/>
        <w:numPr>
          <w:ilvl w:val="0"/>
          <w:numId w:val="32"/>
        </w:numPr>
        <w:autoSpaceDE/>
        <w:autoSpaceDN/>
        <w:spacing w:after="160" w:line="276" w:lineRule="auto"/>
        <w:contextualSpacing/>
        <w:jc w:val="both"/>
        <w:rPr>
          <w:b/>
          <w:color w:val="000000" w:themeColor="text1"/>
          <w:kern w:val="24"/>
          <w:sz w:val="24"/>
          <w:szCs w:val="24"/>
        </w:rPr>
      </w:pPr>
      <w:r w:rsidRPr="001520B9">
        <w:rPr>
          <w:b/>
          <w:color w:val="000000" w:themeColor="text1"/>
          <w:kern w:val="24"/>
          <w:sz w:val="24"/>
          <w:szCs w:val="24"/>
        </w:rPr>
        <w:t>7.5 %</w:t>
      </w:r>
      <w:r w:rsidRPr="001520B9">
        <w:rPr>
          <w:color w:val="000000" w:themeColor="text1"/>
          <w:kern w:val="24"/>
          <w:sz w:val="24"/>
          <w:szCs w:val="24"/>
        </w:rPr>
        <w:t xml:space="preserve"> e familjeve </w:t>
      </w:r>
      <w:r w:rsidRPr="001520B9">
        <w:rPr>
          <w:b/>
          <w:color w:val="000000" w:themeColor="text1"/>
          <w:kern w:val="24"/>
          <w:sz w:val="24"/>
          <w:szCs w:val="24"/>
        </w:rPr>
        <w:t>përfituese</w:t>
      </w:r>
      <w:r w:rsidRPr="001520B9">
        <w:rPr>
          <w:color w:val="000000" w:themeColor="text1"/>
          <w:kern w:val="24"/>
          <w:sz w:val="24"/>
          <w:szCs w:val="24"/>
        </w:rPr>
        <w:t xml:space="preserve"> të ndihmës ekonomike që nuk janë gjendur në banesë në momentin e verifikimit, nuk janë paraqitur për të firmosur pranë njësisë administrative.</w:t>
      </w:r>
    </w:p>
    <w:p w14:paraId="5B4FF209" w14:textId="77777777" w:rsidR="00697EED" w:rsidRPr="001520B9" w:rsidRDefault="00697EED" w:rsidP="00697EED">
      <w:pPr>
        <w:spacing w:after="160" w:line="276" w:lineRule="auto"/>
        <w:contextualSpacing/>
        <w:jc w:val="both"/>
        <w:rPr>
          <w:b/>
          <w:color w:val="000000" w:themeColor="text1"/>
          <w:kern w:val="24"/>
          <w:sz w:val="24"/>
          <w:szCs w:val="24"/>
        </w:rPr>
      </w:pPr>
    </w:p>
    <w:p w14:paraId="25051ADD" w14:textId="77777777" w:rsidR="00697EED" w:rsidRPr="001520B9" w:rsidRDefault="00697EED" w:rsidP="00697EED">
      <w:pPr>
        <w:spacing w:line="276" w:lineRule="auto"/>
        <w:contextualSpacing/>
        <w:jc w:val="both"/>
        <w:rPr>
          <w:b/>
          <w:color w:val="000000" w:themeColor="text1"/>
          <w:kern w:val="24"/>
          <w:sz w:val="24"/>
          <w:szCs w:val="24"/>
        </w:rPr>
      </w:pPr>
      <w:r w:rsidRPr="001520B9">
        <w:rPr>
          <w:noProof/>
          <w:sz w:val="24"/>
          <w:szCs w:val="24"/>
        </w:rPr>
        <w:drawing>
          <wp:inline distT="0" distB="0" distL="0" distR="0" wp14:anchorId="3BDB3E79" wp14:editId="64F879A0">
            <wp:extent cx="5334000" cy="1604645"/>
            <wp:effectExtent l="0" t="0" r="0" b="146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E450B9" w14:textId="77777777" w:rsidR="00697EED" w:rsidRPr="001520B9" w:rsidRDefault="00697EED" w:rsidP="00697EED">
      <w:pPr>
        <w:spacing w:line="276" w:lineRule="auto"/>
        <w:contextualSpacing/>
        <w:jc w:val="both"/>
        <w:rPr>
          <w:b/>
          <w:color w:val="000000" w:themeColor="text1"/>
          <w:kern w:val="24"/>
          <w:sz w:val="24"/>
          <w:szCs w:val="24"/>
        </w:rPr>
      </w:pPr>
    </w:p>
    <w:p w14:paraId="04F9AB24" w14:textId="77777777" w:rsidR="00697EED" w:rsidRPr="001520B9" w:rsidRDefault="00697EED" w:rsidP="00697EED">
      <w:pPr>
        <w:spacing w:line="276" w:lineRule="auto"/>
        <w:contextualSpacing/>
        <w:jc w:val="both"/>
        <w:rPr>
          <w:b/>
          <w:color w:val="000000" w:themeColor="text1"/>
          <w:kern w:val="24"/>
          <w:sz w:val="24"/>
          <w:szCs w:val="24"/>
        </w:rPr>
      </w:pPr>
    </w:p>
    <w:p w14:paraId="79274710" w14:textId="77777777" w:rsidR="00697EED" w:rsidRPr="001520B9" w:rsidRDefault="00697EED" w:rsidP="00697EED">
      <w:pPr>
        <w:spacing w:line="276" w:lineRule="auto"/>
        <w:contextualSpacing/>
        <w:jc w:val="both"/>
        <w:rPr>
          <w:b/>
          <w:color w:val="000000" w:themeColor="text1"/>
          <w:kern w:val="24"/>
          <w:sz w:val="24"/>
          <w:szCs w:val="24"/>
        </w:rPr>
      </w:pPr>
      <w:r w:rsidRPr="001520B9">
        <w:rPr>
          <w:noProof/>
        </w:rPr>
        <w:lastRenderedPageBreak/>
        <w:drawing>
          <wp:inline distT="0" distB="0" distL="0" distR="0" wp14:anchorId="2B5EEEE1" wp14:editId="73FEFBF6">
            <wp:extent cx="5305425" cy="2271712"/>
            <wp:effectExtent l="0" t="0" r="9525" b="146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DE197C" w14:textId="77777777" w:rsidR="00697EED" w:rsidRPr="001520B9" w:rsidRDefault="00697EED" w:rsidP="00697EED">
      <w:pPr>
        <w:spacing w:line="276" w:lineRule="auto"/>
        <w:contextualSpacing/>
        <w:jc w:val="both"/>
        <w:rPr>
          <w:b/>
          <w:i/>
          <w:color w:val="000000" w:themeColor="text1"/>
          <w:kern w:val="24"/>
          <w:sz w:val="20"/>
          <w:szCs w:val="20"/>
        </w:rPr>
      </w:pPr>
    </w:p>
    <w:p w14:paraId="4D84A0CF" w14:textId="77777777" w:rsidR="00697EED" w:rsidRPr="001520B9" w:rsidRDefault="00697EED" w:rsidP="00697EED">
      <w:pPr>
        <w:spacing w:line="276" w:lineRule="auto"/>
        <w:contextualSpacing/>
        <w:jc w:val="both"/>
        <w:rPr>
          <w:b/>
          <w:i/>
          <w:color w:val="000000" w:themeColor="text1"/>
          <w:kern w:val="24"/>
          <w:sz w:val="20"/>
          <w:szCs w:val="20"/>
        </w:rPr>
      </w:pPr>
      <w:r w:rsidRPr="001520B9">
        <w:rPr>
          <w:b/>
          <w:i/>
          <w:color w:val="000000" w:themeColor="text1"/>
          <w:kern w:val="24"/>
          <w:sz w:val="20"/>
          <w:szCs w:val="20"/>
        </w:rPr>
        <w:t>Shënim: % e vlerësuar është në raport me numrin e përfituesve për secilin qark. Qarqet që kanë numër të vogël përfituesish kanë shtrirje të gjerë gjeografike.</w:t>
      </w:r>
    </w:p>
    <w:p w14:paraId="203D7F32" w14:textId="6E07E5A9" w:rsidR="00697EED" w:rsidRPr="001520B9" w:rsidRDefault="00697EED" w:rsidP="00697EED">
      <w:pPr>
        <w:spacing w:line="276" w:lineRule="auto"/>
        <w:contextualSpacing/>
        <w:jc w:val="both"/>
        <w:rPr>
          <w:b/>
          <w:color w:val="FF0000"/>
          <w:kern w:val="24"/>
          <w:sz w:val="24"/>
          <w:szCs w:val="24"/>
        </w:rPr>
      </w:pPr>
    </w:p>
    <w:p w14:paraId="72455CA8" w14:textId="77777777" w:rsidR="00697EED" w:rsidRPr="001520B9" w:rsidRDefault="00697EED" w:rsidP="00697EED">
      <w:pPr>
        <w:spacing w:line="276" w:lineRule="auto"/>
        <w:contextualSpacing/>
        <w:jc w:val="both"/>
        <w:rPr>
          <w:b/>
          <w:color w:val="000000" w:themeColor="text1"/>
          <w:kern w:val="24"/>
          <w:sz w:val="24"/>
          <w:szCs w:val="24"/>
        </w:rPr>
      </w:pPr>
      <w:r w:rsidRPr="001520B9">
        <w:rPr>
          <w:b/>
          <w:color w:val="000000" w:themeColor="text1"/>
          <w:kern w:val="24"/>
          <w:sz w:val="24"/>
          <w:szCs w:val="24"/>
        </w:rPr>
        <w:t>1.Qarqet me numrin më të lartë të familjeve në kushte shumë të mira dhe që nuk ndodhen në kushtet e përfitimit të ndihmës ekonomike në rapo</w:t>
      </w:r>
      <w:r>
        <w:rPr>
          <w:b/>
          <w:color w:val="000000" w:themeColor="text1"/>
          <w:kern w:val="24"/>
          <w:sz w:val="24"/>
          <w:szCs w:val="24"/>
        </w:rPr>
        <w:t>rt me numrin e përfituesve janë</w:t>
      </w:r>
      <w:r w:rsidRPr="001520B9">
        <w:rPr>
          <w:b/>
          <w:color w:val="000000" w:themeColor="text1"/>
          <w:kern w:val="24"/>
          <w:sz w:val="24"/>
          <w:szCs w:val="24"/>
        </w:rPr>
        <w:t>:</w:t>
      </w:r>
    </w:p>
    <w:p w14:paraId="6A007B69" w14:textId="77777777" w:rsidR="00697EED" w:rsidRPr="001520B9" w:rsidRDefault="00697EED" w:rsidP="00697EED">
      <w:pPr>
        <w:spacing w:line="276" w:lineRule="auto"/>
        <w:contextualSpacing/>
        <w:jc w:val="both"/>
        <w:rPr>
          <w:b/>
          <w:color w:val="000000" w:themeColor="text1"/>
          <w:kern w:val="24"/>
          <w:sz w:val="24"/>
          <w:szCs w:val="24"/>
        </w:rPr>
      </w:pPr>
    </w:p>
    <w:p w14:paraId="2F8B5804" w14:textId="77777777" w:rsidR="00697EED" w:rsidRPr="001520B9" w:rsidRDefault="00697EED" w:rsidP="00697EED">
      <w:pPr>
        <w:spacing w:line="276" w:lineRule="auto"/>
        <w:contextualSpacing/>
        <w:jc w:val="both"/>
        <w:rPr>
          <w:color w:val="000000" w:themeColor="text1"/>
          <w:kern w:val="24"/>
          <w:sz w:val="24"/>
          <w:szCs w:val="24"/>
        </w:rPr>
      </w:pPr>
      <w:r w:rsidRPr="001520B9">
        <w:rPr>
          <w:b/>
          <w:color w:val="000000" w:themeColor="text1"/>
          <w:kern w:val="24"/>
          <w:sz w:val="24"/>
          <w:szCs w:val="24"/>
        </w:rPr>
        <w:t>Qarku Korcë, 9% e familjeve nuk duhet të jenë përfitues, respektivisht Bashkia Pogradec</w:t>
      </w:r>
      <w:r w:rsidRPr="001520B9">
        <w:rPr>
          <w:color w:val="000000" w:themeColor="text1"/>
          <w:kern w:val="24"/>
          <w:sz w:val="24"/>
          <w:szCs w:val="24"/>
        </w:rPr>
        <w:t xml:space="preserve"> ka rezultuar si bashkia me më shumë problematika dhe gjetje gjatë periudhës së task forcës. Bashkia Pogradec ka dhe numrin më të lartë të përfituesve në të gjithë qarkun, është një bashki që ka mundësi punësimi për shkak se është zonë kufitare, zonë turistike dhe zonë me toka bujqësore.</w:t>
      </w:r>
    </w:p>
    <w:p w14:paraId="0FBC6860" w14:textId="77777777" w:rsidR="00697EED" w:rsidRPr="001520B9" w:rsidRDefault="00697EED" w:rsidP="00697EED">
      <w:pPr>
        <w:spacing w:line="276" w:lineRule="auto"/>
        <w:contextualSpacing/>
        <w:jc w:val="both"/>
        <w:rPr>
          <w:b/>
          <w:color w:val="000000" w:themeColor="text1"/>
          <w:kern w:val="24"/>
          <w:sz w:val="24"/>
          <w:szCs w:val="24"/>
        </w:rPr>
      </w:pPr>
    </w:p>
    <w:p w14:paraId="49FCD2F6" w14:textId="77777777" w:rsidR="00697EED" w:rsidRPr="001520B9" w:rsidRDefault="00697EED" w:rsidP="00697EED">
      <w:pPr>
        <w:spacing w:line="276" w:lineRule="auto"/>
        <w:contextualSpacing/>
        <w:jc w:val="both"/>
        <w:rPr>
          <w:color w:val="000000" w:themeColor="text1"/>
          <w:kern w:val="24"/>
          <w:sz w:val="24"/>
          <w:szCs w:val="24"/>
        </w:rPr>
      </w:pPr>
      <w:r>
        <w:rPr>
          <w:b/>
          <w:color w:val="000000" w:themeColor="text1"/>
          <w:kern w:val="24"/>
          <w:sz w:val="24"/>
          <w:szCs w:val="24"/>
        </w:rPr>
        <w:t xml:space="preserve">Qarku Elbasan, </w:t>
      </w:r>
      <w:r w:rsidRPr="001520B9">
        <w:rPr>
          <w:b/>
          <w:color w:val="000000" w:themeColor="text1"/>
          <w:kern w:val="24"/>
          <w:sz w:val="24"/>
          <w:szCs w:val="24"/>
        </w:rPr>
        <w:t>8%</w:t>
      </w:r>
      <w:r w:rsidRPr="001520B9">
        <w:rPr>
          <w:color w:val="000000" w:themeColor="text1"/>
          <w:kern w:val="24"/>
          <w:sz w:val="24"/>
          <w:szCs w:val="24"/>
        </w:rPr>
        <w:t xml:space="preserve"> e familjeve të verifikuara nuk duhet të jenë përfituese të skemës së ndihmës ekonomike, pasi jetojnë në kushte shumë të mira jetese dhe kanë të ardhura të padeklaruara si pasojë e emigrimit apo punës sezonale. </w:t>
      </w:r>
      <w:r w:rsidRPr="001520B9">
        <w:rPr>
          <w:b/>
          <w:color w:val="000000" w:themeColor="text1"/>
          <w:kern w:val="24"/>
          <w:sz w:val="24"/>
          <w:szCs w:val="24"/>
        </w:rPr>
        <w:t xml:space="preserve"> </w:t>
      </w:r>
      <w:r w:rsidRPr="001520B9">
        <w:rPr>
          <w:color w:val="000000" w:themeColor="text1"/>
          <w:kern w:val="24"/>
          <w:sz w:val="24"/>
          <w:szCs w:val="24"/>
        </w:rPr>
        <w:t xml:space="preserve">Njësitë Rrajcë dhe Qukës të bashkisë Prrenjas, </w:t>
      </w:r>
      <w:r w:rsidRPr="001520B9">
        <w:rPr>
          <w:bCs/>
          <w:color w:val="000000" w:themeColor="text1"/>
          <w:kern w:val="24"/>
          <w:sz w:val="24"/>
          <w:szCs w:val="24"/>
        </w:rPr>
        <w:t xml:space="preserve">Gjocaj e bashkisë Peqin, Polis e bashkisë Librazhd, Shushicë të bashkisë Elbasan, </w:t>
      </w:r>
      <w:r w:rsidRPr="001520B9">
        <w:rPr>
          <w:color w:val="000000" w:themeColor="text1"/>
          <w:kern w:val="24"/>
          <w:sz w:val="24"/>
          <w:szCs w:val="24"/>
        </w:rPr>
        <w:t>janë njësitë me numrin më të lartë të familjeve të cilat nuk duhet të jenë pjesë e përfitimit të ndihmës ekonomike për shkak të kushteve shumë të mira të konstatuara.</w:t>
      </w:r>
    </w:p>
    <w:p w14:paraId="03360807" w14:textId="77777777" w:rsidR="00697EED" w:rsidRPr="001520B9" w:rsidRDefault="00697EED" w:rsidP="00697EED">
      <w:pPr>
        <w:spacing w:line="276" w:lineRule="auto"/>
        <w:contextualSpacing/>
        <w:jc w:val="both"/>
        <w:rPr>
          <w:color w:val="000000" w:themeColor="text1"/>
          <w:kern w:val="24"/>
          <w:sz w:val="24"/>
          <w:szCs w:val="24"/>
        </w:rPr>
      </w:pPr>
    </w:p>
    <w:p w14:paraId="4ADEB428" w14:textId="77777777" w:rsidR="00697EED" w:rsidRPr="001520B9" w:rsidRDefault="00697EED" w:rsidP="00697EED">
      <w:pPr>
        <w:spacing w:line="276" w:lineRule="auto"/>
        <w:contextualSpacing/>
        <w:jc w:val="both"/>
        <w:rPr>
          <w:color w:val="000000" w:themeColor="text1"/>
          <w:kern w:val="24"/>
          <w:sz w:val="24"/>
          <w:szCs w:val="24"/>
        </w:rPr>
      </w:pPr>
      <w:r>
        <w:rPr>
          <w:b/>
          <w:color w:val="000000" w:themeColor="text1"/>
          <w:kern w:val="24"/>
          <w:sz w:val="24"/>
          <w:szCs w:val="24"/>
        </w:rPr>
        <w:t>Qarku Dibër,</w:t>
      </w:r>
      <w:r w:rsidRPr="001520B9">
        <w:rPr>
          <w:b/>
          <w:color w:val="000000" w:themeColor="text1"/>
          <w:kern w:val="24"/>
          <w:sz w:val="24"/>
          <w:szCs w:val="24"/>
        </w:rPr>
        <w:t xml:space="preserve"> 5%</w:t>
      </w:r>
      <w:r w:rsidRPr="001520B9">
        <w:rPr>
          <w:color w:val="000000" w:themeColor="text1"/>
          <w:kern w:val="24"/>
          <w:sz w:val="24"/>
          <w:szCs w:val="24"/>
        </w:rPr>
        <w:t xml:space="preserve"> e familjeve të verifikuara nuk duhet të jenë përfituese të skemës së ndihmës ekonomike, pasi jetojnë në kushte shumë të mira jetese dhe kanë të ardhura të padeklaruara si pasojë e emigrimit apo punës sezonale. Njësitë me riskun më të lartë bazuar edhe në gjetjet e konstatuara janë, Njësia Maqellarë, Kastriot dhe Tomin që i përkasin Bashkisë Dibër dhe njësia Gjoricë e Bashkisë Bulqizë, të cilat zënë rreth 30% të familjeve përfituese nga skema e ndihmës ekonomike në Qarkun Dibër.</w:t>
      </w:r>
    </w:p>
    <w:p w14:paraId="5CB2448A" w14:textId="77777777" w:rsidR="00697EED" w:rsidRPr="001520B9" w:rsidRDefault="00697EED" w:rsidP="00697EED">
      <w:pPr>
        <w:spacing w:line="276" w:lineRule="auto"/>
        <w:contextualSpacing/>
        <w:jc w:val="both"/>
        <w:rPr>
          <w:color w:val="000000" w:themeColor="text1"/>
          <w:kern w:val="24"/>
          <w:sz w:val="24"/>
          <w:szCs w:val="24"/>
        </w:rPr>
      </w:pPr>
    </w:p>
    <w:p w14:paraId="3DFC4317" w14:textId="771956D3" w:rsidR="00697EED" w:rsidRDefault="00697EED" w:rsidP="00697EED">
      <w:pPr>
        <w:spacing w:line="276" w:lineRule="auto"/>
        <w:contextualSpacing/>
        <w:jc w:val="both"/>
        <w:rPr>
          <w:color w:val="000000" w:themeColor="text1"/>
          <w:kern w:val="24"/>
          <w:sz w:val="24"/>
          <w:szCs w:val="24"/>
        </w:rPr>
      </w:pPr>
      <w:r w:rsidRPr="001520B9">
        <w:rPr>
          <w:color w:val="000000" w:themeColor="text1"/>
          <w:kern w:val="24"/>
          <w:sz w:val="24"/>
          <w:szCs w:val="24"/>
        </w:rPr>
        <w:t>Qarku Dibër ka</w:t>
      </w:r>
      <w:r>
        <w:rPr>
          <w:color w:val="000000" w:themeColor="text1"/>
          <w:kern w:val="24"/>
          <w:sz w:val="24"/>
          <w:szCs w:val="24"/>
        </w:rPr>
        <w:t xml:space="preserve"> numrin më të lartë të</w:t>
      </w:r>
      <w:r w:rsidRPr="001520B9">
        <w:rPr>
          <w:color w:val="000000" w:themeColor="text1"/>
          <w:kern w:val="24"/>
          <w:sz w:val="24"/>
          <w:szCs w:val="24"/>
        </w:rPr>
        <w:t xml:space="preserve"> familjeve të verifikuara të cilat janë në kushtet e përfitimit të ndihmës ekon</w:t>
      </w:r>
      <w:r>
        <w:rPr>
          <w:color w:val="000000" w:themeColor="text1"/>
          <w:kern w:val="24"/>
          <w:sz w:val="24"/>
          <w:szCs w:val="24"/>
        </w:rPr>
        <w:t>omike (në vështirësi ekonomike)</w:t>
      </w:r>
      <w:r w:rsidRPr="001520B9">
        <w:rPr>
          <w:color w:val="000000" w:themeColor="text1"/>
          <w:kern w:val="24"/>
          <w:sz w:val="24"/>
          <w:szCs w:val="24"/>
        </w:rPr>
        <w:t xml:space="preserve"> por nuk u gjend të paktën një</w:t>
      </w:r>
      <w:r>
        <w:rPr>
          <w:color w:val="000000" w:themeColor="text1"/>
          <w:kern w:val="24"/>
          <w:sz w:val="24"/>
          <w:szCs w:val="24"/>
        </w:rPr>
        <w:t xml:space="preserve"> anëtar madhor present me arsye</w:t>
      </w:r>
      <w:r w:rsidRPr="001520B9">
        <w:rPr>
          <w:color w:val="000000" w:themeColor="text1"/>
          <w:kern w:val="24"/>
          <w:sz w:val="24"/>
          <w:szCs w:val="24"/>
        </w:rPr>
        <w:t xml:space="preserve"> të pohuara nga familjarët si shëndetësore apo emigrimi/punë sezonale me periudha 1-3 mujore.</w:t>
      </w:r>
    </w:p>
    <w:p w14:paraId="2224D19E" w14:textId="77777777" w:rsidR="00697EED" w:rsidRPr="001520B9" w:rsidRDefault="00697EED" w:rsidP="00697EED">
      <w:pPr>
        <w:spacing w:line="276" w:lineRule="auto"/>
        <w:contextualSpacing/>
        <w:jc w:val="both"/>
        <w:rPr>
          <w:color w:val="000000" w:themeColor="text1"/>
          <w:kern w:val="24"/>
          <w:sz w:val="24"/>
          <w:szCs w:val="24"/>
        </w:rPr>
      </w:pPr>
    </w:p>
    <w:p w14:paraId="410EC3FE" w14:textId="7F0916C1" w:rsidR="00697EED" w:rsidRPr="001520B9" w:rsidRDefault="00697EED" w:rsidP="00697EED">
      <w:pPr>
        <w:spacing w:line="276" w:lineRule="auto"/>
        <w:contextualSpacing/>
        <w:jc w:val="both"/>
        <w:rPr>
          <w:b/>
          <w:i/>
          <w:color w:val="000000" w:themeColor="text1"/>
          <w:kern w:val="24"/>
          <w:sz w:val="24"/>
          <w:szCs w:val="24"/>
        </w:rPr>
      </w:pPr>
    </w:p>
    <w:p w14:paraId="6E81B2B9" w14:textId="77777777" w:rsidR="00697EED" w:rsidRPr="001520B9" w:rsidRDefault="00697EED" w:rsidP="00697EED">
      <w:pPr>
        <w:spacing w:line="276" w:lineRule="auto"/>
        <w:contextualSpacing/>
        <w:jc w:val="both"/>
        <w:rPr>
          <w:b/>
          <w:i/>
          <w:color w:val="000000" w:themeColor="text1"/>
          <w:kern w:val="24"/>
          <w:sz w:val="24"/>
          <w:szCs w:val="24"/>
        </w:rPr>
      </w:pPr>
      <w:r w:rsidRPr="001520B9">
        <w:rPr>
          <w:b/>
          <w:color w:val="000000" w:themeColor="text1"/>
          <w:kern w:val="24"/>
          <w:sz w:val="24"/>
          <w:szCs w:val="24"/>
        </w:rPr>
        <w:lastRenderedPageBreak/>
        <w:t>Evidentime / konstatime</w:t>
      </w:r>
    </w:p>
    <w:p w14:paraId="00B2600B" w14:textId="77777777" w:rsidR="00697EED" w:rsidRPr="001520B9" w:rsidRDefault="00697EED" w:rsidP="00697EED">
      <w:pPr>
        <w:pStyle w:val="ListParagraph"/>
        <w:spacing w:line="276" w:lineRule="auto"/>
        <w:jc w:val="both"/>
        <w:rPr>
          <w:color w:val="000000" w:themeColor="text1"/>
          <w:kern w:val="24"/>
          <w:sz w:val="24"/>
          <w:szCs w:val="24"/>
        </w:rPr>
      </w:pPr>
    </w:p>
    <w:p w14:paraId="561B2AC9" w14:textId="77777777" w:rsidR="00697EED" w:rsidRPr="001520B9" w:rsidRDefault="00697EED" w:rsidP="00697EED">
      <w:pPr>
        <w:pStyle w:val="ListParagraph"/>
        <w:widowControl/>
        <w:numPr>
          <w:ilvl w:val="0"/>
          <w:numId w:val="58"/>
        </w:numPr>
        <w:autoSpaceDE/>
        <w:autoSpaceDN/>
        <w:spacing w:after="200" w:line="276" w:lineRule="auto"/>
        <w:contextualSpacing/>
        <w:jc w:val="both"/>
        <w:rPr>
          <w:color w:val="000000" w:themeColor="text1"/>
          <w:kern w:val="24"/>
          <w:sz w:val="24"/>
          <w:szCs w:val="24"/>
        </w:rPr>
      </w:pPr>
      <w:r w:rsidRPr="001520B9">
        <w:rPr>
          <w:color w:val="000000" w:themeColor="text1"/>
          <w:kern w:val="24"/>
          <w:sz w:val="24"/>
          <w:szCs w:val="24"/>
        </w:rPr>
        <w:t xml:space="preserve">Në familjet e verifikuara të cilat janë në kushtet e përfitimit të ndihmës ekonomike (në vështirësi ekonomike) por nuk u gjend të paktën një </w:t>
      </w:r>
      <w:r>
        <w:rPr>
          <w:color w:val="000000" w:themeColor="text1"/>
          <w:kern w:val="24"/>
          <w:sz w:val="24"/>
          <w:szCs w:val="24"/>
        </w:rPr>
        <w:t xml:space="preserve">anëtar madhor present me arsye </w:t>
      </w:r>
      <w:r w:rsidRPr="001520B9">
        <w:rPr>
          <w:color w:val="000000" w:themeColor="text1"/>
          <w:kern w:val="24"/>
          <w:sz w:val="24"/>
          <w:szCs w:val="24"/>
        </w:rPr>
        <w:t>të pohuara nga familjarët si shëndetësore apo emigrimi/punë sezonale me periudha 1-3 mujore.</w:t>
      </w:r>
    </w:p>
    <w:p w14:paraId="6B4541FA" w14:textId="77777777" w:rsidR="00697EED" w:rsidRPr="001520B9" w:rsidRDefault="00697EED" w:rsidP="00697EED">
      <w:pPr>
        <w:pStyle w:val="ListParagraph"/>
        <w:widowControl/>
        <w:numPr>
          <w:ilvl w:val="0"/>
          <w:numId w:val="58"/>
        </w:numPr>
        <w:autoSpaceDE/>
        <w:autoSpaceDN/>
        <w:spacing w:after="200" w:line="276" w:lineRule="auto"/>
        <w:contextualSpacing/>
        <w:jc w:val="both"/>
        <w:rPr>
          <w:color w:val="000000" w:themeColor="text1"/>
          <w:kern w:val="24"/>
          <w:sz w:val="24"/>
          <w:szCs w:val="24"/>
        </w:rPr>
      </w:pPr>
      <w:r w:rsidRPr="001520B9">
        <w:rPr>
          <w:color w:val="000000" w:themeColor="text1"/>
          <w:kern w:val="24"/>
          <w:sz w:val="24"/>
          <w:szCs w:val="24"/>
        </w:rPr>
        <w:t>Në njësitë afër zonave kufitare, shumë prej anëtarëve të familjeve në skemën e NE punojnë jashtë shtetit dhe nuk i deklarojnë të ardhurat nga puna informale dhe nga emigracioni.</w:t>
      </w:r>
    </w:p>
    <w:p w14:paraId="5B00FAC5" w14:textId="77777777" w:rsidR="00697EED" w:rsidRPr="001520B9" w:rsidRDefault="00697EED" w:rsidP="00697EED">
      <w:pPr>
        <w:pStyle w:val="ListParagraph"/>
        <w:widowControl/>
        <w:numPr>
          <w:ilvl w:val="0"/>
          <w:numId w:val="58"/>
        </w:numPr>
        <w:autoSpaceDE/>
        <w:autoSpaceDN/>
        <w:spacing w:after="200" w:line="276" w:lineRule="auto"/>
        <w:contextualSpacing/>
        <w:jc w:val="both"/>
        <w:rPr>
          <w:color w:val="000000" w:themeColor="text1"/>
          <w:kern w:val="24"/>
          <w:sz w:val="24"/>
          <w:szCs w:val="24"/>
        </w:rPr>
      </w:pPr>
      <w:r w:rsidRPr="001520B9">
        <w:rPr>
          <w:color w:val="000000" w:themeColor="text1"/>
          <w:kern w:val="24"/>
          <w:sz w:val="24"/>
          <w:szCs w:val="24"/>
        </w:rPr>
        <w:t>Fenomen i konstatuar gjatë verifikemeve në banesë lidhet me ndarjet nga trungu familjar të anëtarëve në moshë aktive por banojnë në të njëjtën strehë, dhe banesa apo mjetet motorike i kalojnë në pronësi të prindërve për efekt përfitimi.</w:t>
      </w:r>
    </w:p>
    <w:p w14:paraId="4FA14795" w14:textId="77777777" w:rsidR="00697EED" w:rsidRPr="001520B9" w:rsidRDefault="00697EED" w:rsidP="00697EED">
      <w:pPr>
        <w:pStyle w:val="ListParagraph"/>
        <w:widowControl/>
        <w:numPr>
          <w:ilvl w:val="0"/>
          <w:numId w:val="58"/>
        </w:numPr>
        <w:autoSpaceDE/>
        <w:autoSpaceDN/>
        <w:spacing w:after="200" w:line="276" w:lineRule="auto"/>
        <w:contextualSpacing/>
        <w:jc w:val="both"/>
        <w:rPr>
          <w:color w:val="000000" w:themeColor="text1"/>
          <w:kern w:val="24"/>
          <w:sz w:val="24"/>
          <w:szCs w:val="24"/>
        </w:rPr>
      </w:pPr>
      <w:r w:rsidRPr="001520B9">
        <w:rPr>
          <w:color w:val="000000" w:themeColor="text1"/>
          <w:kern w:val="24"/>
          <w:sz w:val="24"/>
          <w:szCs w:val="24"/>
        </w:rPr>
        <w:t>Familjet në nevojë në qarkun e Tiranës krahasuar me qarqet e tjera kanë qenë familje pa të ardhura dhe në kushte shumë të vështira jetese/në banesa të papërshtatshme/banesa sociale.</w:t>
      </w:r>
    </w:p>
    <w:p w14:paraId="79440E2B" w14:textId="77777777" w:rsidR="00697EED" w:rsidRPr="001520B9" w:rsidRDefault="00697EED" w:rsidP="00697EED">
      <w:pPr>
        <w:pStyle w:val="ListParagraph"/>
        <w:widowControl/>
        <w:numPr>
          <w:ilvl w:val="0"/>
          <w:numId w:val="58"/>
        </w:numPr>
        <w:autoSpaceDE/>
        <w:autoSpaceDN/>
        <w:spacing w:line="276" w:lineRule="auto"/>
        <w:contextualSpacing/>
        <w:jc w:val="both"/>
        <w:textAlignment w:val="baseline"/>
        <w:rPr>
          <w:color w:val="000000" w:themeColor="text1"/>
          <w:sz w:val="24"/>
          <w:szCs w:val="24"/>
        </w:rPr>
      </w:pPr>
      <w:r w:rsidRPr="001520B9">
        <w:rPr>
          <w:color w:val="000000" w:themeColor="text1"/>
          <w:sz w:val="24"/>
          <w:szCs w:val="24"/>
        </w:rPr>
        <w:t>Verifikimet social ekonomike të kryera nga administratorët shoqërorë dhe deklarimet 3 mujore të hedhura në Regjistrin Elektronik të Ndihmës Ekonomike bëhen fiktive, duke sjellë abuzime në skemën e ndihmës ekonomike, në kundërshtim me ligjin 57/2019 “Për Asistencën Sociale në RSH”.</w:t>
      </w:r>
    </w:p>
    <w:p w14:paraId="42E08F2B" w14:textId="77777777" w:rsidR="00697EED" w:rsidRPr="001520B9" w:rsidRDefault="00697EED" w:rsidP="00697EED">
      <w:pPr>
        <w:widowControl/>
        <w:numPr>
          <w:ilvl w:val="0"/>
          <w:numId w:val="58"/>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Gjendja e pasqyruar në formularët e aplikimit nga administratorët shoqëror, nuk përkon me gjendjen reale social ekonomike të familjeve, pra plotësimi i formularëve nuk është i saktë.</w:t>
      </w:r>
    </w:p>
    <w:p w14:paraId="3BE12EBA" w14:textId="77777777" w:rsidR="00697EED" w:rsidRPr="001520B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Zonat më të varfra rezultojnë njësitë e qytetit, ku familjet përfituese kryesisht janë pa të ardhura, ndryshe nga zonat rurale që kanë të ardhura nga bujqësia/blegtoria.</w:t>
      </w:r>
    </w:p>
    <w:p w14:paraId="48CA61B2" w14:textId="77777777" w:rsidR="00697EED" w:rsidRPr="001520B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Numri i punonjësve të NE kryesisht në njësitë qendër është i lartë krahasuar në njësitë rurale, ndonëse numri i përfituesve në këto njësi është më i lartë, (problematikë që rrjedh nga organizimi i strukturës në qeverisjen vendore).</w:t>
      </w:r>
    </w:p>
    <w:p w14:paraId="1712D87C" w14:textId="77777777" w:rsidR="00697EED" w:rsidRPr="001520B9" w:rsidRDefault="00697EED" w:rsidP="00697EED">
      <w:pPr>
        <w:spacing w:line="276" w:lineRule="auto"/>
        <w:ind w:left="720"/>
        <w:contextualSpacing/>
        <w:jc w:val="both"/>
        <w:rPr>
          <w:color w:val="FF0000"/>
          <w:kern w:val="24"/>
          <w:sz w:val="24"/>
          <w:szCs w:val="24"/>
        </w:rPr>
      </w:pPr>
    </w:p>
    <w:p w14:paraId="4907D953" w14:textId="77777777" w:rsidR="00697EED" w:rsidRPr="001520B9" w:rsidRDefault="00697EED" w:rsidP="00697EED">
      <w:pPr>
        <w:spacing w:line="276" w:lineRule="auto"/>
        <w:contextualSpacing/>
        <w:jc w:val="both"/>
        <w:rPr>
          <w:b/>
          <w:color w:val="000000" w:themeColor="text1"/>
          <w:kern w:val="24"/>
          <w:sz w:val="24"/>
          <w:szCs w:val="24"/>
        </w:rPr>
      </w:pPr>
      <w:r w:rsidRPr="001520B9">
        <w:rPr>
          <w:b/>
          <w:color w:val="000000" w:themeColor="text1"/>
          <w:kern w:val="24"/>
          <w:sz w:val="24"/>
          <w:szCs w:val="24"/>
        </w:rPr>
        <w:t>II.2. Gjetjet nga Task Forca lidhur me moszbatimin e legjislacionit nga njësitë vendore gjatë aplikimit dhe përfitimin për ndihmën ekonomike:</w:t>
      </w:r>
    </w:p>
    <w:p w14:paraId="4D291B8B" w14:textId="77777777" w:rsidR="00697EED" w:rsidRPr="001520B9" w:rsidRDefault="00697EED" w:rsidP="00697EED">
      <w:pPr>
        <w:spacing w:line="276" w:lineRule="auto"/>
        <w:contextualSpacing/>
        <w:jc w:val="both"/>
        <w:rPr>
          <w:b/>
          <w:i/>
          <w:color w:val="000000" w:themeColor="text1"/>
          <w:kern w:val="24"/>
          <w:sz w:val="20"/>
          <w:szCs w:val="20"/>
        </w:rPr>
      </w:pPr>
    </w:p>
    <w:p w14:paraId="3D128DE5" w14:textId="77777777" w:rsidR="00697EED" w:rsidRPr="001520B9" w:rsidRDefault="00697EED" w:rsidP="00697EED">
      <w:pPr>
        <w:spacing w:line="276" w:lineRule="auto"/>
        <w:jc w:val="both"/>
        <w:textAlignment w:val="baseline"/>
        <w:rPr>
          <w:rFonts w:eastAsia="MingLiU-ExtB"/>
          <w:sz w:val="24"/>
          <w:szCs w:val="24"/>
          <w:lang w:val="pt-BR"/>
        </w:rPr>
      </w:pPr>
      <w:r w:rsidRPr="001520B9">
        <w:rPr>
          <w:rFonts w:eastAsia="MS Mincho"/>
          <w:sz w:val="24"/>
          <w:szCs w:val="24"/>
        </w:rPr>
        <w:t>Familje</w:t>
      </w:r>
      <w:r w:rsidRPr="001520B9">
        <w:rPr>
          <w:sz w:val="24"/>
          <w:szCs w:val="24"/>
        </w:rPr>
        <w:t>/individë përfitues në skemën e ndihmës ekonomike, me kushte shumë të mira social ekonomike apo familje jo prezente pranë njësive përkatëse ka ardhur si pasojë e m</w:t>
      </w:r>
      <w:r>
        <w:rPr>
          <w:rFonts w:eastAsia="MingLiU-ExtB"/>
          <w:sz w:val="24"/>
          <w:szCs w:val="24"/>
          <w:lang w:val="pt-BR"/>
        </w:rPr>
        <w:t xml:space="preserve">osnjohjes plotësisht </w:t>
      </w:r>
      <w:r w:rsidRPr="001520B9">
        <w:rPr>
          <w:rFonts w:eastAsia="MingLiU-ExtB"/>
          <w:sz w:val="24"/>
          <w:szCs w:val="24"/>
          <w:lang w:val="pt-BR"/>
        </w:rPr>
        <w:t>të legjislacionit të NE-së dhe procedurave të sakta që duhet të ndiqen, nisur nga formulari i aplikimit i kyer nga</w:t>
      </w:r>
      <w:r w:rsidRPr="001520B9">
        <w:rPr>
          <w:sz w:val="24"/>
          <w:szCs w:val="24"/>
        </w:rPr>
        <w:t xml:space="preserve"> administratorët shoqërorë ku dhe në vijimësi ka shkaktuar përfitime të padrejta në skemën e ndihmës ekonomike që lidhen me:</w:t>
      </w:r>
    </w:p>
    <w:p w14:paraId="0BDA6156" w14:textId="77777777" w:rsidR="00697EED" w:rsidRPr="001520B9" w:rsidRDefault="00697EED" w:rsidP="00697EED">
      <w:pPr>
        <w:pStyle w:val="ListParagraph"/>
        <w:widowControl/>
        <w:numPr>
          <w:ilvl w:val="0"/>
          <w:numId w:val="33"/>
        </w:numPr>
        <w:autoSpaceDE/>
        <w:autoSpaceDN/>
        <w:spacing w:line="276" w:lineRule="auto"/>
        <w:contextualSpacing/>
        <w:jc w:val="both"/>
        <w:rPr>
          <w:rFonts w:eastAsia="Calibri"/>
          <w:sz w:val="24"/>
          <w:szCs w:val="24"/>
        </w:rPr>
      </w:pPr>
      <w:r w:rsidRPr="001520B9">
        <w:rPr>
          <w:color w:val="000000"/>
          <w:sz w:val="24"/>
          <w:szCs w:val="24"/>
        </w:rPr>
        <w:t>Verifikimet social ekonomike në njësitë problematike të përmendura të kryera nga administratorët shoqërorë dhe deklarimet 3 mujore të hedhura në Regjistrin Elektronik të Ndihmës Ekonomike, nuk janë kryer sipas procedurave ligjore</w:t>
      </w:r>
      <w:r w:rsidRPr="001520B9">
        <w:rPr>
          <w:sz w:val="24"/>
          <w:szCs w:val="24"/>
        </w:rPr>
        <w:t xml:space="preserve"> pasi gjendja e pasqyruar në formularët e aplikimit nga administratorët shoqërorë nuk përkon me gjendjen reale social ekonomike të familjeve përfituese, </w:t>
      </w:r>
      <w:r w:rsidRPr="001520B9">
        <w:rPr>
          <w:color w:val="000000"/>
          <w:sz w:val="24"/>
          <w:szCs w:val="24"/>
        </w:rPr>
        <w:t>duke sjellë abuzime në skemën e ndihmës ekonomike, në kundërshtim me ligjin nr. 57/2019 “Për Asistencën Sociale në RSH”;</w:t>
      </w:r>
    </w:p>
    <w:p w14:paraId="53D4DD3C" w14:textId="77777777" w:rsidR="00697EED" w:rsidRPr="001520B9" w:rsidRDefault="00697EED" w:rsidP="00697EED">
      <w:pPr>
        <w:pStyle w:val="ListParagraph"/>
        <w:spacing w:line="276" w:lineRule="auto"/>
        <w:jc w:val="both"/>
        <w:rPr>
          <w:rFonts w:eastAsia="Calibri"/>
          <w:sz w:val="24"/>
          <w:szCs w:val="24"/>
        </w:rPr>
      </w:pPr>
    </w:p>
    <w:p w14:paraId="28381B18" w14:textId="77777777" w:rsidR="00697EED" w:rsidRPr="001520B9" w:rsidRDefault="00697EED" w:rsidP="00697EED">
      <w:pPr>
        <w:pStyle w:val="ListParagraph"/>
        <w:widowControl/>
        <w:numPr>
          <w:ilvl w:val="0"/>
          <w:numId w:val="33"/>
        </w:numPr>
        <w:autoSpaceDE/>
        <w:autoSpaceDN/>
        <w:spacing w:line="276" w:lineRule="auto"/>
        <w:contextualSpacing/>
        <w:jc w:val="both"/>
        <w:rPr>
          <w:rFonts w:eastAsia="Calibri"/>
          <w:sz w:val="24"/>
          <w:szCs w:val="24"/>
        </w:rPr>
      </w:pPr>
      <w:r w:rsidRPr="001520B9">
        <w:rPr>
          <w:rFonts w:eastAsia="Calibri"/>
          <w:sz w:val="24"/>
          <w:szCs w:val="24"/>
        </w:rPr>
        <w:t>Mosdeklarim të të ardhurave nga puna informale/puna sezonale//migrimi/emigrimi nga familjet sidomos në njësitë pranë zonave kufitare.</w:t>
      </w:r>
    </w:p>
    <w:p w14:paraId="0B742876" w14:textId="77777777" w:rsidR="00697EED" w:rsidRPr="001520B9" w:rsidRDefault="00697EED" w:rsidP="00697EED">
      <w:pPr>
        <w:pStyle w:val="ListParagraph"/>
        <w:spacing w:line="276" w:lineRule="auto"/>
        <w:jc w:val="both"/>
        <w:rPr>
          <w:rFonts w:eastAsia="Calibri"/>
          <w:sz w:val="24"/>
          <w:szCs w:val="24"/>
        </w:rPr>
      </w:pPr>
    </w:p>
    <w:p w14:paraId="0240E7F3" w14:textId="77777777" w:rsidR="00697EED" w:rsidRPr="001520B9" w:rsidRDefault="00697EED" w:rsidP="00697EED">
      <w:pPr>
        <w:pStyle w:val="ListParagraph"/>
        <w:widowControl/>
        <w:numPr>
          <w:ilvl w:val="0"/>
          <w:numId w:val="33"/>
        </w:numPr>
        <w:autoSpaceDE/>
        <w:autoSpaceDN/>
        <w:spacing w:line="276" w:lineRule="auto"/>
        <w:contextualSpacing/>
        <w:jc w:val="both"/>
        <w:rPr>
          <w:rFonts w:eastAsia="Calibri"/>
          <w:sz w:val="24"/>
          <w:szCs w:val="24"/>
        </w:rPr>
      </w:pPr>
      <w:r w:rsidRPr="001520B9">
        <w:rPr>
          <w:rFonts w:eastAsia="Calibri"/>
          <w:sz w:val="24"/>
          <w:szCs w:val="24"/>
        </w:rPr>
        <w:t>Familjet të cilat jetojnë në zonat rurale dhe kanë në pronësi/përdorim toka bujqësore dhe blegtori nuk i deklarojnë të ardhurat që sigurojnë</w:t>
      </w:r>
    </w:p>
    <w:p w14:paraId="0F0F07C8" w14:textId="77777777" w:rsidR="00697EED" w:rsidRPr="001520B9" w:rsidRDefault="00697EED" w:rsidP="00697EED">
      <w:pPr>
        <w:pStyle w:val="ListParagraph"/>
        <w:spacing w:line="276" w:lineRule="auto"/>
        <w:jc w:val="both"/>
        <w:rPr>
          <w:rFonts w:eastAsia="Calibri"/>
          <w:sz w:val="24"/>
          <w:szCs w:val="24"/>
        </w:rPr>
      </w:pPr>
    </w:p>
    <w:p w14:paraId="4EAA4778" w14:textId="77777777" w:rsidR="00697EED" w:rsidRPr="001520B9" w:rsidRDefault="00697EED" w:rsidP="00697EED">
      <w:pPr>
        <w:pStyle w:val="ListParagraph"/>
        <w:widowControl/>
        <w:numPr>
          <w:ilvl w:val="0"/>
          <w:numId w:val="33"/>
        </w:numPr>
        <w:autoSpaceDE/>
        <w:autoSpaceDN/>
        <w:spacing w:line="276" w:lineRule="auto"/>
        <w:contextualSpacing/>
        <w:jc w:val="both"/>
        <w:rPr>
          <w:rFonts w:eastAsia="Calibri"/>
          <w:sz w:val="24"/>
          <w:szCs w:val="24"/>
        </w:rPr>
      </w:pPr>
      <w:r w:rsidRPr="001520B9">
        <w:rPr>
          <w:rFonts w:eastAsia="Calibri"/>
          <w:sz w:val="24"/>
          <w:szCs w:val="24"/>
        </w:rPr>
        <w:t>Mosprezenca e anëtarëve madhorë në familjet e verfikuara, familje në vështirësi ekonomike</w:t>
      </w:r>
    </w:p>
    <w:p w14:paraId="75849FD5" w14:textId="77777777" w:rsidR="00697EED" w:rsidRPr="001520B9" w:rsidRDefault="00697EED" w:rsidP="00697EED">
      <w:pPr>
        <w:pStyle w:val="ListParagraph"/>
        <w:spacing w:line="276" w:lineRule="auto"/>
        <w:jc w:val="both"/>
        <w:rPr>
          <w:rFonts w:eastAsia="Calibri"/>
          <w:sz w:val="24"/>
          <w:szCs w:val="24"/>
        </w:rPr>
      </w:pPr>
    </w:p>
    <w:p w14:paraId="7BF49507" w14:textId="77777777" w:rsidR="00697EED" w:rsidRPr="001520B9" w:rsidRDefault="00697EED" w:rsidP="00697EED">
      <w:pPr>
        <w:pStyle w:val="ListParagraph"/>
        <w:widowControl/>
        <w:numPr>
          <w:ilvl w:val="0"/>
          <w:numId w:val="33"/>
        </w:numPr>
        <w:autoSpaceDE/>
        <w:autoSpaceDN/>
        <w:spacing w:line="276" w:lineRule="auto"/>
        <w:contextualSpacing/>
        <w:jc w:val="both"/>
        <w:rPr>
          <w:rFonts w:eastAsia="Calibri"/>
          <w:sz w:val="24"/>
          <w:szCs w:val="24"/>
        </w:rPr>
      </w:pPr>
      <w:r w:rsidRPr="001520B9">
        <w:rPr>
          <w:rFonts w:eastAsia="Calibri"/>
          <w:sz w:val="24"/>
          <w:szCs w:val="24"/>
        </w:rPr>
        <w:t>Ndarje nga trungu familjar të anëtarëve madhorë për arsye të ndryshme përfitimi dhe familjet vijojnë të jetojnë në një strehë të përbashkët;</w:t>
      </w:r>
    </w:p>
    <w:p w14:paraId="7106280C" w14:textId="77777777" w:rsidR="00697EED" w:rsidRPr="001520B9" w:rsidRDefault="00697EED" w:rsidP="00697EED">
      <w:pPr>
        <w:spacing w:line="276" w:lineRule="auto"/>
        <w:jc w:val="both"/>
        <w:rPr>
          <w:rFonts w:eastAsia="Calibri"/>
          <w:sz w:val="24"/>
          <w:szCs w:val="24"/>
        </w:rPr>
      </w:pPr>
    </w:p>
    <w:p w14:paraId="143B53F7" w14:textId="77777777" w:rsidR="00697EED" w:rsidRPr="001520B9" w:rsidRDefault="00697EED" w:rsidP="00697EED">
      <w:pPr>
        <w:pStyle w:val="ListParagraph"/>
        <w:widowControl/>
        <w:numPr>
          <w:ilvl w:val="0"/>
          <w:numId w:val="31"/>
        </w:numPr>
        <w:tabs>
          <w:tab w:val="left" w:pos="900"/>
        </w:tabs>
        <w:autoSpaceDE/>
        <w:autoSpaceDN/>
        <w:spacing w:after="200" w:line="276" w:lineRule="auto"/>
        <w:contextualSpacing/>
        <w:jc w:val="both"/>
        <w:rPr>
          <w:sz w:val="24"/>
          <w:szCs w:val="24"/>
        </w:rPr>
      </w:pPr>
      <w:r w:rsidRPr="001520B9">
        <w:rPr>
          <w:sz w:val="24"/>
          <w:szCs w:val="24"/>
        </w:rPr>
        <w:t>Evidentimi i një numri të konsiderueshëm të anëtarëve në moshë aktive pune (18-55 vjeç) të cilët nuk rezultojnë të regjistruar pranë zyrave të punës</w:t>
      </w:r>
    </w:p>
    <w:p w14:paraId="4310EB18" w14:textId="77777777" w:rsidR="00697EED" w:rsidRPr="001520B9" w:rsidRDefault="00697EED" w:rsidP="00697EED">
      <w:pPr>
        <w:pStyle w:val="ListParagraph"/>
        <w:tabs>
          <w:tab w:val="left" w:pos="900"/>
        </w:tabs>
        <w:spacing w:line="276" w:lineRule="auto"/>
        <w:jc w:val="both"/>
        <w:rPr>
          <w:sz w:val="24"/>
          <w:szCs w:val="24"/>
        </w:rPr>
      </w:pPr>
    </w:p>
    <w:p w14:paraId="7B17D2AE" w14:textId="77777777" w:rsidR="00697EED" w:rsidRPr="001520B9" w:rsidRDefault="00697EED" w:rsidP="00697EED">
      <w:pPr>
        <w:pStyle w:val="ListParagraph"/>
        <w:widowControl/>
        <w:numPr>
          <w:ilvl w:val="0"/>
          <w:numId w:val="31"/>
        </w:numPr>
        <w:tabs>
          <w:tab w:val="left" w:pos="900"/>
        </w:tabs>
        <w:autoSpaceDE/>
        <w:autoSpaceDN/>
        <w:spacing w:after="200" w:line="276" w:lineRule="auto"/>
        <w:contextualSpacing/>
        <w:jc w:val="both"/>
        <w:rPr>
          <w:sz w:val="24"/>
          <w:szCs w:val="24"/>
        </w:rPr>
      </w:pPr>
      <w:r w:rsidRPr="001520B9">
        <w:rPr>
          <w:sz w:val="24"/>
          <w:szCs w:val="24"/>
        </w:rPr>
        <w:t>Përfitimet e tjera që lidhen me përjashtimin nga pagesave e tarifave Shkollore dhe bursa për studentët është një nga faktorët që familje të cilat kanë një burim të ardhurash të aplikojnë për të përfituar NE.</w:t>
      </w:r>
    </w:p>
    <w:p w14:paraId="5BFA4AAE" w14:textId="77777777" w:rsidR="00697EED" w:rsidRPr="001520B9" w:rsidRDefault="00697EED" w:rsidP="00697EED">
      <w:pPr>
        <w:pStyle w:val="ListParagraph"/>
        <w:spacing w:line="276" w:lineRule="auto"/>
        <w:jc w:val="both"/>
        <w:rPr>
          <w:sz w:val="24"/>
          <w:szCs w:val="24"/>
        </w:rPr>
      </w:pPr>
    </w:p>
    <w:p w14:paraId="2C0FDD96" w14:textId="77777777" w:rsidR="00697EED" w:rsidRPr="001520B9" w:rsidRDefault="00697EED" w:rsidP="00697EED">
      <w:pPr>
        <w:tabs>
          <w:tab w:val="left" w:pos="900"/>
        </w:tabs>
        <w:spacing w:line="276" w:lineRule="auto"/>
        <w:jc w:val="both"/>
        <w:rPr>
          <w:b/>
          <w:sz w:val="24"/>
          <w:szCs w:val="24"/>
        </w:rPr>
      </w:pPr>
      <w:r w:rsidRPr="001520B9">
        <w:rPr>
          <w:b/>
          <w:sz w:val="24"/>
          <w:szCs w:val="24"/>
        </w:rPr>
        <w:t>II.3. Lid</w:t>
      </w:r>
      <w:r>
        <w:rPr>
          <w:b/>
          <w:sz w:val="24"/>
          <w:szCs w:val="24"/>
        </w:rPr>
        <w:t xml:space="preserve">hur me gjetjet nga task-forca, </w:t>
      </w:r>
      <w:r w:rsidRPr="001520B9">
        <w:rPr>
          <w:b/>
          <w:sz w:val="24"/>
          <w:szCs w:val="24"/>
        </w:rPr>
        <w:t>për 12 qarqet është hartuar plani i masave për periudhën Shtator-Dhjetor 2024 si dhe janë udhëzuar për procedurën që do të ndiqet:</w:t>
      </w:r>
    </w:p>
    <w:p w14:paraId="77B49E4D" w14:textId="77777777" w:rsidR="00697EED" w:rsidRPr="001520B9" w:rsidRDefault="00697EED" w:rsidP="00697EED">
      <w:pPr>
        <w:spacing w:line="276" w:lineRule="auto"/>
        <w:jc w:val="both"/>
        <w:rPr>
          <w:b/>
          <w:sz w:val="24"/>
          <w:szCs w:val="24"/>
        </w:rPr>
      </w:pPr>
      <w:r w:rsidRPr="001520B9">
        <w:rPr>
          <w:b/>
          <w:sz w:val="24"/>
          <w:szCs w:val="24"/>
        </w:rPr>
        <w:t xml:space="preserve">1.Verifikimi në banesë i familjeve të cilat nuk janë gjendur gjatë vizitës së kryer nga grupet e punës në 12 Qarqet, </w:t>
      </w:r>
    </w:p>
    <w:p w14:paraId="6729F5DE" w14:textId="77777777" w:rsidR="00697EED" w:rsidRPr="001520B9" w:rsidRDefault="00697EED" w:rsidP="00697EED">
      <w:pPr>
        <w:pStyle w:val="ListParagraph"/>
        <w:widowControl/>
        <w:numPr>
          <w:ilvl w:val="0"/>
          <w:numId w:val="34"/>
        </w:numPr>
        <w:autoSpaceDE/>
        <w:autoSpaceDN/>
        <w:spacing w:after="160" w:line="276" w:lineRule="auto"/>
        <w:contextualSpacing/>
        <w:jc w:val="both"/>
        <w:rPr>
          <w:sz w:val="24"/>
          <w:szCs w:val="24"/>
        </w:rPr>
      </w:pPr>
      <w:r w:rsidRPr="001520B9">
        <w:rPr>
          <w:sz w:val="24"/>
          <w:szCs w:val="24"/>
        </w:rPr>
        <w:t>Evidentimi i njësive me riskun më të lartë / Plani i Punës periudha Shtator- Dhjetor 2024</w:t>
      </w:r>
    </w:p>
    <w:p w14:paraId="4FCA3644" w14:textId="77777777" w:rsidR="00697EED" w:rsidRPr="001520B9" w:rsidRDefault="00697EED" w:rsidP="00697EED">
      <w:pPr>
        <w:pStyle w:val="ListParagraph"/>
        <w:widowControl/>
        <w:numPr>
          <w:ilvl w:val="0"/>
          <w:numId w:val="34"/>
        </w:numPr>
        <w:autoSpaceDE/>
        <w:autoSpaceDN/>
        <w:spacing w:after="160" w:line="276" w:lineRule="auto"/>
        <w:contextualSpacing/>
        <w:jc w:val="both"/>
        <w:rPr>
          <w:sz w:val="24"/>
          <w:szCs w:val="24"/>
        </w:rPr>
      </w:pPr>
      <w:r>
        <w:rPr>
          <w:sz w:val="24"/>
          <w:szCs w:val="24"/>
        </w:rPr>
        <w:t xml:space="preserve">Gjenerimi nga sistemi i </w:t>
      </w:r>
      <w:r w:rsidRPr="001520B9">
        <w:rPr>
          <w:sz w:val="24"/>
          <w:szCs w:val="24"/>
        </w:rPr>
        <w:t>listës emërore të familjeve që kanë deklarimin 3-mujor sipas muajve</w:t>
      </w:r>
    </w:p>
    <w:p w14:paraId="1B90A8C5" w14:textId="77777777" w:rsidR="00697EED" w:rsidRPr="001520B9" w:rsidRDefault="00697EED" w:rsidP="00697EED">
      <w:pPr>
        <w:pStyle w:val="ListParagraph"/>
        <w:widowControl/>
        <w:numPr>
          <w:ilvl w:val="0"/>
          <w:numId w:val="34"/>
        </w:numPr>
        <w:autoSpaceDE/>
        <w:autoSpaceDN/>
        <w:spacing w:after="160" w:line="276" w:lineRule="auto"/>
        <w:contextualSpacing/>
        <w:jc w:val="both"/>
        <w:rPr>
          <w:sz w:val="24"/>
          <w:szCs w:val="24"/>
        </w:rPr>
      </w:pPr>
      <w:r w:rsidRPr="001520B9">
        <w:rPr>
          <w:sz w:val="24"/>
          <w:szCs w:val="24"/>
        </w:rPr>
        <w:t>Prezenca fizike e punonjësve të DR nga data 1 deri në datën 10 e muajit të shpërndarë në njësitë e riskuara sipas planit të punës</w:t>
      </w:r>
    </w:p>
    <w:p w14:paraId="17A74DC8" w14:textId="77777777" w:rsidR="00697EED" w:rsidRPr="001520B9" w:rsidRDefault="00697EED" w:rsidP="00697EED">
      <w:pPr>
        <w:pStyle w:val="ListParagraph"/>
        <w:widowControl/>
        <w:numPr>
          <w:ilvl w:val="0"/>
          <w:numId w:val="34"/>
        </w:numPr>
        <w:autoSpaceDE/>
        <w:autoSpaceDN/>
        <w:spacing w:after="160" w:line="276" w:lineRule="auto"/>
        <w:contextualSpacing/>
        <w:jc w:val="both"/>
        <w:rPr>
          <w:sz w:val="24"/>
          <w:szCs w:val="24"/>
        </w:rPr>
      </w:pPr>
      <w:r w:rsidRPr="001520B9">
        <w:rPr>
          <w:sz w:val="24"/>
          <w:szCs w:val="24"/>
        </w:rPr>
        <w:t xml:space="preserve">Mbajtja e akt-konstatimit (Proces-Verbal) në njësi midis adminstratorit shoqërorë dhe specialistit të DR për ato familje të cilat nuk paraqiten për të firmosur </w:t>
      </w:r>
    </w:p>
    <w:p w14:paraId="5C230EEC" w14:textId="7DA35CB2" w:rsidR="00697EED" w:rsidRPr="00697EED" w:rsidRDefault="00697EED" w:rsidP="00697EED">
      <w:pPr>
        <w:pStyle w:val="ListParagraph"/>
        <w:widowControl/>
        <w:numPr>
          <w:ilvl w:val="0"/>
          <w:numId w:val="34"/>
        </w:numPr>
        <w:autoSpaceDE/>
        <w:autoSpaceDN/>
        <w:spacing w:after="160" w:line="276" w:lineRule="auto"/>
        <w:contextualSpacing/>
        <w:jc w:val="both"/>
        <w:rPr>
          <w:b/>
          <w:sz w:val="24"/>
          <w:szCs w:val="24"/>
        </w:rPr>
      </w:pPr>
      <w:r w:rsidRPr="001520B9">
        <w:rPr>
          <w:sz w:val="24"/>
          <w:szCs w:val="24"/>
        </w:rPr>
        <w:t>Për familjet me anëtarë madhorë jo prezent do të vijohet e njëjta procedurë, mbajtja e akt-konstatimit (Proces-Verbal) në njësi midis adminstratorit shoqërorë dhe specialistit të DR</w:t>
      </w:r>
      <w:r w:rsidRPr="001520B9">
        <w:rPr>
          <w:b/>
          <w:sz w:val="24"/>
          <w:szCs w:val="24"/>
        </w:rPr>
        <w:t xml:space="preserve">. </w:t>
      </w:r>
      <w:r w:rsidRPr="001520B9">
        <w:rPr>
          <w:sz w:val="24"/>
          <w:szCs w:val="24"/>
        </w:rPr>
        <w:t xml:space="preserve">Rakoordimi me Akt-Konstatimet, periudha Shkurt-Maj, lidhur me familjet që nuk janë gjendur në banesë (përshkrimi i kryer, psh; familje që jetojnë jashtë shtetit, banesa në dukje nga jashtë në gjendje shumë të mire,  ), për këto familje </w:t>
      </w:r>
      <w:r w:rsidRPr="001520B9">
        <w:rPr>
          <w:b/>
          <w:sz w:val="24"/>
          <w:szCs w:val="24"/>
        </w:rPr>
        <w:t>do të kryhet vizita nga administatori shoqëror dhe nëse familja do të vlerësohet në kushtet e përfitimit/jo përfitimit, do të vijohet me hedhjen në sistem të vizitës së kryer dhe më pas DR do të vijojë me procedurën sipas Legjislacionit të NE-së.</w:t>
      </w:r>
    </w:p>
    <w:p w14:paraId="48005B49" w14:textId="77777777" w:rsidR="00697EED" w:rsidRPr="001520B9" w:rsidRDefault="00697EED" w:rsidP="00697EED">
      <w:pPr>
        <w:spacing w:line="276" w:lineRule="auto"/>
        <w:jc w:val="both"/>
        <w:rPr>
          <w:b/>
          <w:sz w:val="24"/>
          <w:szCs w:val="24"/>
        </w:rPr>
      </w:pPr>
      <w:r w:rsidRPr="001520B9">
        <w:rPr>
          <w:b/>
          <w:sz w:val="24"/>
          <w:szCs w:val="24"/>
        </w:rPr>
        <w:t xml:space="preserve">2. Familjet e konstatuara në gjendje shumë të mirë </w:t>
      </w:r>
    </w:p>
    <w:p w14:paraId="50BADA68" w14:textId="77777777" w:rsidR="00697EED" w:rsidRPr="001520B9" w:rsidRDefault="00697EED" w:rsidP="00697EED">
      <w:pPr>
        <w:pStyle w:val="ListParagraph"/>
        <w:widowControl/>
        <w:numPr>
          <w:ilvl w:val="0"/>
          <w:numId w:val="35"/>
        </w:numPr>
        <w:autoSpaceDE/>
        <w:autoSpaceDN/>
        <w:spacing w:after="160" w:line="276" w:lineRule="auto"/>
        <w:contextualSpacing/>
        <w:jc w:val="both"/>
        <w:rPr>
          <w:sz w:val="24"/>
          <w:szCs w:val="24"/>
        </w:rPr>
      </w:pPr>
      <w:r w:rsidRPr="001520B9">
        <w:rPr>
          <w:sz w:val="24"/>
          <w:szCs w:val="24"/>
        </w:rPr>
        <w:t>Verifikimi në sistem i statusit aktual të familjes, përfitues ose refuzuar</w:t>
      </w:r>
    </w:p>
    <w:p w14:paraId="2B59AE49" w14:textId="77777777" w:rsidR="00697EED" w:rsidRPr="001520B9" w:rsidRDefault="00697EED" w:rsidP="00697EED">
      <w:pPr>
        <w:pStyle w:val="ListParagraph"/>
        <w:widowControl/>
        <w:numPr>
          <w:ilvl w:val="0"/>
          <w:numId w:val="35"/>
        </w:numPr>
        <w:autoSpaceDE/>
        <w:autoSpaceDN/>
        <w:spacing w:after="160" w:line="276" w:lineRule="auto"/>
        <w:contextualSpacing/>
        <w:jc w:val="both"/>
        <w:rPr>
          <w:sz w:val="24"/>
          <w:szCs w:val="24"/>
        </w:rPr>
      </w:pPr>
      <w:r w:rsidRPr="001520B9">
        <w:rPr>
          <w:sz w:val="24"/>
          <w:szCs w:val="24"/>
        </w:rPr>
        <w:t>Refuzimi nga skema e NE-së i familjeve të cilat rezultojnë ende përfituese</w:t>
      </w:r>
    </w:p>
    <w:p w14:paraId="2A7FEC94" w14:textId="77777777" w:rsidR="00697EED" w:rsidRPr="001520B9" w:rsidRDefault="00697EED" w:rsidP="00697EED">
      <w:pPr>
        <w:spacing w:line="276" w:lineRule="auto"/>
        <w:jc w:val="both"/>
        <w:rPr>
          <w:b/>
          <w:sz w:val="24"/>
          <w:szCs w:val="24"/>
        </w:rPr>
      </w:pPr>
      <w:r w:rsidRPr="001520B9">
        <w:rPr>
          <w:b/>
          <w:sz w:val="24"/>
          <w:szCs w:val="24"/>
        </w:rPr>
        <w:lastRenderedPageBreak/>
        <w:t>3. Për familjet e konstatuara në kushte ekstremisht të varfra, mbështetje nga programet e mbrojtjes sociale, pako ushqimore etj.</w:t>
      </w:r>
    </w:p>
    <w:p w14:paraId="08A3BD3D" w14:textId="77777777" w:rsidR="00697EED" w:rsidRPr="001520B9" w:rsidRDefault="00697EED" w:rsidP="00697EED">
      <w:pPr>
        <w:pStyle w:val="ListParagraph"/>
        <w:widowControl/>
        <w:numPr>
          <w:ilvl w:val="0"/>
          <w:numId w:val="36"/>
        </w:numPr>
        <w:autoSpaceDE/>
        <w:autoSpaceDN/>
        <w:spacing w:after="160" w:line="276" w:lineRule="auto"/>
        <w:contextualSpacing/>
        <w:jc w:val="both"/>
        <w:rPr>
          <w:sz w:val="24"/>
          <w:szCs w:val="24"/>
        </w:rPr>
      </w:pPr>
      <w:r w:rsidRPr="001520B9">
        <w:rPr>
          <w:sz w:val="24"/>
          <w:szCs w:val="24"/>
        </w:rPr>
        <w:t xml:space="preserve">Hartimi i planit të masave nga DR në koordinim me Bashkitë përkatëse </w:t>
      </w:r>
    </w:p>
    <w:p w14:paraId="0C9F8DFA" w14:textId="77777777" w:rsidR="00697EED" w:rsidRPr="001520B9" w:rsidRDefault="00697EED" w:rsidP="00697EED">
      <w:pPr>
        <w:pStyle w:val="ListParagraph"/>
        <w:widowControl/>
        <w:numPr>
          <w:ilvl w:val="0"/>
          <w:numId w:val="36"/>
        </w:numPr>
        <w:autoSpaceDE/>
        <w:autoSpaceDN/>
        <w:spacing w:after="160" w:line="276" w:lineRule="auto"/>
        <w:contextualSpacing/>
        <w:jc w:val="both"/>
        <w:rPr>
          <w:sz w:val="24"/>
          <w:szCs w:val="24"/>
        </w:rPr>
      </w:pPr>
      <w:r w:rsidRPr="001520B9">
        <w:rPr>
          <w:sz w:val="24"/>
          <w:szCs w:val="24"/>
        </w:rPr>
        <w:t xml:space="preserve">Raport mujor lidhur me rastet e menaxhuara </w:t>
      </w:r>
    </w:p>
    <w:p w14:paraId="601667DD" w14:textId="77777777" w:rsidR="00697EED" w:rsidRPr="001520B9" w:rsidRDefault="00697EED" w:rsidP="00697EED">
      <w:pPr>
        <w:pStyle w:val="ListParagraph"/>
        <w:widowControl/>
        <w:numPr>
          <w:ilvl w:val="0"/>
          <w:numId w:val="37"/>
        </w:numPr>
        <w:autoSpaceDE/>
        <w:autoSpaceDN/>
        <w:spacing w:after="160" w:line="276" w:lineRule="auto"/>
        <w:contextualSpacing/>
        <w:jc w:val="both"/>
        <w:rPr>
          <w:sz w:val="24"/>
          <w:szCs w:val="24"/>
        </w:rPr>
      </w:pPr>
      <w:r w:rsidRPr="001520B9">
        <w:rPr>
          <w:sz w:val="24"/>
          <w:szCs w:val="24"/>
        </w:rPr>
        <w:t>Mbështetje me paketa ushqimore/mjete shkollore/veshmbathje (marrëveshje me organizata/shoqata)</w:t>
      </w:r>
    </w:p>
    <w:p w14:paraId="569B8464" w14:textId="77777777" w:rsidR="00697EED" w:rsidRPr="001520B9" w:rsidRDefault="00697EED" w:rsidP="00697EED">
      <w:pPr>
        <w:pStyle w:val="ListParagraph"/>
        <w:widowControl/>
        <w:numPr>
          <w:ilvl w:val="0"/>
          <w:numId w:val="37"/>
        </w:numPr>
        <w:autoSpaceDE/>
        <w:autoSpaceDN/>
        <w:spacing w:after="160" w:line="276" w:lineRule="auto"/>
        <w:contextualSpacing/>
        <w:jc w:val="both"/>
        <w:rPr>
          <w:sz w:val="24"/>
          <w:szCs w:val="24"/>
        </w:rPr>
      </w:pPr>
      <w:r w:rsidRPr="001520B9">
        <w:rPr>
          <w:sz w:val="24"/>
          <w:szCs w:val="24"/>
        </w:rPr>
        <w:t>Anëtarë të orientuar për të përfituar PAK</w:t>
      </w:r>
    </w:p>
    <w:p w14:paraId="2732DAE1" w14:textId="77777777" w:rsidR="00697EED" w:rsidRPr="001520B9" w:rsidRDefault="00697EED" w:rsidP="00697EED">
      <w:pPr>
        <w:pStyle w:val="ListParagraph"/>
        <w:widowControl/>
        <w:numPr>
          <w:ilvl w:val="0"/>
          <w:numId w:val="37"/>
        </w:numPr>
        <w:autoSpaceDE/>
        <w:autoSpaceDN/>
        <w:spacing w:after="160" w:line="276" w:lineRule="auto"/>
        <w:contextualSpacing/>
        <w:jc w:val="both"/>
        <w:rPr>
          <w:sz w:val="24"/>
          <w:szCs w:val="24"/>
        </w:rPr>
      </w:pPr>
      <w:r w:rsidRPr="001520B9">
        <w:rPr>
          <w:sz w:val="24"/>
          <w:szCs w:val="24"/>
        </w:rPr>
        <w:t>Shërbime të tjera (Bonus qiraje, restaurime, trajtim me fondet e Bashkive etj)</w:t>
      </w:r>
    </w:p>
    <w:p w14:paraId="6503A874" w14:textId="77777777" w:rsidR="00697EED" w:rsidRPr="001520B9" w:rsidRDefault="00697EED" w:rsidP="00697EED">
      <w:pPr>
        <w:pStyle w:val="ListParagraph"/>
        <w:widowControl/>
        <w:numPr>
          <w:ilvl w:val="0"/>
          <w:numId w:val="36"/>
        </w:numPr>
        <w:autoSpaceDE/>
        <w:autoSpaceDN/>
        <w:spacing w:after="160" w:line="276" w:lineRule="auto"/>
        <w:contextualSpacing/>
        <w:jc w:val="both"/>
        <w:rPr>
          <w:sz w:val="24"/>
          <w:szCs w:val="24"/>
        </w:rPr>
      </w:pPr>
      <w:r w:rsidRPr="001520B9">
        <w:rPr>
          <w:sz w:val="24"/>
          <w:szCs w:val="24"/>
        </w:rPr>
        <w:t>Referimi me prioritet i anëtarëve në moshë aktive pune tek AKPA (ndjekja e listës të anëtarëve nga DR)</w:t>
      </w:r>
    </w:p>
    <w:p w14:paraId="58624541" w14:textId="77777777" w:rsidR="00697EED" w:rsidRPr="001520B9" w:rsidRDefault="00697EED" w:rsidP="00697EED">
      <w:pPr>
        <w:pStyle w:val="ListParagraph"/>
        <w:widowControl/>
        <w:numPr>
          <w:ilvl w:val="0"/>
          <w:numId w:val="38"/>
        </w:numPr>
        <w:autoSpaceDE/>
        <w:autoSpaceDN/>
        <w:spacing w:after="160" w:line="276" w:lineRule="auto"/>
        <w:contextualSpacing/>
        <w:jc w:val="both"/>
        <w:rPr>
          <w:sz w:val="24"/>
          <w:szCs w:val="24"/>
        </w:rPr>
      </w:pPr>
      <w:r w:rsidRPr="001520B9">
        <w:rPr>
          <w:sz w:val="24"/>
          <w:szCs w:val="24"/>
        </w:rPr>
        <w:t xml:space="preserve">Orientim për punësim/formim professional </w:t>
      </w:r>
    </w:p>
    <w:p w14:paraId="4D07A3A8" w14:textId="77777777" w:rsidR="00697EED" w:rsidRPr="001520B9" w:rsidRDefault="00697EED" w:rsidP="00697EED">
      <w:pPr>
        <w:pStyle w:val="ListParagraph"/>
        <w:widowControl/>
        <w:numPr>
          <w:ilvl w:val="0"/>
          <w:numId w:val="38"/>
        </w:numPr>
        <w:autoSpaceDE/>
        <w:autoSpaceDN/>
        <w:spacing w:after="160" w:line="276" w:lineRule="auto"/>
        <w:contextualSpacing/>
        <w:jc w:val="both"/>
        <w:rPr>
          <w:sz w:val="24"/>
          <w:szCs w:val="24"/>
        </w:rPr>
      </w:pPr>
      <w:r w:rsidRPr="001520B9">
        <w:rPr>
          <w:sz w:val="24"/>
          <w:szCs w:val="24"/>
        </w:rPr>
        <w:t>Ndërmarrje Sociale</w:t>
      </w:r>
    </w:p>
    <w:p w14:paraId="391E4417" w14:textId="77777777" w:rsidR="00697EED" w:rsidRPr="001520B9" w:rsidRDefault="00697EED" w:rsidP="00697EED">
      <w:pPr>
        <w:spacing w:line="276" w:lineRule="auto"/>
        <w:jc w:val="both"/>
        <w:rPr>
          <w:b/>
          <w:sz w:val="24"/>
          <w:szCs w:val="24"/>
        </w:rPr>
      </w:pPr>
      <w:r w:rsidRPr="001520B9">
        <w:rPr>
          <w:b/>
          <w:sz w:val="24"/>
          <w:szCs w:val="24"/>
        </w:rPr>
        <w:t>4.Verifikimi në banesë i familjeve në muajin e parë të aplikimit përpara procesit të pikëzimit.</w:t>
      </w:r>
    </w:p>
    <w:p w14:paraId="5926FAF3" w14:textId="77777777" w:rsidR="00697EED" w:rsidRPr="001520B9" w:rsidRDefault="00697EED" w:rsidP="00697EED">
      <w:pPr>
        <w:pStyle w:val="ListParagraph"/>
        <w:widowControl/>
        <w:numPr>
          <w:ilvl w:val="0"/>
          <w:numId w:val="39"/>
        </w:numPr>
        <w:autoSpaceDE/>
        <w:autoSpaceDN/>
        <w:spacing w:after="160" w:line="276" w:lineRule="auto"/>
        <w:contextualSpacing/>
        <w:jc w:val="both"/>
        <w:rPr>
          <w:sz w:val="24"/>
          <w:szCs w:val="24"/>
        </w:rPr>
      </w:pPr>
      <w:r w:rsidRPr="001520B9">
        <w:rPr>
          <w:sz w:val="24"/>
          <w:szCs w:val="24"/>
        </w:rPr>
        <w:t>DR SHSSH sipas planit të punës për njësitë me risk, në bashkëpunim me administratorin, do të kryejnë vizitën në banesë për familjet që aplikojnë për herë të parë.</w:t>
      </w:r>
    </w:p>
    <w:p w14:paraId="477618E3" w14:textId="77777777" w:rsidR="00697EED" w:rsidRDefault="00697EED" w:rsidP="00697EED">
      <w:pPr>
        <w:spacing w:line="276" w:lineRule="auto"/>
        <w:ind w:left="360"/>
        <w:jc w:val="both"/>
        <w:rPr>
          <w:sz w:val="24"/>
          <w:szCs w:val="24"/>
        </w:rPr>
      </w:pPr>
      <w:r w:rsidRPr="001520B9">
        <w:rPr>
          <w:b/>
          <w:sz w:val="24"/>
          <w:szCs w:val="24"/>
        </w:rPr>
        <w:t xml:space="preserve">5. </w:t>
      </w:r>
      <w:r w:rsidRPr="001520B9">
        <w:rPr>
          <w:sz w:val="24"/>
          <w:szCs w:val="24"/>
        </w:rPr>
        <w:t>Kontroll fizik dhe Monitorim nga DKP NE &amp;PAK në Qarqet me riskun më të lartë lidhur me zbatimin e Planit të Masave për periudhën Shtator-Dhjetor 2024</w:t>
      </w:r>
    </w:p>
    <w:p w14:paraId="18A5A9CA" w14:textId="77777777" w:rsidR="00697EED" w:rsidRPr="001520B9" w:rsidRDefault="00697EED" w:rsidP="00697EED">
      <w:pPr>
        <w:spacing w:line="276" w:lineRule="auto"/>
        <w:ind w:left="360"/>
        <w:jc w:val="both"/>
        <w:rPr>
          <w:b/>
          <w:sz w:val="24"/>
          <w:szCs w:val="24"/>
        </w:rPr>
      </w:pPr>
    </w:p>
    <w:p w14:paraId="266F5E63" w14:textId="77777777" w:rsidR="00697EED" w:rsidRPr="001520B9" w:rsidRDefault="00697EED" w:rsidP="00697EED">
      <w:pPr>
        <w:spacing w:line="276" w:lineRule="auto"/>
        <w:contextualSpacing/>
        <w:jc w:val="both"/>
        <w:rPr>
          <w:b/>
          <w:i/>
          <w:color w:val="000000" w:themeColor="text1"/>
          <w:kern w:val="24"/>
          <w:sz w:val="24"/>
          <w:szCs w:val="24"/>
        </w:rPr>
      </w:pPr>
      <w:r w:rsidRPr="001520B9">
        <w:rPr>
          <w:b/>
          <w:color w:val="000000" w:themeColor="text1"/>
          <w:kern w:val="24"/>
          <w:sz w:val="24"/>
          <w:szCs w:val="24"/>
        </w:rPr>
        <w:t>II.3. Masat që janë ndërmarrë në zbatim të rekomandimeve të lëna:</w:t>
      </w:r>
      <w:r w:rsidRPr="001520B9">
        <w:rPr>
          <w:b/>
          <w:i/>
          <w:color w:val="000000" w:themeColor="text1"/>
          <w:kern w:val="24"/>
          <w:sz w:val="24"/>
          <w:szCs w:val="24"/>
        </w:rPr>
        <w:t xml:space="preserve"> </w:t>
      </w:r>
    </w:p>
    <w:p w14:paraId="1984B1B1" w14:textId="77777777" w:rsidR="00697EED" w:rsidRPr="00697EED" w:rsidRDefault="00697EED" w:rsidP="00697EED">
      <w:pPr>
        <w:pStyle w:val="ListParagraph"/>
        <w:widowControl/>
        <w:numPr>
          <w:ilvl w:val="0"/>
          <w:numId w:val="51"/>
        </w:numPr>
        <w:autoSpaceDE/>
        <w:autoSpaceDN/>
        <w:spacing w:after="200" w:line="276" w:lineRule="auto"/>
        <w:contextualSpacing/>
        <w:jc w:val="both"/>
        <w:rPr>
          <w:color w:val="000000" w:themeColor="text1"/>
          <w:kern w:val="24"/>
          <w:sz w:val="24"/>
          <w:szCs w:val="24"/>
        </w:rPr>
      </w:pPr>
      <w:r w:rsidRPr="00697EED">
        <w:rPr>
          <w:color w:val="000000" w:themeColor="text1"/>
          <w:kern w:val="24"/>
          <w:sz w:val="24"/>
          <w:szCs w:val="24"/>
        </w:rPr>
        <w:t>Familje të evidentuara në kushte shumë të mira jetese dhe që nuk ndodheshin në kushtet e përfitimit të ndihmës ekonomike, nuk janë më përfituese në zbatim të legjislacionit të NE-së.</w:t>
      </w:r>
    </w:p>
    <w:p w14:paraId="12A18FD9" w14:textId="77777777" w:rsidR="00697EED" w:rsidRPr="00697EED" w:rsidRDefault="00697EED" w:rsidP="00697EED">
      <w:pPr>
        <w:pStyle w:val="ListParagraph"/>
        <w:spacing w:line="276" w:lineRule="auto"/>
        <w:jc w:val="both"/>
        <w:rPr>
          <w:color w:val="000000" w:themeColor="text1"/>
          <w:kern w:val="24"/>
          <w:sz w:val="24"/>
          <w:szCs w:val="24"/>
        </w:rPr>
      </w:pPr>
    </w:p>
    <w:p w14:paraId="5B182251" w14:textId="77777777" w:rsidR="00697EED" w:rsidRPr="00697EED" w:rsidRDefault="00697EED" w:rsidP="00697EED">
      <w:pPr>
        <w:pStyle w:val="ListParagraph"/>
        <w:widowControl/>
        <w:numPr>
          <w:ilvl w:val="0"/>
          <w:numId w:val="51"/>
        </w:numPr>
        <w:autoSpaceDE/>
        <w:autoSpaceDN/>
        <w:spacing w:after="200" w:line="276" w:lineRule="auto"/>
        <w:contextualSpacing/>
        <w:jc w:val="both"/>
        <w:rPr>
          <w:color w:val="000000" w:themeColor="text1"/>
          <w:kern w:val="24"/>
          <w:sz w:val="24"/>
          <w:szCs w:val="24"/>
        </w:rPr>
      </w:pPr>
      <w:r w:rsidRPr="00697EED">
        <w:rPr>
          <w:color w:val="000000" w:themeColor="text1"/>
          <w:kern w:val="24"/>
          <w:sz w:val="24"/>
          <w:szCs w:val="24"/>
        </w:rPr>
        <w:t>Familjet të cilat nuk u gjendën në banesë dhe nuk u paraqitën në njësitë administrative për të firmosur, kanë qenë në proces monitorimi nga Drejtoritë Rajonale gjatë kontrolleve tematike në njësitë vendore lidhur me monitorimin e deklaratave 3-mujore për periudhen shtator-dhjetor 2024..</w:t>
      </w:r>
    </w:p>
    <w:p w14:paraId="47E956E4" w14:textId="77777777" w:rsidR="00697EED" w:rsidRPr="00697EED" w:rsidRDefault="00697EED" w:rsidP="00697EED">
      <w:pPr>
        <w:pStyle w:val="ListParagraph"/>
        <w:spacing w:line="276" w:lineRule="auto"/>
        <w:jc w:val="both"/>
        <w:rPr>
          <w:color w:val="000000" w:themeColor="text1"/>
          <w:kern w:val="24"/>
          <w:sz w:val="24"/>
          <w:szCs w:val="24"/>
        </w:rPr>
      </w:pPr>
    </w:p>
    <w:p w14:paraId="5DB73E05" w14:textId="77777777" w:rsidR="00697EED" w:rsidRPr="00697EED" w:rsidRDefault="00697EED" w:rsidP="00697EED">
      <w:pPr>
        <w:pStyle w:val="ListParagraph"/>
        <w:widowControl/>
        <w:numPr>
          <w:ilvl w:val="0"/>
          <w:numId w:val="51"/>
        </w:numPr>
        <w:autoSpaceDE/>
        <w:autoSpaceDN/>
        <w:spacing w:after="200" w:line="276" w:lineRule="auto"/>
        <w:contextualSpacing/>
        <w:jc w:val="both"/>
        <w:rPr>
          <w:color w:val="000000" w:themeColor="text1"/>
          <w:kern w:val="24"/>
          <w:sz w:val="24"/>
          <w:szCs w:val="24"/>
        </w:rPr>
      </w:pPr>
      <w:r w:rsidRPr="00697EED">
        <w:rPr>
          <w:color w:val="000000" w:themeColor="text1"/>
          <w:kern w:val="24"/>
          <w:sz w:val="24"/>
          <w:szCs w:val="24"/>
        </w:rPr>
        <w:t>Familje të evidentuara në kushte shumë të vështira jetese, nga ana e Drejtorive Rajonale në 12 Qarqe në bashkëpunim me Bashkitë dhe shoqatat, të mbështesin këto familje. Në total janë ndihmuar 88% e familjeve me paketa ushqimore, trajtuar me bonus strehimi, mbështetje monetare, banesa sociale, restaurim banese, karroca për anëtarë PAK, këshillime Juridike dhe shërbime në banesa, mjete shkollore etj.</w:t>
      </w:r>
    </w:p>
    <w:p w14:paraId="59D333CF" w14:textId="77777777" w:rsidR="00697EED" w:rsidRPr="001520B9" w:rsidRDefault="00697EED" w:rsidP="00697EED">
      <w:pPr>
        <w:spacing w:line="276" w:lineRule="auto"/>
        <w:jc w:val="both"/>
        <w:textAlignment w:val="baseline"/>
        <w:rPr>
          <w:rFonts w:eastAsia="MingLiU-ExtB"/>
          <w:b/>
          <w:sz w:val="24"/>
          <w:szCs w:val="24"/>
          <w:lang w:val="pt-BR"/>
        </w:rPr>
      </w:pPr>
      <w:r w:rsidRPr="001520B9">
        <w:rPr>
          <w:rFonts w:eastAsia="MingLiU-ExtB"/>
          <w:b/>
          <w:sz w:val="24"/>
          <w:szCs w:val="24"/>
          <w:lang w:val="pt-BR"/>
        </w:rPr>
        <w:t>II.4. Problematikat e konstatuara në zbatim të planit të masave për periudhën Korrik-Dhjetor 2024 mbi gjetjet e Task-Forcës.</w:t>
      </w:r>
    </w:p>
    <w:p w14:paraId="16777EEB" w14:textId="77777777" w:rsidR="00697EED" w:rsidRPr="001520B9" w:rsidRDefault="00697EED" w:rsidP="00697EED">
      <w:pPr>
        <w:pStyle w:val="ListParagraph"/>
        <w:widowControl/>
        <w:numPr>
          <w:ilvl w:val="0"/>
          <w:numId w:val="42"/>
        </w:numPr>
        <w:autoSpaceDE/>
        <w:autoSpaceDN/>
        <w:spacing w:after="200" w:line="276" w:lineRule="auto"/>
        <w:contextualSpacing/>
        <w:jc w:val="both"/>
        <w:textAlignment w:val="baseline"/>
        <w:rPr>
          <w:rFonts w:eastAsia="MingLiU-ExtB"/>
          <w:sz w:val="24"/>
          <w:szCs w:val="24"/>
          <w:lang w:val="pt-BR"/>
        </w:rPr>
      </w:pPr>
      <w:r w:rsidRPr="001520B9">
        <w:rPr>
          <w:rFonts w:eastAsia="MingLiU-ExtB"/>
          <w:sz w:val="24"/>
          <w:szCs w:val="24"/>
          <w:lang w:val="pt-BR"/>
        </w:rPr>
        <w:t>Riaplikim i familjeve të konstatuara në kushte shumë të mira duke mos respektuar afatin ligjor të penalizimit 6-mujor dhe 1- vjeçar nga ana e administratorit shoqëror për familjet e refuzuara nga skema e ndihmës ekonomike</w:t>
      </w:r>
      <w:r w:rsidRPr="001520B9">
        <w:rPr>
          <w:sz w:val="24"/>
          <w:szCs w:val="24"/>
        </w:rPr>
        <w:t>, në kundërshtim me Ligjin 57/ date 18.07.2019 “Për Asistencën Sociale në Republikën e Shqipërisë”.</w:t>
      </w:r>
    </w:p>
    <w:p w14:paraId="014CB45F" w14:textId="77777777" w:rsidR="00697EED" w:rsidRPr="001520B9" w:rsidRDefault="00697EED" w:rsidP="00697EED">
      <w:pPr>
        <w:pStyle w:val="ListParagraph"/>
        <w:widowControl/>
        <w:numPr>
          <w:ilvl w:val="0"/>
          <w:numId w:val="42"/>
        </w:numPr>
        <w:autoSpaceDE/>
        <w:autoSpaceDN/>
        <w:spacing w:after="200" w:line="276" w:lineRule="auto"/>
        <w:contextualSpacing/>
        <w:jc w:val="both"/>
        <w:textAlignment w:val="baseline"/>
        <w:rPr>
          <w:rFonts w:eastAsia="MingLiU-ExtB"/>
          <w:sz w:val="24"/>
          <w:szCs w:val="24"/>
          <w:lang w:val="pt-BR"/>
        </w:rPr>
      </w:pPr>
      <w:r w:rsidRPr="001520B9">
        <w:rPr>
          <w:rFonts w:eastAsia="MingLiU-ExtB"/>
          <w:sz w:val="24"/>
          <w:szCs w:val="24"/>
          <w:lang w:val="pt-BR"/>
        </w:rPr>
        <w:lastRenderedPageBreak/>
        <w:t xml:space="preserve">Mosparaqitja e të gjithë anëtarëve madhorë gjatë deklarimit 3-mujor </w:t>
      </w:r>
    </w:p>
    <w:p w14:paraId="76B0606C" w14:textId="77777777" w:rsidR="00697EED" w:rsidRPr="001520B9" w:rsidRDefault="00697EED" w:rsidP="00697EED">
      <w:pPr>
        <w:pStyle w:val="ListParagraph"/>
        <w:widowControl/>
        <w:numPr>
          <w:ilvl w:val="0"/>
          <w:numId w:val="42"/>
        </w:numPr>
        <w:autoSpaceDE/>
        <w:autoSpaceDN/>
        <w:spacing w:after="200" w:line="276" w:lineRule="auto"/>
        <w:contextualSpacing/>
        <w:jc w:val="both"/>
        <w:textAlignment w:val="baseline"/>
        <w:rPr>
          <w:rFonts w:eastAsia="MingLiU-ExtB"/>
          <w:sz w:val="24"/>
          <w:szCs w:val="24"/>
          <w:lang w:val="pt-BR"/>
        </w:rPr>
      </w:pPr>
      <w:r w:rsidRPr="001520B9">
        <w:rPr>
          <w:rFonts w:eastAsia="MingLiU-ExtB"/>
          <w:sz w:val="24"/>
          <w:szCs w:val="24"/>
          <w:lang w:val="pt-BR"/>
        </w:rPr>
        <w:t>Mungesë e theksuar në përditësimin e të dhënave në formularët e aplikimit nga administratorët shoqërorë</w:t>
      </w:r>
    </w:p>
    <w:p w14:paraId="67700D1D" w14:textId="77777777" w:rsidR="00697EED" w:rsidRPr="001520B9" w:rsidRDefault="00697EED" w:rsidP="00697EED">
      <w:pPr>
        <w:pStyle w:val="ListParagraph"/>
        <w:widowControl/>
        <w:numPr>
          <w:ilvl w:val="0"/>
          <w:numId w:val="42"/>
        </w:numPr>
        <w:autoSpaceDE/>
        <w:autoSpaceDN/>
        <w:spacing w:after="200" w:line="276" w:lineRule="auto"/>
        <w:contextualSpacing/>
        <w:jc w:val="both"/>
        <w:textAlignment w:val="baseline"/>
        <w:rPr>
          <w:rFonts w:eastAsia="MingLiU-ExtB"/>
          <w:sz w:val="24"/>
          <w:szCs w:val="24"/>
          <w:lang w:val="pt-BR"/>
        </w:rPr>
      </w:pPr>
      <w:r w:rsidRPr="001520B9">
        <w:rPr>
          <w:sz w:val="24"/>
          <w:szCs w:val="24"/>
          <w:lang w:val="it-IT"/>
        </w:rPr>
        <w:t>Familje që trajtohen nga fondi deri në 6% pa përmbushur kriteret ligjore</w:t>
      </w:r>
    </w:p>
    <w:p w14:paraId="50B3FCE8" w14:textId="77777777" w:rsidR="00697EED" w:rsidRPr="00120599" w:rsidRDefault="00697EED" w:rsidP="00697EED">
      <w:pPr>
        <w:pStyle w:val="ListParagraph"/>
        <w:widowControl/>
        <w:numPr>
          <w:ilvl w:val="0"/>
          <w:numId w:val="42"/>
        </w:numPr>
        <w:autoSpaceDE/>
        <w:autoSpaceDN/>
        <w:spacing w:after="200" w:line="276" w:lineRule="auto"/>
        <w:contextualSpacing/>
        <w:jc w:val="both"/>
        <w:textAlignment w:val="baseline"/>
        <w:rPr>
          <w:rFonts w:eastAsia="MingLiU-ExtB"/>
          <w:sz w:val="24"/>
          <w:szCs w:val="24"/>
          <w:lang w:val="pt-BR"/>
        </w:rPr>
      </w:pPr>
      <w:r w:rsidRPr="001520B9">
        <w:rPr>
          <w:rFonts w:eastAsia="MingLiU-ExtB"/>
          <w:sz w:val="24"/>
          <w:szCs w:val="24"/>
          <w:lang w:val="pt-BR"/>
        </w:rPr>
        <w:t>Moskryerja e verifikimit social ekonomik nga adminstaratorët shoqëror për familjet aplikuese për herë të parë</w:t>
      </w:r>
    </w:p>
    <w:p w14:paraId="23FA3549" w14:textId="77777777" w:rsidR="00697EED" w:rsidRPr="00CC3B06" w:rsidRDefault="00697EED" w:rsidP="00697EED">
      <w:pPr>
        <w:spacing w:line="276" w:lineRule="auto"/>
        <w:jc w:val="both"/>
        <w:rPr>
          <w:b/>
          <w:color w:val="000000" w:themeColor="text1"/>
          <w:sz w:val="24"/>
          <w:szCs w:val="24"/>
        </w:rPr>
      </w:pPr>
      <w:r w:rsidRPr="001520B9">
        <w:rPr>
          <w:b/>
          <w:color w:val="000000" w:themeColor="text1"/>
          <w:sz w:val="24"/>
          <w:szCs w:val="24"/>
        </w:rPr>
        <w:t>REKOMANDIME</w:t>
      </w:r>
    </w:p>
    <w:p w14:paraId="50DB05AA" w14:textId="77777777" w:rsidR="00697EED" w:rsidRPr="0012059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Fuqizim i rolit dhe statusit të SHSSH-së, duke ndryshuar bazën ligjore për të vendosur sanksione administrative, jo vetëm të propozojë me qëllim për të ulur abuzivitetin në skemën e NE-së.</w:t>
      </w:r>
    </w:p>
    <w:p w14:paraId="7D7523EB" w14:textId="77777777" w:rsidR="00697EED" w:rsidRPr="0012059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Rritje e burimeve kapitale dhe njerëzore për Shërbimin Social Shtetëror për monitorimin dhe kontrollin e skemave të mbrojtjes sociale.</w:t>
      </w:r>
    </w:p>
    <w:p w14:paraId="11EFF46C" w14:textId="77777777" w:rsidR="00697EED" w:rsidRPr="0012059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Të rishikohet roli i administratorëve shoqërorë që të kenë varësi të dyfishtë nga SHSSH dhe njësitë vendore (të shikohet modeli i AKSHI-t) për një efikasitet të menaxhimit të politikave sociale.</w:t>
      </w:r>
    </w:p>
    <w:p w14:paraId="3D808510" w14:textId="77777777" w:rsidR="00697EED" w:rsidRPr="001520B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DRSHSSH të ushtrojnë kontrolle tematike/prezencë fizike në njësitë administrative me risk të lartë gjatë periudhës së kryerjes së deklarimeve 3 mujore.</w:t>
      </w:r>
    </w:p>
    <w:p w14:paraId="067D88A3" w14:textId="77777777" w:rsidR="00697EED" w:rsidRPr="001520B9" w:rsidRDefault="00697EED" w:rsidP="00697EED">
      <w:pPr>
        <w:spacing w:line="276" w:lineRule="auto"/>
        <w:contextualSpacing/>
        <w:jc w:val="both"/>
        <w:rPr>
          <w:color w:val="000000" w:themeColor="text1"/>
          <w:kern w:val="24"/>
          <w:sz w:val="24"/>
          <w:szCs w:val="24"/>
        </w:rPr>
      </w:pPr>
    </w:p>
    <w:p w14:paraId="18EF962E" w14:textId="77777777" w:rsidR="00697EED" w:rsidRPr="0012059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Verifikimi automatic i familjeve përfituese te NE-së me sistemin TIMS, si instrument i rëndësishëm për të verifikuar lëvizjet e anëtarëve të familjes.</w:t>
      </w:r>
    </w:p>
    <w:p w14:paraId="3A6128B2" w14:textId="77777777" w:rsidR="00697EED" w:rsidRPr="0012059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Verifikimi automatik i Regjistrit Elektronik të NE-së me database e Agjencinë Shtetërore të Kadastrës, për verifikimin</w:t>
      </w:r>
      <w:r>
        <w:rPr>
          <w:color w:val="000000" w:themeColor="text1"/>
          <w:kern w:val="24"/>
          <w:sz w:val="24"/>
          <w:szCs w:val="24"/>
        </w:rPr>
        <w:t xml:space="preserve"> e pronësisë së banesave /tokës</w:t>
      </w:r>
      <w:r w:rsidRPr="001520B9">
        <w:rPr>
          <w:color w:val="000000" w:themeColor="text1"/>
          <w:kern w:val="24"/>
          <w:sz w:val="24"/>
          <w:szCs w:val="24"/>
        </w:rPr>
        <w:t xml:space="preserve">. </w:t>
      </w:r>
    </w:p>
    <w:p w14:paraId="3C63012B" w14:textId="77777777" w:rsidR="00697EED" w:rsidRPr="001520B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Rishikimi i vlerësimit dhe pranueshmërisë së familjeve në skemë, duke marrë në konsideratë të ardhurat, pasi skema e NE-së ka si kriter jo vetëm familjet pa të ardhura por dhe me të ardhura të pamjaftueshme. Duhet të gjendet një mekanizëm për të mbështet</w:t>
      </w:r>
      <w:r>
        <w:rPr>
          <w:color w:val="000000" w:themeColor="text1"/>
          <w:kern w:val="24"/>
          <w:sz w:val="24"/>
          <w:szCs w:val="24"/>
        </w:rPr>
        <w:t xml:space="preserve">ur familjet të cilat jetojnë në </w:t>
      </w:r>
      <w:r w:rsidRPr="001520B9">
        <w:rPr>
          <w:color w:val="000000" w:themeColor="text1"/>
          <w:kern w:val="24"/>
          <w:sz w:val="24"/>
          <w:szCs w:val="24"/>
        </w:rPr>
        <w:t>varfëri ekstreme dhe të ketë një masë të diferencuar për këto familje.</w:t>
      </w:r>
    </w:p>
    <w:p w14:paraId="3D30938E" w14:textId="77777777" w:rsidR="00697EED" w:rsidRPr="001520B9" w:rsidRDefault="00697EED" w:rsidP="00697EED">
      <w:pPr>
        <w:pStyle w:val="ListParagraph"/>
        <w:widowControl/>
        <w:numPr>
          <w:ilvl w:val="0"/>
          <w:numId w:val="31"/>
        </w:numPr>
        <w:autoSpaceDE/>
        <w:autoSpaceDN/>
        <w:spacing w:after="200" w:line="276" w:lineRule="auto"/>
        <w:contextualSpacing/>
        <w:jc w:val="both"/>
        <w:rPr>
          <w:color w:val="000000" w:themeColor="text1"/>
          <w:kern w:val="24"/>
          <w:sz w:val="24"/>
          <w:szCs w:val="24"/>
        </w:rPr>
      </w:pPr>
      <w:r w:rsidRPr="001520B9">
        <w:rPr>
          <w:color w:val="000000" w:themeColor="text1"/>
          <w:kern w:val="24"/>
          <w:sz w:val="24"/>
          <w:szCs w:val="24"/>
        </w:rPr>
        <w:t>Gratë kryefamiljare me fëmijë të mitur të jenë si kategori përfituese dhe të mos jenë në vlerësimin e formulës së pikëzuar.</w:t>
      </w:r>
    </w:p>
    <w:p w14:paraId="0B998CA0" w14:textId="77777777" w:rsidR="00697EED" w:rsidRPr="00120599" w:rsidRDefault="00697EED" w:rsidP="00697EED">
      <w:pPr>
        <w:widowControl/>
        <w:numPr>
          <w:ilvl w:val="0"/>
          <w:numId w:val="31"/>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 xml:space="preserve">Rritja e kapaciteteteve në burime njerëzore për njësitë vendore dhe rishikimi i raportit administrator shoqërorë në përputhje me numrin e familjeve përfituese të ndihmës ekonomike në çdo njësi. </w:t>
      </w:r>
    </w:p>
    <w:p w14:paraId="1CB48808" w14:textId="77777777" w:rsidR="00697EED" w:rsidRPr="001520B9" w:rsidRDefault="00697EED" w:rsidP="00697EED">
      <w:pPr>
        <w:pStyle w:val="ListParagraph"/>
        <w:widowControl/>
        <w:numPr>
          <w:ilvl w:val="0"/>
          <w:numId w:val="31"/>
        </w:numPr>
        <w:autoSpaceDE/>
        <w:autoSpaceDN/>
        <w:spacing w:after="200" w:line="276" w:lineRule="auto"/>
        <w:contextualSpacing/>
        <w:jc w:val="both"/>
        <w:rPr>
          <w:color w:val="000000" w:themeColor="text1"/>
          <w:kern w:val="24"/>
          <w:sz w:val="24"/>
          <w:szCs w:val="24"/>
        </w:rPr>
      </w:pPr>
      <w:r w:rsidRPr="001520B9">
        <w:rPr>
          <w:color w:val="000000" w:themeColor="text1"/>
          <w:kern w:val="24"/>
          <w:sz w:val="24"/>
          <w:szCs w:val="24"/>
        </w:rPr>
        <w:t xml:space="preserve">Ndryshime në ligjin Nr.57 "Për Asistencën Sociale në RSH”, </w:t>
      </w:r>
    </w:p>
    <w:p w14:paraId="54D34D55" w14:textId="77777777" w:rsidR="00697EED" w:rsidRPr="001520B9" w:rsidRDefault="00697EED" w:rsidP="00697EED">
      <w:pPr>
        <w:widowControl/>
        <w:numPr>
          <w:ilvl w:val="0"/>
          <w:numId w:val="56"/>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Regjistrimi si punëkërkues të papunë i anëtarëve në moshë active pune dhe vijimi i procedurave për mundësinë e punësimit para se familja të aplikojë për përfitimin e ndihm</w:t>
      </w:r>
      <w:r>
        <w:rPr>
          <w:color w:val="000000" w:themeColor="text1"/>
          <w:kern w:val="24"/>
          <w:sz w:val="24"/>
          <w:szCs w:val="24"/>
        </w:rPr>
        <w:t>ë</w:t>
      </w:r>
      <w:r w:rsidRPr="001520B9">
        <w:rPr>
          <w:color w:val="000000" w:themeColor="text1"/>
          <w:kern w:val="24"/>
          <w:sz w:val="24"/>
          <w:szCs w:val="24"/>
        </w:rPr>
        <w:t>s ekonomike.</w:t>
      </w:r>
    </w:p>
    <w:p w14:paraId="494A9915" w14:textId="77777777" w:rsidR="00697EED" w:rsidRPr="001520B9" w:rsidRDefault="00697EED" w:rsidP="00697EED">
      <w:pPr>
        <w:spacing w:line="276" w:lineRule="auto"/>
        <w:ind w:left="720"/>
        <w:contextualSpacing/>
        <w:jc w:val="both"/>
        <w:rPr>
          <w:color w:val="000000" w:themeColor="text1"/>
          <w:kern w:val="24"/>
          <w:sz w:val="24"/>
          <w:szCs w:val="24"/>
        </w:rPr>
      </w:pPr>
    </w:p>
    <w:p w14:paraId="4DDFA759" w14:textId="77777777" w:rsidR="00697EED" w:rsidRPr="001520B9" w:rsidRDefault="00697EED" w:rsidP="00697EED">
      <w:pPr>
        <w:widowControl/>
        <w:numPr>
          <w:ilvl w:val="0"/>
          <w:numId w:val="56"/>
        </w:numPr>
        <w:autoSpaceDE/>
        <w:autoSpaceDN/>
        <w:spacing w:after="160" w:line="276" w:lineRule="auto"/>
        <w:contextualSpacing/>
        <w:jc w:val="both"/>
        <w:rPr>
          <w:color w:val="000000" w:themeColor="text1"/>
          <w:kern w:val="24"/>
          <w:sz w:val="24"/>
          <w:szCs w:val="24"/>
        </w:rPr>
      </w:pPr>
      <w:r w:rsidRPr="001520B9">
        <w:rPr>
          <w:color w:val="000000" w:themeColor="text1"/>
          <w:kern w:val="24"/>
          <w:sz w:val="24"/>
          <w:szCs w:val="24"/>
        </w:rPr>
        <w:t>Regjistrimi si punëkërkues të papunë i anëtarëve në moshë madhore të familjeve përfituese të NE-së të cilët jetojnë në zonat rurale (</w:t>
      </w:r>
      <w:r w:rsidRPr="001520B9">
        <w:rPr>
          <w:b/>
          <w:color w:val="000000" w:themeColor="text1"/>
          <w:kern w:val="24"/>
          <w:sz w:val="24"/>
          <w:szCs w:val="24"/>
        </w:rPr>
        <w:t>në afërsi të qendrave të banuara)</w:t>
      </w:r>
      <w:r w:rsidRPr="001520B9">
        <w:rPr>
          <w:color w:val="000000" w:themeColor="text1"/>
          <w:kern w:val="24"/>
          <w:sz w:val="24"/>
          <w:szCs w:val="24"/>
        </w:rPr>
        <w:t xml:space="preserve"> dhe kanë tokë. </w:t>
      </w:r>
    </w:p>
    <w:p w14:paraId="1823F0AE" w14:textId="77777777" w:rsidR="00697EED" w:rsidRPr="00120599" w:rsidRDefault="00697EED" w:rsidP="00697EED">
      <w:pPr>
        <w:pStyle w:val="ListParagraph"/>
        <w:widowControl/>
        <w:numPr>
          <w:ilvl w:val="0"/>
          <w:numId w:val="56"/>
        </w:numPr>
        <w:autoSpaceDE/>
        <w:autoSpaceDN/>
        <w:spacing w:after="200" w:line="276" w:lineRule="auto"/>
        <w:contextualSpacing/>
        <w:jc w:val="both"/>
        <w:rPr>
          <w:color w:val="000000" w:themeColor="text1"/>
          <w:kern w:val="24"/>
          <w:sz w:val="24"/>
          <w:szCs w:val="24"/>
        </w:rPr>
      </w:pPr>
      <w:r w:rsidRPr="001520B9">
        <w:rPr>
          <w:color w:val="000000" w:themeColor="text1"/>
          <w:kern w:val="24"/>
          <w:sz w:val="24"/>
          <w:szCs w:val="24"/>
        </w:rPr>
        <w:lastRenderedPageBreak/>
        <w:t xml:space="preserve">Në rastet kur familjet përfituese kanë anëtarë madhorë jashtë shtetit (emigracion/punë sezonale) apo kryejnë ndarje të anëtarëve nga trungu familjar </w:t>
      </w:r>
      <w:r w:rsidRPr="001520B9">
        <w:rPr>
          <w:b/>
          <w:color w:val="000000" w:themeColor="text1"/>
          <w:kern w:val="24"/>
          <w:sz w:val="24"/>
          <w:szCs w:val="24"/>
        </w:rPr>
        <w:t>dhe ndodhen në kushte të vështira social ekonomike</w:t>
      </w:r>
      <w:r w:rsidRPr="001520B9">
        <w:rPr>
          <w:color w:val="000000" w:themeColor="text1"/>
          <w:kern w:val="24"/>
          <w:sz w:val="24"/>
          <w:szCs w:val="24"/>
        </w:rPr>
        <w:t>, të mos penalizohet familja nga përfitimi por të procedohet zbritja e masës së përfitimit për anëtarin madhorë që ndodhet jashtë territorit të RSH apo kryen ndarje nga trungu familjar.</w:t>
      </w:r>
    </w:p>
    <w:p w14:paraId="35D4F38A"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III.Analiza e det</w:t>
      </w:r>
      <w:r>
        <w:rPr>
          <w:rFonts w:eastAsia="MingLiU-ExtB"/>
          <w:b/>
          <w:sz w:val="24"/>
          <w:szCs w:val="24"/>
          <w:lang w:val="pt-BR"/>
        </w:rPr>
        <w:t>ajuar e Task-Forcës në 12 Qarqe</w:t>
      </w:r>
    </w:p>
    <w:p w14:paraId="4AF92802" w14:textId="77777777" w:rsidR="00697EED" w:rsidRDefault="00697EED" w:rsidP="00697EED">
      <w:pPr>
        <w:spacing w:line="276" w:lineRule="auto"/>
        <w:jc w:val="both"/>
        <w:rPr>
          <w:rFonts w:eastAsia="MingLiU-ExtB"/>
          <w:b/>
          <w:sz w:val="24"/>
          <w:szCs w:val="24"/>
          <w:lang w:val="pt-BR"/>
        </w:rPr>
      </w:pPr>
    </w:p>
    <w:p w14:paraId="458FD50A" w14:textId="530D9425"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Elbasan</w:t>
      </w:r>
    </w:p>
    <w:p w14:paraId="39ECCDA7" w14:textId="77777777" w:rsidR="00697EED" w:rsidRPr="000637C7" w:rsidRDefault="00697EED" w:rsidP="00697EED">
      <w:pPr>
        <w:spacing w:line="276" w:lineRule="auto"/>
        <w:contextualSpacing/>
        <w:jc w:val="both"/>
        <w:rPr>
          <w:b/>
          <w:i/>
          <w:sz w:val="24"/>
          <w:szCs w:val="24"/>
        </w:rPr>
      </w:pPr>
      <w:r w:rsidRPr="001520B9">
        <w:rPr>
          <w:color w:val="000000" w:themeColor="text1"/>
          <w:kern w:val="24"/>
          <w:sz w:val="24"/>
          <w:szCs w:val="24"/>
        </w:rPr>
        <w:t xml:space="preserve">Referuar Urdhërit të MSHMS Nr. 46, datë 30.01.2024, </w:t>
      </w:r>
      <w:r w:rsidRPr="001520B9">
        <w:rPr>
          <w:b/>
          <w:color w:val="000000" w:themeColor="text1"/>
          <w:kern w:val="24"/>
          <w:sz w:val="24"/>
          <w:szCs w:val="24"/>
        </w:rPr>
        <w:t>“</w:t>
      </w:r>
      <w:r w:rsidRPr="001520B9">
        <w:rPr>
          <w:color w:val="000000" w:themeColor="text1"/>
          <w:kern w:val="24"/>
          <w:sz w:val="24"/>
          <w:szCs w:val="24"/>
        </w:rPr>
        <w:t xml:space="preserve">Për krijimin e Task Forcës për verifikimin social ekonomik në banesë të familjeve përfituese nga skema e ndihmës ekonomike”, </w:t>
      </w:r>
      <w:r w:rsidRPr="001520B9">
        <w:rPr>
          <w:b/>
          <w:sz w:val="24"/>
          <w:szCs w:val="24"/>
        </w:rPr>
        <w:t>në qarkun Elbasan</w:t>
      </w:r>
      <w:r w:rsidRPr="001520B9">
        <w:rPr>
          <w:sz w:val="24"/>
          <w:szCs w:val="24"/>
        </w:rPr>
        <w:t xml:space="preserve"> </w:t>
      </w:r>
      <w:r w:rsidRPr="001520B9">
        <w:rPr>
          <w:b/>
          <w:sz w:val="24"/>
          <w:szCs w:val="24"/>
        </w:rPr>
        <w:t>për periudhën Shkurt – Maj 2024</w:t>
      </w:r>
      <w:r w:rsidRPr="001520B9">
        <w:rPr>
          <w:sz w:val="24"/>
          <w:szCs w:val="24"/>
        </w:rPr>
        <w:t xml:space="preserve"> </w:t>
      </w:r>
      <w:r w:rsidRPr="001520B9">
        <w:rPr>
          <w:b/>
          <w:sz w:val="24"/>
          <w:szCs w:val="24"/>
        </w:rPr>
        <w:t xml:space="preserve">janë kryer </w:t>
      </w:r>
      <w:r w:rsidRPr="001520B9">
        <w:rPr>
          <w:b/>
          <w:i/>
          <w:sz w:val="24"/>
          <w:szCs w:val="24"/>
        </w:rPr>
        <w:t>92% të familjeve përfituese</w:t>
      </w:r>
      <w:r>
        <w:rPr>
          <w:b/>
          <w:i/>
          <w:sz w:val="24"/>
          <w:szCs w:val="24"/>
        </w:rPr>
        <w:t xml:space="preserve"> nga Skema e Ndihmës Ekonomike.</w:t>
      </w:r>
    </w:p>
    <w:p w14:paraId="4C9A6485" w14:textId="77777777" w:rsidR="00697EED" w:rsidRPr="00295BCB" w:rsidRDefault="00697EED" w:rsidP="00697EED">
      <w:pPr>
        <w:pStyle w:val="ListParagraph"/>
        <w:widowControl/>
        <w:numPr>
          <w:ilvl w:val="0"/>
          <w:numId w:val="40"/>
        </w:numPr>
        <w:autoSpaceDE/>
        <w:autoSpaceDN/>
        <w:spacing w:after="200" w:line="276" w:lineRule="auto"/>
        <w:contextualSpacing/>
        <w:jc w:val="both"/>
        <w:rPr>
          <w:sz w:val="24"/>
          <w:szCs w:val="24"/>
        </w:rPr>
      </w:pPr>
      <w:r w:rsidRPr="00295BCB">
        <w:rPr>
          <w:b/>
          <w:sz w:val="24"/>
          <w:szCs w:val="24"/>
        </w:rPr>
        <w:t xml:space="preserve">92% e familjeve </w:t>
      </w:r>
      <w:r w:rsidRPr="00295BCB">
        <w:rPr>
          <w:sz w:val="24"/>
          <w:szCs w:val="24"/>
        </w:rPr>
        <w:t>të verifikuara janë konstatuar në kushtet e p</w:t>
      </w:r>
      <w:r>
        <w:rPr>
          <w:sz w:val="24"/>
          <w:szCs w:val="24"/>
        </w:rPr>
        <w:t>ërfitimit të ndihmës ekonomike.</w:t>
      </w:r>
    </w:p>
    <w:p w14:paraId="13869BE0" w14:textId="2A27BC72" w:rsidR="00697EED" w:rsidRPr="00697EED" w:rsidRDefault="00697EED" w:rsidP="00697EED">
      <w:pPr>
        <w:pStyle w:val="ListParagraph"/>
        <w:widowControl/>
        <w:numPr>
          <w:ilvl w:val="0"/>
          <w:numId w:val="41"/>
        </w:numPr>
        <w:autoSpaceDE/>
        <w:autoSpaceDN/>
        <w:spacing w:after="200" w:line="276" w:lineRule="auto"/>
        <w:contextualSpacing/>
        <w:jc w:val="both"/>
        <w:rPr>
          <w:sz w:val="24"/>
          <w:szCs w:val="24"/>
        </w:rPr>
      </w:pPr>
      <w:r w:rsidRPr="00295BCB">
        <w:rPr>
          <w:b/>
          <w:sz w:val="24"/>
          <w:szCs w:val="24"/>
        </w:rPr>
        <w:t xml:space="preserve">8 % e familjeve të verifikuara nuk duhet të jenë përfituese të skemës së ndihmës ekonomike, </w:t>
      </w:r>
      <w:r w:rsidRPr="00295BCB">
        <w:rPr>
          <w:sz w:val="24"/>
          <w:szCs w:val="24"/>
        </w:rPr>
        <w:t>pasi jetojnë në kushte shumë të mira jetese dhe kanë të ardhura të padeklaruara si pasojë e emigrimit apo punës sezonale.</w:t>
      </w:r>
      <w:r w:rsidRPr="00295BCB">
        <w:rPr>
          <w:b/>
          <w:sz w:val="24"/>
          <w:szCs w:val="24"/>
        </w:rPr>
        <w:t xml:space="preserve"> </w:t>
      </w:r>
    </w:p>
    <w:p w14:paraId="2E1698F3"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Dibër</w:t>
      </w:r>
    </w:p>
    <w:p w14:paraId="33F65B13" w14:textId="77777777" w:rsidR="00697EED" w:rsidRPr="006F087E" w:rsidRDefault="00697EED" w:rsidP="00697EED">
      <w:pPr>
        <w:spacing w:line="276" w:lineRule="auto"/>
        <w:jc w:val="both"/>
        <w:rPr>
          <w:b/>
          <w:bCs/>
          <w:color w:val="000000"/>
          <w:position w:val="1"/>
          <w:sz w:val="24"/>
          <w:szCs w:val="24"/>
        </w:rPr>
      </w:pPr>
      <w:r w:rsidRPr="001520B9">
        <w:rPr>
          <w:b/>
          <w:sz w:val="24"/>
          <w:szCs w:val="24"/>
        </w:rPr>
        <w:t xml:space="preserve">Në qarkun Dibër për periudhën Shkurt-Maj janë kryer </w:t>
      </w:r>
      <w:r w:rsidRPr="001520B9">
        <w:rPr>
          <w:b/>
          <w:bCs/>
          <w:color w:val="000000"/>
          <w:position w:val="1"/>
          <w:sz w:val="24"/>
          <w:szCs w:val="24"/>
        </w:rPr>
        <w:t>95% e familjeve përfituese</w:t>
      </w:r>
      <w:r>
        <w:rPr>
          <w:b/>
          <w:bCs/>
          <w:color w:val="000000"/>
          <w:position w:val="1"/>
          <w:sz w:val="24"/>
          <w:szCs w:val="24"/>
        </w:rPr>
        <w:t xml:space="preserve"> nga skema e ndihmës ekonomike.</w:t>
      </w:r>
    </w:p>
    <w:p w14:paraId="0D10B59B" w14:textId="77777777" w:rsidR="00697EED" w:rsidRDefault="00697EED" w:rsidP="00697EED">
      <w:pPr>
        <w:widowControl/>
        <w:numPr>
          <w:ilvl w:val="0"/>
          <w:numId w:val="41"/>
        </w:numPr>
        <w:autoSpaceDE/>
        <w:autoSpaceDN/>
        <w:spacing w:after="200" w:line="276" w:lineRule="auto"/>
        <w:contextualSpacing/>
        <w:jc w:val="both"/>
        <w:rPr>
          <w:sz w:val="24"/>
          <w:szCs w:val="24"/>
        </w:rPr>
      </w:pPr>
      <w:r w:rsidRPr="00295BCB">
        <w:rPr>
          <w:b/>
          <w:sz w:val="24"/>
          <w:szCs w:val="24"/>
        </w:rPr>
        <w:t>95% e</w:t>
      </w:r>
      <w:r w:rsidRPr="00295BCB">
        <w:rPr>
          <w:sz w:val="24"/>
          <w:szCs w:val="24"/>
        </w:rPr>
        <w:t xml:space="preserve"> familjeve të verifikuara janë konstatuar në kushtet e përfitimit të </w:t>
      </w:r>
      <w:r>
        <w:rPr>
          <w:sz w:val="24"/>
          <w:szCs w:val="24"/>
        </w:rPr>
        <w:t>ndihmës ekonomike.</w:t>
      </w:r>
    </w:p>
    <w:p w14:paraId="5513BCA5" w14:textId="77777777" w:rsidR="00697EED" w:rsidRPr="00295BCB" w:rsidRDefault="00697EED" w:rsidP="00697EED">
      <w:pPr>
        <w:spacing w:line="276" w:lineRule="auto"/>
        <w:ind w:left="720"/>
        <w:contextualSpacing/>
        <w:jc w:val="both"/>
        <w:rPr>
          <w:sz w:val="24"/>
          <w:szCs w:val="24"/>
        </w:rPr>
      </w:pPr>
    </w:p>
    <w:p w14:paraId="7138EEC3" w14:textId="77777777" w:rsidR="00697EED" w:rsidRPr="00295BCB" w:rsidRDefault="00697EED" w:rsidP="00697EED">
      <w:pPr>
        <w:widowControl/>
        <w:numPr>
          <w:ilvl w:val="0"/>
          <w:numId w:val="41"/>
        </w:numPr>
        <w:autoSpaceDE/>
        <w:autoSpaceDN/>
        <w:spacing w:after="200" w:line="276" w:lineRule="auto"/>
        <w:contextualSpacing/>
        <w:jc w:val="both"/>
        <w:rPr>
          <w:sz w:val="24"/>
          <w:szCs w:val="24"/>
        </w:rPr>
      </w:pPr>
      <w:r w:rsidRPr="00295BCB">
        <w:rPr>
          <w:b/>
          <w:sz w:val="24"/>
          <w:szCs w:val="24"/>
        </w:rPr>
        <w:t>5% e familjeve të verifikuara nuk duhet të jenë përfituese të skemës</w:t>
      </w:r>
      <w:r w:rsidRPr="00295BCB">
        <w:rPr>
          <w:sz w:val="24"/>
          <w:szCs w:val="24"/>
        </w:rPr>
        <w:t xml:space="preserve"> së ndihmës ekonomike referuar kushteve në </w:t>
      </w:r>
      <w:r>
        <w:rPr>
          <w:sz w:val="24"/>
          <w:szCs w:val="24"/>
        </w:rPr>
        <w:t>të cilat jetojnë.</w:t>
      </w:r>
    </w:p>
    <w:p w14:paraId="302CB377" w14:textId="77777777" w:rsidR="00697EED" w:rsidRPr="001520B9" w:rsidRDefault="00697EED" w:rsidP="00697EED">
      <w:pPr>
        <w:spacing w:line="276" w:lineRule="auto"/>
        <w:ind w:left="720"/>
        <w:contextualSpacing/>
        <w:jc w:val="both"/>
        <w:rPr>
          <w:sz w:val="24"/>
          <w:szCs w:val="24"/>
        </w:rPr>
      </w:pPr>
    </w:p>
    <w:p w14:paraId="3DEDA330"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Kukës</w:t>
      </w:r>
    </w:p>
    <w:p w14:paraId="609A42CD" w14:textId="77777777" w:rsidR="00697EED" w:rsidRPr="00DD5957" w:rsidRDefault="00697EED" w:rsidP="00697EED">
      <w:pPr>
        <w:spacing w:line="276" w:lineRule="auto"/>
        <w:jc w:val="both"/>
        <w:rPr>
          <w:b/>
          <w:bCs/>
          <w:color w:val="000000"/>
          <w:position w:val="1"/>
          <w:sz w:val="24"/>
          <w:szCs w:val="24"/>
        </w:rPr>
      </w:pPr>
      <w:r w:rsidRPr="001520B9">
        <w:rPr>
          <w:b/>
          <w:sz w:val="24"/>
          <w:szCs w:val="24"/>
        </w:rPr>
        <w:t xml:space="preserve">Në qarkun Kukës për periudhën Shkurt-Maj janë kryer </w:t>
      </w:r>
      <w:r w:rsidRPr="001520B9">
        <w:rPr>
          <w:b/>
          <w:bCs/>
          <w:color w:val="000000"/>
          <w:position w:val="1"/>
          <w:sz w:val="24"/>
          <w:szCs w:val="24"/>
        </w:rPr>
        <w:t>91% e familjeve përfituese nga skema e ndihmës ek</w:t>
      </w:r>
      <w:r>
        <w:rPr>
          <w:b/>
          <w:bCs/>
          <w:color w:val="000000"/>
          <w:position w:val="1"/>
          <w:sz w:val="24"/>
          <w:szCs w:val="24"/>
        </w:rPr>
        <w:t>onomike.</w:t>
      </w:r>
    </w:p>
    <w:p w14:paraId="19018E90" w14:textId="77777777" w:rsidR="00697EED" w:rsidRPr="001520B9" w:rsidRDefault="00697EED" w:rsidP="00697EED">
      <w:pPr>
        <w:pStyle w:val="ListParagraph"/>
        <w:widowControl/>
        <w:numPr>
          <w:ilvl w:val="0"/>
          <w:numId w:val="41"/>
        </w:numPr>
        <w:autoSpaceDE/>
        <w:autoSpaceDN/>
        <w:spacing w:after="200" w:line="276" w:lineRule="auto"/>
        <w:contextualSpacing/>
        <w:jc w:val="both"/>
        <w:rPr>
          <w:b/>
          <w:sz w:val="24"/>
          <w:szCs w:val="24"/>
        </w:rPr>
      </w:pPr>
      <w:r w:rsidRPr="001520B9">
        <w:rPr>
          <w:b/>
          <w:sz w:val="24"/>
          <w:szCs w:val="24"/>
        </w:rPr>
        <w:t xml:space="preserve">97% e familjeve të verifikuara </w:t>
      </w:r>
      <w:r w:rsidRPr="001520B9">
        <w:rPr>
          <w:sz w:val="24"/>
          <w:szCs w:val="24"/>
        </w:rPr>
        <w:t xml:space="preserve">janë konstatuar në kushtet e </w:t>
      </w:r>
      <w:r>
        <w:rPr>
          <w:sz w:val="24"/>
          <w:szCs w:val="24"/>
        </w:rPr>
        <w:t>përfitimit të ndihmës ekonomike</w:t>
      </w:r>
      <w:r w:rsidRPr="001520B9">
        <w:rPr>
          <w:b/>
          <w:sz w:val="24"/>
          <w:szCs w:val="24"/>
        </w:rPr>
        <w:t xml:space="preserve">. </w:t>
      </w:r>
    </w:p>
    <w:p w14:paraId="48933068" w14:textId="0B908904" w:rsidR="00697EED" w:rsidRPr="00697EED" w:rsidRDefault="00697EED" w:rsidP="00697EED">
      <w:pPr>
        <w:pStyle w:val="ListParagraph"/>
        <w:widowControl/>
        <w:numPr>
          <w:ilvl w:val="0"/>
          <w:numId w:val="41"/>
        </w:numPr>
        <w:autoSpaceDE/>
        <w:autoSpaceDN/>
        <w:spacing w:after="200" w:line="276" w:lineRule="auto"/>
        <w:contextualSpacing/>
        <w:jc w:val="both"/>
        <w:rPr>
          <w:b/>
          <w:sz w:val="24"/>
          <w:szCs w:val="24"/>
        </w:rPr>
      </w:pPr>
      <w:r w:rsidRPr="00AC1EBE">
        <w:rPr>
          <w:b/>
          <w:sz w:val="24"/>
          <w:szCs w:val="24"/>
        </w:rPr>
        <w:t xml:space="preserve">3% e familjeve të verifikuara nuk duhet të jenë përfituese të Skemës së Ndihmës Ekonomike, </w:t>
      </w:r>
      <w:r w:rsidRPr="00AC1EBE">
        <w:rPr>
          <w:sz w:val="24"/>
          <w:szCs w:val="24"/>
        </w:rPr>
        <w:t>pasi jetojnë në kushte shumë të mira jetese dhe kanë të ardhura të padeklaruara si pasojë e emigrimit apo punës sezonale.</w:t>
      </w:r>
      <w:r w:rsidRPr="00AC1EBE">
        <w:rPr>
          <w:b/>
          <w:sz w:val="24"/>
          <w:szCs w:val="24"/>
        </w:rPr>
        <w:t xml:space="preserve"> </w:t>
      </w:r>
    </w:p>
    <w:p w14:paraId="51B4DF52"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Korçë</w:t>
      </w:r>
    </w:p>
    <w:p w14:paraId="22E828F4" w14:textId="77777777" w:rsidR="00697EED" w:rsidRPr="006348C1" w:rsidRDefault="00697EED" w:rsidP="00697EED">
      <w:pPr>
        <w:tabs>
          <w:tab w:val="left" w:pos="900"/>
        </w:tabs>
        <w:spacing w:line="276" w:lineRule="auto"/>
        <w:jc w:val="both"/>
        <w:rPr>
          <w:b/>
          <w:sz w:val="24"/>
        </w:rPr>
      </w:pPr>
      <w:r w:rsidRPr="006348C1">
        <w:rPr>
          <w:b/>
          <w:sz w:val="24"/>
        </w:rPr>
        <w:t>Në Qarkun Korçë janë verifikuar 96% e familjeve përfituese:</w:t>
      </w:r>
    </w:p>
    <w:p w14:paraId="3F77DC27" w14:textId="77777777" w:rsidR="00697EED" w:rsidRPr="001520B9" w:rsidRDefault="00697EED" w:rsidP="00697EED">
      <w:pPr>
        <w:widowControl/>
        <w:numPr>
          <w:ilvl w:val="0"/>
          <w:numId w:val="32"/>
        </w:numPr>
        <w:autoSpaceDE/>
        <w:autoSpaceDN/>
        <w:spacing w:after="160" w:line="276" w:lineRule="auto"/>
        <w:contextualSpacing/>
        <w:jc w:val="both"/>
        <w:rPr>
          <w:color w:val="000000" w:themeColor="text1"/>
          <w:kern w:val="24"/>
          <w:sz w:val="24"/>
          <w:szCs w:val="24"/>
        </w:rPr>
      </w:pPr>
      <w:r w:rsidRPr="001520B9">
        <w:rPr>
          <w:b/>
          <w:color w:val="000000" w:themeColor="text1"/>
          <w:kern w:val="24"/>
          <w:sz w:val="24"/>
          <w:szCs w:val="24"/>
        </w:rPr>
        <w:t>91%</w:t>
      </w:r>
      <w:r w:rsidRPr="001520B9">
        <w:rPr>
          <w:color w:val="000000" w:themeColor="text1"/>
          <w:kern w:val="24"/>
          <w:sz w:val="24"/>
          <w:szCs w:val="24"/>
        </w:rPr>
        <w:t xml:space="preserve"> të konsideruara si familje në nevojë, ku prej të cilave 13% janë</w:t>
      </w:r>
      <w:r>
        <w:rPr>
          <w:color w:val="000000" w:themeColor="text1"/>
          <w:kern w:val="24"/>
          <w:sz w:val="24"/>
          <w:szCs w:val="24"/>
        </w:rPr>
        <w:t xml:space="preserve"> konsideruar familje</w:t>
      </w:r>
      <w:r w:rsidRPr="001520B9">
        <w:rPr>
          <w:color w:val="000000" w:themeColor="text1"/>
          <w:kern w:val="24"/>
          <w:sz w:val="24"/>
          <w:szCs w:val="24"/>
        </w:rPr>
        <w:t xml:space="preserve"> të varfra Njesitë Gorë, Moglicë të bashkisë Maliq, Njësitë Trebinjë , Proptisht, Velçan të bashkisë Pogradec dhe bashkia Pustec.</w:t>
      </w:r>
    </w:p>
    <w:p w14:paraId="744590E4" w14:textId="77777777" w:rsidR="00697EED" w:rsidRPr="001520B9" w:rsidRDefault="00697EED" w:rsidP="00697EED">
      <w:pPr>
        <w:spacing w:line="276" w:lineRule="auto"/>
        <w:ind w:left="720"/>
        <w:contextualSpacing/>
        <w:jc w:val="both"/>
        <w:rPr>
          <w:color w:val="000000" w:themeColor="text1"/>
          <w:kern w:val="24"/>
          <w:sz w:val="24"/>
          <w:szCs w:val="24"/>
        </w:rPr>
      </w:pPr>
    </w:p>
    <w:p w14:paraId="2BD47B08" w14:textId="77777777" w:rsidR="00697EED" w:rsidRPr="001520B9" w:rsidRDefault="00697EED" w:rsidP="00697EED">
      <w:pPr>
        <w:widowControl/>
        <w:numPr>
          <w:ilvl w:val="0"/>
          <w:numId w:val="32"/>
        </w:numPr>
        <w:autoSpaceDE/>
        <w:autoSpaceDN/>
        <w:spacing w:after="160" w:line="276" w:lineRule="auto"/>
        <w:contextualSpacing/>
        <w:jc w:val="both"/>
        <w:rPr>
          <w:b/>
          <w:color w:val="000000" w:themeColor="text1"/>
          <w:kern w:val="24"/>
          <w:sz w:val="24"/>
          <w:szCs w:val="24"/>
        </w:rPr>
      </w:pPr>
      <w:r w:rsidRPr="001520B9">
        <w:rPr>
          <w:b/>
          <w:color w:val="000000" w:themeColor="text1"/>
          <w:kern w:val="24"/>
          <w:sz w:val="24"/>
          <w:szCs w:val="24"/>
        </w:rPr>
        <w:lastRenderedPageBreak/>
        <w:t>9%</w:t>
      </w:r>
      <w:r w:rsidRPr="001520B9">
        <w:rPr>
          <w:color w:val="000000" w:themeColor="text1"/>
          <w:kern w:val="24"/>
          <w:sz w:val="24"/>
          <w:szCs w:val="24"/>
        </w:rPr>
        <w:t xml:space="preserve"> e familjeve përfituese nuk plotësojnë kriteret për të përfituar ndihmë ekonomike ku prej </w:t>
      </w:r>
      <w:r>
        <w:rPr>
          <w:b/>
          <w:color w:val="000000" w:themeColor="text1"/>
          <w:kern w:val="24"/>
          <w:sz w:val="24"/>
          <w:szCs w:val="24"/>
        </w:rPr>
        <w:t>tyre janë refuzuar 36% e</w:t>
      </w:r>
      <w:r w:rsidRPr="001520B9">
        <w:rPr>
          <w:b/>
          <w:color w:val="000000" w:themeColor="text1"/>
          <w:kern w:val="24"/>
          <w:sz w:val="24"/>
          <w:szCs w:val="24"/>
        </w:rPr>
        <w:t xml:space="preserve"> familje</w:t>
      </w:r>
      <w:r>
        <w:rPr>
          <w:b/>
          <w:color w:val="000000" w:themeColor="text1"/>
          <w:kern w:val="24"/>
          <w:sz w:val="24"/>
          <w:szCs w:val="24"/>
        </w:rPr>
        <w:t>ve</w:t>
      </w:r>
      <w:r w:rsidRPr="001520B9">
        <w:rPr>
          <w:b/>
          <w:color w:val="000000" w:themeColor="text1"/>
          <w:kern w:val="24"/>
          <w:sz w:val="24"/>
          <w:szCs w:val="24"/>
        </w:rPr>
        <w:t xml:space="preserve"> nga skema e NE.</w:t>
      </w:r>
    </w:p>
    <w:p w14:paraId="1180B3A8" w14:textId="77777777" w:rsidR="00697EED" w:rsidRPr="001520B9" w:rsidRDefault="00697EED" w:rsidP="00697EED">
      <w:pPr>
        <w:spacing w:line="276" w:lineRule="auto"/>
        <w:contextualSpacing/>
        <w:jc w:val="both"/>
        <w:rPr>
          <w:color w:val="000000" w:themeColor="text1"/>
          <w:kern w:val="24"/>
          <w:sz w:val="24"/>
          <w:szCs w:val="24"/>
        </w:rPr>
      </w:pPr>
    </w:p>
    <w:p w14:paraId="1178EE07" w14:textId="77777777" w:rsidR="00697EED" w:rsidRPr="001520B9" w:rsidRDefault="00697EED" w:rsidP="00697EED">
      <w:pPr>
        <w:spacing w:after="160" w:line="276" w:lineRule="auto"/>
        <w:contextualSpacing/>
        <w:jc w:val="both"/>
        <w:rPr>
          <w:rFonts w:eastAsia="MingLiU-ExtB"/>
          <w:b/>
          <w:sz w:val="24"/>
          <w:szCs w:val="24"/>
          <w:lang w:val="pt-BR"/>
        </w:rPr>
      </w:pPr>
      <w:r w:rsidRPr="001520B9">
        <w:rPr>
          <w:rFonts w:eastAsia="MingLiU-ExtB"/>
          <w:b/>
          <w:sz w:val="24"/>
          <w:szCs w:val="24"/>
          <w:lang w:val="pt-BR"/>
        </w:rPr>
        <w:t>Qarku Shkodër</w:t>
      </w:r>
    </w:p>
    <w:p w14:paraId="67504CA5" w14:textId="77777777" w:rsidR="00697EED" w:rsidRPr="006F50A2" w:rsidRDefault="00697EED" w:rsidP="00697EED">
      <w:pPr>
        <w:spacing w:line="276" w:lineRule="auto"/>
        <w:jc w:val="both"/>
        <w:rPr>
          <w:b/>
          <w:bCs/>
          <w:color w:val="000000"/>
          <w:position w:val="1"/>
          <w:sz w:val="24"/>
          <w:szCs w:val="24"/>
        </w:rPr>
      </w:pPr>
      <w:r w:rsidRPr="001520B9">
        <w:rPr>
          <w:b/>
          <w:sz w:val="24"/>
          <w:szCs w:val="24"/>
        </w:rPr>
        <w:t xml:space="preserve">Në qarkun Shkodër për periudhën Prill-Maj janë kryer </w:t>
      </w:r>
      <w:r w:rsidRPr="001520B9">
        <w:rPr>
          <w:b/>
          <w:bCs/>
          <w:color w:val="000000"/>
          <w:position w:val="1"/>
          <w:sz w:val="24"/>
          <w:szCs w:val="24"/>
        </w:rPr>
        <w:t>80% e familjeve përfituese nga skema e ndihmës ekon</w:t>
      </w:r>
      <w:r>
        <w:rPr>
          <w:b/>
          <w:bCs/>
          <w:color w:val="000000"/>
          <w:position w:val="1"/>
          <w:sz w:val="24"/>
          <w:szCs w:val="24"/>
        </w:rPr>
        <w:t>omike.</w:t>
      </w:r>
    </w:p>
    <w:p w14:paraId="0E99486F" w14:textId="77777777" w:rsidR="00697EED" w:rsidRPr="001520B9" w:rsidRDefault="00697EED" w:rsidP="00697EED">
      <w:pPr>
        <w:tabs>
          <w:tab w:val="right" w:pos="9360"/>
        </w:tabs>
        <w:spacing w:after="160" w:line="276" w:lineRule="auto"/>
        <w:jc w:val="both"/>
        <w:rPr>
          <w:sz w:val="24"/>
          <w:szCs w:val="24"/>
        </w:rPr>
      </w:pPr>
      <w:r w:rsidRPr="001520B9">
        <w:rPr>
          <w:sz w:val="24"/>
          <w:szCs w:val="24"/>
        </w:rPr>
        <w:t>Nga të dhënat si më sipër rezulton se:</w:t>
      </w:r>
    </w:p>
    <w:p w14:paraId="297C92C8" w14:textId="77777777" w:rsidR="00697EED" w:rsidRPr="001520B9" w:rsidRDefault="00697EED" w:rsidP="00697EED">
      <w:pPr>
        <w:widowControl/>
        <w:numPr>
          <w:ilvl w:val="0"/>
          <w:numId w:val="47"/>
        </w:numPr>
        <w:autoSpaceDE/>
        <w:autoSpaceDN/>
        <w:spacing w:after="160" w:line="276" w:lineRule="auto"/>
        <w:contextualSpacing/>
        <w:jc w:val="both"/>
        <w:rPr>
          <w:rFonts w:eastAsia="MS Mincho"/>
          <w:sz w:val="24"/>
          <w:szCs w:val="24"/>
        </w:rPr>
      </w:pPr>
      <w:r w:rsidRPr="001520B9">
        <w:rPr>
          <w:rFonts w:eastAsia="MS Mincho"/>
          <w:b/>
          <w:sz w:val="24"/>
          <w:szCs w:val="24"/>
        </w:rPr>
        <w:t>96% e familjeve të verifikuara janë konstatuar në kushtet</w:t>
      </w:r>
      <w:r w:rsidRPr="001520B9">
        <w:rPr>
          <w:rFonts w:eastAsia="MS Mincho"/>
          <w:sz w:val="24"/>
          <w:szCs w:val="24"/>
        </w:rPr>
        <w:t xml:space="preserve"> e përfitimit të ndihmës ekonomike, nga të cilat 19% janë familje ekstremisht të varfra.</w:t>
      </w:r>
    </w:p>
    <w:p w14:paraId="2B17CEEF" w14:textId="77777777" w:rsidR="00697EED" w:rsidRPr="001520B9" w:rsidRDefault="00697EED" w:rsidP="00697EED">
      <w:pPr>
        <w:spacing w:line="276" w:lineRule="auto"/>
        <w:ind w:left="720"/>
        <w:contextualSpacing/>
        <w:jc w:val="both"/>
        <w:rPr>
          <w:rFonts w:eastAsia="MS Mincho"/>
          <w:sz w:val="24"/>
          <w:szCs w:val="24"/>
        </w:rPr>
      </w:pPr>
      <w:r w:rsidRPr="001520B9">
        <w:rPr>
          <w:rFonts w:eastAsia="MS Mincho"/>
          <w:sz w:val="24"/>
          <w:szCs w:val="24"/>
        </w:rPr>
        <w:t xml:space="preserve"> </w:t>
      </w:r>
    </w:p>
    <w:p w14:paraId="4B6A7D37" w14:textId="77777777" w:rsidR="00697EED" w:rsidRPr="001520B9" w:rsidRDefault="00697EED" w:rsidP="00697EED">
      <w:pPr>
        <w:widowControl/>
        <w:numPr>
          <w:ilvl w:val="0"/>
          <w:numId w:val="47"/>
        </w:numPr>
        <w:autoSpaceDE/>
        <w:autoSpaceDN/>
        <w:spacing w:after="160" w:line="276" w:lineRule="auto"/>
        <w:contextualSpacing/>
        <w:jc w:val="both"/>
        <w:rPr>
          <w:rFonts w:eastAsia="MS Mincho"/>
          <w:sz w:val="24"/>
          <w:szCs w:val="24"/>
        </w:rPr>
      </w:pPr>
      <w:r w:rsidRPr="001520B9">
        <w:rPr>
          <w:rFonts w:eastAsia="MS Mincho"/>
          <w:b/>
          <w:sz w:val="24"/>
          <w:szCs w:val="24"/>
        </w:rPr>
        <w:t>4% e familjeve të verifikuara nuk duhet të jenë përfituese të Skemës së Ndihmës Ekonomike,</w:t>
      </w:r>
      <w:r w:rsidRPr="001520B9">
        <w:rPr>
          <w:rFonts w:eastAsia="MS Mincho"/>
          <w:sz w:val="24"/>
          <w:szCs w:val="24"/>
        </w:rPr>
        <w:t xml:space="preserve"> pasi jetojnë në kushte shumë të mira jetese dhe kanë të ardhura të padeklaruara.</w:t>
      </w:r>
    </w:p>
    <w:p w14:paraId="4F529161" w14:textId="77777777" w:rsidR="00697EED" w:rsidRPr="001520B9" w:rsidRDefault="00697EED" w:rsidP="00697EED">
      <w:pPr>
        <w:spacing w:line="276" w:lineRule="auto"/>
        <w:jc w:val="both"/>
        <w:rPr>
          <w:rFonts w:eastAsia="MingLiU-ExtB"/>
          <w:b/>
          <w:sz w:val="24"/>
          <w:szCs w:val="24"/>
          <w:lang w:val="pt-BR"/>
        </w:rPr>
      </w:pPr>
    </w:p>
    <w:p w14:paraId="2DA00D62"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Tiranë</w:t>
      </w:r>
    </w:p>
    <w:p w14:paraId="702E2597" w14:textId="77777777" w:rsidR="00697EED" w:rsidRPr="001520B9" w:rsidRDefault="00697EED" w:rsidP="00697EED">
      <w:pPr>
        <w:spacing w:line="276" w:lineRule="auto"/>
        <w:jc w:val="both"/>
        <w:rPr>
          <w:sz w:val="24"/>
          <w:szCs w:val="24"/>
        </w:rPr>
      </w:pPr>
      <w:r w:rsidRPr="001520B9">
        <w:rPr>
          <w:rFonts w:eastAsia="Calibri"/>
          <w:b/>
          <w:sz w:val="24"/>
          <w:szCs w:val="24"/>
        </w:rPr>
        <w:t>Në qarkun Tiranë</w:t>
      </w:r>
      <w:r w:rsidRPr="001520B9">
        <w:rPr>
          <w:b/>
          <w:sz w:val="24"/>
          <w:szCs w:val="24"/>
        </w:rPr>
        <w:t xml:space="preserve"> për periudhën Prill – Qershor 2024</w:t>
      </w:r>
      <w:r w:rsidRPr="001520B9">
        <w:rPr>
          <w:sz w:val="24"/>
          <w:szCs w:val="24"/>
        </w:rPr>
        <w:t xml:space="preserve"> </w:t>
      </w:r>
      <w:r w:rsidRPr="001520B9">
        <w:rPr>
          <w:b/>
          <w:sz w:val="24"/>
          <w:szCs w:val="24"/>
        </w:rPr>
        <w:t xml:space="preserve">janë kryer </w:t>
      </w:r>
      <w:r w:rsidRPr="001520B9">
        <w:rPr>
          <w:b/>
          <w:i/>
          <w:sz w:val="24"/>
          <w:szCs w:val="24"/>
        </w:rPr>
        <w:t>93% të familjeve përfituese nga Skema e Ndihmës Ekonomike</w:t>
      </w:r>
      <w:r w:rsidRPr="001520B9">
        <w:rPr>
          <w:sz w:val="24"/>
          <w:szCs w:val="24"/>
        </w:rPr>
        <w:t>.</w:t>
      </w:r>
    </w:p>
    <w:p w14:paraId="35650C84" w14:textId="77777777" w:rsidR="00697EED" w:rsidRPr="001520B9" w:rsidRDefault="00697EED" w:rsidP="00697EED">
      <w:pPr>
        <w:spacing w:line="276" w:lineRule="auto"/>
        <w:jc w:val="both"/>
        <w:rPr>
          <w:sz w:val="24"/>
          <w:szCs w:val="24"/>
        </w:rPr>
      </w:pPr>
    </w:p>
    <w:p w14:paraId="009DE4C5" w14:textId="77777777" w:rsidR="00697EED" w:rsidRDefault="00697EED" w:rsidP="00697EED">
      <w:pPr>
        <w:widowControl/>
        <w:numPr>
          <w:ilvl w:val="0"/>
          <w:numId w:val="41"/>
        </w:numPr>
        <w:autoSpaceDE/>
        <w:autoSpaceDN/>
        <w:spacing w:after="200" w:line="276" w:lineRule="auto"/>
        <w:contextualSpacing/>
        <w:jc w:val="both"/>
        <w:rPr>
          <w:sz w:val="24"/>
          <w:szCs w:val="24"/>
        </w:rPr>
      </w:pPr>
      <w:r w:rsidRPr="001520B9">
        <w:rPr>
          <w:b/>
          <w:sz w:val="24"/>
          <w:szCs w:val="24"/>
        </w:rPr>
        <w:t xml:space="preserve">94% </w:t>
      </w:r>
      <w:r w:rsidRPr="001520B9">
        <w:rPr>
          <w:sz w:val="24"/>
          <w:szCs w:val="24"/>
        </w:rPr>
        <w:t xml:space="preserve">e familjeve të verifikuara janë konstatuar në kushtet e përfitimit të ndihmës ekonomike, nga të cilat </w:t>
      </w:r>
      <w:r>
        <w:rPr>
          <w:b/>
          <w:sz w:val="24"/>
          <w:szCs w:val="24"/>
        </w:rPr>
        <w:t xml:space="preserve">25% janë familje </w:t>
      </w:r>
      <w:r w:rsidRPr="001520B9">
        <w:rPr>
          <w:b/>
          <w:sz w:val="24"/>
          <w:szCs w:val="24"/>
        </w:rPr>
        <w:t xml:space="preserve"> të varfra</w:t>
      </w:r>
      <w:r w:rsidRPr="001520B9">
        <w:rPr>
          <w:sz w:val="24"/>
          <w:szCs w:val="24"/>
        </w:rPr>
        <w:t xml:space="preserve">. </w:t>
      </w:r>
    </w:p>
    <w:p w14:paraId="445E119D" w14:textId="77777777" w:rsidR="00697EED" w:rsidRPr="00DA2499" w:rsidRDefault="00697EED" w:rsidP="00697EED">
      <w:pPr>
        <w:widowControl/>
        <w:numPr>
          <w:ilvl w:val="0"/>
          <w:numId w:val="41"/>
        </w:numPr>
        <w:autoSpaceDE/>
        <w:autoSpaceDN/>
        <w:spacing w:after="200" w:line="276" w:lineRule="auto"/>
        <w:contextualSpacing/>
        <w:jc w:val="both"/>
        <w:rPr>
          <w:b/>
          <w:sz w:val="24"/>
          <w:szCs w:val="24"/>
        </w:rPr>
      </w:pPr>
      <w:r w:rsidRPr="00DA2499">
        <w:rPr>
          <w:b/>
          <w:sz w:val="24"/>
          <w:szCs w:val="24"/>
        </w:rPr>
        <w:t xml:space="preserve"> 6% e familjeve të verifikuara nuk duhet të jenë përfituese të skemës së ndihmës ekonomike, </w:t>
      </w:r>
      <w:r w:rsidRPr="00DA2499">
        <w:rPr>
          <w:sz w:val="24"/>
          <w:szCs w:val="24"/>
        </w:rPr>
        <w:t>pasi jetojnë në kushte shumë të mira jetese dhe kanë të ardhura të padeklaruara si pasojë e emigrimit apo punës sezonale.</w:t>
      </w:r>
      <w:r w:rsidRPr="00DA2499">
        <w:rPr>
          <w:b/>
          <w:sz w:val="24"/>
          <w:szCs w:val="24"/>
        </w:rPr>
        <w:t xml:space="preserve"> </w:t>
      </w:r>
    </w:p>
    <w:p w14:paraId="2C4A304E" w14:textId="0B124268" w:rsidR="00697EED" w:rsidRPr="001520B9" w:rsidRDefault="00697EED" w:rsidP="00697EED">
      <w:pPr>
        <w:spacing w:line="276" w:lineRule="auto"/>
        <w:contextualSpacing/>
        <w:jc w:val="both"/>
        <w:rPr>
          <w:b/>
          <w:color w:val="000000" w:themeColor="text1"/>
          <w:kern w:val="24"/>
          <w:sz w:val="24"/>
          <w:szCs w:val="24"/>
        </w:rPr>
      </w:pPr>
    </w:p>
    <w:p w14:paraId="352BFD66" w14:textId="77777777" w:rsidR="00697EED" w:rsidRPr="001520B9" w:rsidRDefault="00697EED" w:rsidP="00697EED">
      <w:pPr>
        <w:spacing w:line="276" w:lineRule="auto"/>
        <w:jc w:val="both"/>
        <w:rPr>
          <w:sz w:val="24"/>
          <w:szCs w:val="24"/>
        </w:rPr>
      </w:pPr>
      <w:r w:rsidRPr="001520B9">
        <w:rPr>
          <w:rFonts w:eastAsia="MingLiU-ExtB"/>
          <w:b/>
          <w:sz w:val="24"/>
          <w:szCs w:val="24"/>
          <w:lang w:val="pt-BR"/>
        </w:rPr>
        <w:t>Qarku Lezhë</w:t>
      </w:r>
    </w:p>
    <w:p w14:paraId="73A4FC75" w14:textId="77777777" w:rsidR="00697EED" w:rsidRPr="00295BCB" w:rsidRDefault="00697EED" w:rsidP="00697EED">
      <w:pPr>
        <w:spacing w:line="276" w:lineRule="auto"/>
        <w:contextualSpacing/>
        <w:jc w:val="both"/>
        <w:rPr>
          <w:sz w:val="24"/>
          <w:szCs w:val="24"/>
        </w:rPr>
      </w:pPr>
      <w:r w:rsidRPr="001520B9">
        <w:rPr>
          <w:b/>
          <w:sz w:val="24"/>
          <w:szCs w:val="24"/>
        </w:rPr>
        <w:t>Gjatë periudhës së task forcës Prill-Maj 2024 janë veri</w:t>
      </w:r>
      <w:r>
        <w:rPr>
          <w:b/>
          <w:sz w:val="24"/>
          <w:szCs w:val="24"/>
        </w:rPr>
        <w:t xml:space="preserve">fikuar </w:t>
      </w:r>
      <w:r w:rsidRPr="001520B9">
        <w:rPr>
          <w:b/>
          <w:sz w:val="24"/>
          <w:szCs w:val="24"/>
        </w:rPr>
        <w:t xml:space="preserve"> 83% </w:t>
      </w:r>
      <w:r w:rsidRPr="001520B9">
        <w:rPr>
          <w:sz w:val="24"/>
          <w:szCs w:val="24"/>
        </w:rPr>
        <w:t>e familjeve përfituese nga skema e n</w:t>
      </w:r>
      <w:r>
        <w:rPr>
          <w:sz w:val="24"/>
          <w:szCs w:val="24"/>
        </w:rPr>
        <w:t>dihmës ekonomike, ku rezultuan:</w:t>
      </w:r>
    </w:p>
    <w:p w14:paraId="1B75FC82" w14:textId="77777777" w:rsidR="00697EED" w:rsidRPr="00295BCB" w:rsidRDefault="00697EED" w:rsidP="00697EED">
      <w:pPr>
        <w:pStyle w:val="ListParagraph"/>
        <w:widowControl/>
        <w:numPr>
          <w:ilvl w:val="0"/>
          <w:numId w:val="96"/>
        </w:numPr>
        <w:autoSpaceDE/>
        <w:autoSpaceDN/>
        <w:spacing w:after="200" w:line="276" w:lineRule="auto"/>
        <w:contextualSpacing/>
        <w:jc w:val="both"/>
        <w:rPr>
          <w:sz w:val="24"/>
          <w:szCs w:val="24"/>
        </w:rPr>
      </w:pPr>
      <w:r w:rsidRPr="00DA2499">
        <w:rPr>
          <w:b/>
          <w:sz w:val="24"/>
          <w:szCs w:val="24"/>
        </w:rPr>
        <w:t xml:space="preserve">99 % </w:t>
      </w:r>
      <w:r w:rsidRPr="00DA2499">
        <w:rPr>
          <w:sz w:val="24"/>
          <w:szCs w:val="24"/>
        </w:rPr>
        <w:t xml:space="preserve">janë klasifikuar si </w:t>
      </w:r>
      <w:r>
        <w:rPr>
          <w:sz w:val="24"/>
          <w:szCs w:val="24"/>
        </w:rPr>
        <w:t>familje në nevojë</w:t>
      </w:r>
      <w:r w:rsidRPr="00DA2499">
        <w:rPr>
          <w:sz w:val="24"/>
          <w:szCs w:val="24"/>
        </w:rPr>
        <w:t>.</w:t>
      </w:r>
    </w:p>
    <w:p w14:paraId="1864BF33" w14:textId="77777777" w:rsidR="00697EED" w:rsidRPr="00295BCB" w:rsidRDefault="00697EED" w:rsidP="00697EED">
      <w:pPr>
        <w:pStyle w:val="ListParagraph"/>
        <w:widowControl/>
        <w:numPr>
          <w:ilvl w:val="0"/>
          <w:numId w:val="96"/>
        </w:numPr>
        <w:autoSpaceDE/>
        <w:autoSpaceDN/>
        <w:spacing w:after="200" w:line="276" w:lineRule="auto"/>
        <w:contextualSpacing/>
        <w:jc w:val="both"/>
        <w:rPr>
          <w:sz w:val="24"/>
          <w:szCs w:val="24"/>
        </w:rPr>
      </w:pPr>
      <w:r w:rsidRPr="00DA2499">
        <w:rPr>
          <w:b/>
          <w:sz w:val="24"/>
          <w:szCs w:val="24"/>
        </w:rPr>
        <w:t xml:space="preserve">1% </w:t>
      </w:r>
      <w:r w:rsidRPr="00DA2499">
        <w:rPr>
          <w:sz w:val="24"/>
          <w:szCs w:val="24"/>
        </w:rPr>
        <w:t>e familjeve të verifikuara nuk duhet të jenë përfituese të skemës së ndihmës ekonomike,</w:t>
      </w:r>
      <w:r w:rsidRPr="00DA2499">
        <w:rPr>
          <w:b/>
          <w:sz w:val="24"/>
          <w:szCs w:val="24"/>
        </w:rPr>
        <w:t xml:space="preserve"> </w:t>
      </w:r>
      <w:r w:rsidRPr="00DA2499">
        <w:rPr>
          <w:sz w:val="24"/>
          <w:szCs w:val="24"/>
        </w:rPr>
        <w:t>pasi jetojnë në kushte shumë të mira jetese dhe kanë të ardhura të padeklaruara si pasojë e emigrimit apo punës sezonale.</w:t>
      </w:r>
    </w:p>
    <w:p w14:paraId="6C07D54D" w14:textId="77777777" w:rsidR="00697EED" w:rsidRPr="001520B9" w:rsidRDefault="00697EED" w:rsidP="00697EED">
      <w:pPr>
        <w:spacing w:line="276" w:lineRule="auto"/>
        <w:jc w:val="both"/>
        <w:rPr>
          <w:sz w:val="24"/>
          <w:szCs w:val="24"/>
        </w:rPr>
      </w:pPr>
      <w:r w:rsidRPr="001520B9">
        <w:rPr>
          <w:rFonts w:eastAsia="MingLiU-ExtB"/>
          <w:b/>
          <w:sz w:val="24"/>
          <w:szCs w:val="24"/>
          <w:lang w:val="pt-BR"/>
        </w:rPr>
        <w:t>Qarku Fier</w:t>
      </w:r>
    </w:p>
    <w:p w14:paraId="038ED9A5" w14:textId="490A8DCF" w:rsidR="00697EED" w:rsidRPr="00697EED" w:rsidRDefault="00697EED" w:rsidP="00697EED">
      <w:pPr>
        <w:spacing w:line="276" w:lineRule="auto"/>
        <w:jc w:val="both"/>
        <w:rPr>
          <w:b/>
          <w:sz w:val="24"/>
          <w:szCs w:val="24"/>
        </w:rPr>
      </w:pPr>
      <w:r w:rsidRPr="00697EED">
        <w:rPr>
          <w:rFonts w:eastAsia="Calibri"/>
          <w:b/>
          <w:sz w:val="24"/>
          <w:szCs w:val="24"/>
        </w:rPr>
        <w:t>Në qarkun Fier</w:t>
      </w:r>
      <w:r w:rsidRPr="00697EED">
        <w:rPr>
          <w:b/>
          <w:sz w:val="24"/>
          <w:szCs w:val="24"/>
        </w:rPr>
        <w:t xml:space="preserve"> për periudhën Prill – Maj 2024 janë kryer gjithsej</w:t>
      </w:r>
      <w:r w:rsidRPr="00697EED">
        <w:rPr>
          <w:rFonts w:eastAsia="Calibri"/>
          <w:b/>
          <w:sz w:val="24"/>
          <w:szCs w:val="24"/>
        </w:rPr>
        <w:t xml:space="preserve"> </w:t>
      </w:r>
      <w:r w:rsidRPr="00697EED">
        <w:rPr>
          <w:b/>
          <w:iCs/>
          <w:sz w:val="24"/>
          <w:szCs w:val="24"/>
        </w:rPr>
        <w:t>1.114 verifikime social ekonomike në banesë për familjet përfituese ose rreth  80 % e familjeve ku janë konstatuar gjetje si më poshtë</w:t>
      </w:r>
      <w:r w:rsidRPr="00697EED">
        <w:rPr>
          <w:b/>
          <w:sz w:val="24"/>
          <w:szCs w:val="24"/>
        </w:rPr>
        <w:t>:</w:t>
      </w:r>
    </w:p>
    <w:p w14:paraId="1A404D5C" w14:textId="77777777" w:rsidR="00697EED" w:rsidRPr="00697EED" w:rsidRDefault="00697EED" w:rsidP="00697EED">
      <w:pPr>
        <w:pStyle w:val="ListParagraph"/>
        <w:widowControl/>
        <w:numPr>
          <w:ilvl w:val="0"/>
          <w:numId w:val="49"/>
        </w:numPr>
        <w:tabs>
          <w:tab w:val="right" w:pos="9360"/>
        </w:tabs>
        <w:autoSpaceDE/>
        <w:autoSpaceDN/>
        <w:spacing w:after="200" w:line="276" w:lineRule="auto"/>
        <w:contextualSpacing/>
        <w:jc w:val="both"/>
        <w:rPr>
          <w:sz w:val="24"/>
          <w:szCs w:val="24"/>
        </w:rPr>
      </w:pPr>
      <w:r w:rsidRPr="00697EED">
        <w:rPr>
          <w:sz w:val="24"/>
          <w:szCs w:val="24"/>
        </w:rPr>
        <w:t xml:space="preserve"> 96% e familjeve në nevojë,. </w:t>
      </w:r>
    </w:p>
    <w:p w14:paraId="2FE481AA" w14:textId="385FA367" w:rsidR="00697EED" w:rsidRPr="00697EED" w:rsidRDefault="00697EED" w:rsidP="00697EED">
      <w:pPr>
        <w:pStyle w:val="ListParagraph"/>
        <w:widowControl/>
        <w:numPr>
          <w:ilvl w:val="0"/>
          <w:numId w:val="49"/>
        </w:numPr>
        <w:tabs>
          <w:tab w:val="right" w:pos="9360"/>
        </w:tabs>
        <w:autoSpaceDE/>
        <w:autoSpaceDN/>
        <w:spacing w:after="200" w:line="276" w:lineRule="auto"/>
        <w:contextualSpacing/>
        <w:jc w:val="both"/>
        <w:rPr>
          <w:sz w:val="24"/>
          <w:szCs w:val="24"/>
        </w:rPr>
      </w:pPr>
      <w:r w:rsidRPr="00697EED">
        <w:rPr>
          <w:sz w:val="24"/>
          <w:szCs w:val="24"/>
        </w:rPr>
        <w:t xml:space="preserve"> 4% e familjeve nuk janë në kushtet e përfitimit</w:t>
      </w:r>
      <w:r w:rsidRPr="00697EED">
        <w:rPr>
          <w:sz w:val="24"/>
          <w:szCs w:val="24"/>
        </w:rPr>
        <w:t xml:space="preserve"> të ndihmës ekonomike.</w:t>
      </w:r>
    </w:p>
    <w:p w14:paraId="6C4F15EC"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Vlorë</w:t>
      </w:r>
    </w:p>
    <w:p w14:paraId="3108DD4C" w14:textId="77777777" w:rsidR="00697EED" w:rsidRPr="001520B9" w:rsidRDefault="00697EED" w:rsidP="00697EED">
      <w:pPr>
        <w:tabs>
          <w:tab w:val="right" w:pos="9360"/>
        </w:tabs>
        <w:spacing w:line="276" w:lineRule="auto"/>
        <w:jc w:val="both"/>
        <w:rPr>
          <w:b/>
          <w:bCs/>
          <w:sz w:val="24"/>
          <w:szCs w:val="24"/>
        </w:rPr>
      </w:pPr>
      <w:r w:rsidRPr="001520B9">
        <w:rPr>
          <w:rFonts w:eastAsia="Calibri"/>
          <w:b/>
          <w:sz w:val="24"/>
          <w:szCs w:val="24"/>
        </w:rPr>
        <w:t>Në qarkun Vlorë</w:t>
      </w:r>
      <w:r w:rsidRPr="001520B9">
        <w:rPr>
          <w:b/>
          <w:sz w:val="24"/>
          <w:szCs w:val="24"/>
        </w:rPr>
        <w:t xml:space="preserve"> për periudhën Prill – Qershor 2024</w:t>
      </w:r>
      <w:r w:rsidRPr="001520B9">
        <w:rPr>
          <w:sz w:val="24"/>
          <w:szCs w:val="24"/>
        </w:rPr>
        <w:t xml:space="preserve"> </w:t>
      </w:r>
      <w:r w:rsidRPr="001520B9">
        <w:rPr>
          <w:b/>
          <w:sz w:val="24"/>
          <w:szCs w:val="24"/>
        </w:rPr>
        <w:t xml:space="preserve">janë kryer </w:t>
      </w:r>
      <w:r w:rsidRPr="001520B9">
        <w:rPr>
          <w:b/>
          <w:bCs/>
          <w:sz w:val="24"/>
          <w:szCs w:val="24"/>
        </w:rPr>
        <w:t>100% e familjeve përfituese në qa</w:t>
      </w:r>
      <w:r>
        <w:rPr>
          <w:b/>
          <w:bCs/>
          <w:sz w:val="24"/>
          <w:szCs w:val="24"/>
        </w:rPr>
        <w:t>rkun Vlorë.</w:t>
      </w:r>
    </w:p>
    <w:p w14:paraId="75B1EE24" w14:textId="034F15BB" w:rsidR="00697EED" w:rsidRPr="00697EED" w:rsidRDefault="00697EED" w:rsidP="00697EED">
      <w:pPr>
        <w:widowControl/>
        <w:numPr>
          <w:ilvl w:val="0"/>
          <w:numId w:val="41"/>
        </w:numPr>
        <w:autoSpaceDE/>
        <w:autoSpaceDN/>
        <w:spacing w:after="160" w:line="276" w:lineRule="auto"/>
        <w:contextualSpacing/>
        <w:jc w:val="both"/>
        <w:rPr>
          <w:color w:val="000000" w:themeColor="text1"/>
          <w:kern w:val="24"/>
          <w:sz w:val="24"/>
          <w:szCs w:val="24"/>
        </w:rPr>
      </w:pPr>
      <w:r w:rsidRPr="001520B9">
        <w:rPr>
          <w:b/>
          <w:color w:val="000000" w:themeColor="text1"/>
          <w:kern w:val="24"/>
          <w:sz w:val="24"/>
          <w:szCs w:val="24"/>
        </w:rPr>
        <w:t>99% e familjeve janë në kushtet e përfitimit si familjeve në nevoj</w:t>
      </w:r>
      <w:r w:rsidRPr="001520B9">
        <w:rPr>
          <w:color w:val="000000" w:themeColor="text1"/>
          <w:kern w:val="24"/>
          <w:sz w:val="24"/>
          <w:szCs w:val="24"/>
        </w:rPr>
        <w:t>ë.</w:t>
      </w:r>
    </w:p>
    <w:p w14:paraId="4609DF07" w14:textId="77777777" w:rsidR="00697EED" w:rsidRPr="001520B9" w:rsidRDefault="00697EED" w:rsidP="00697EED">
      <w:pPr>
        <w:widowControl/>
        <w:numPr>
          <w:ilvl w:val="0"/>
          <w:numId w:val="41"/>
        </w:numPr>
        <w:autoSpaceDE/>
        <w:autoSpaceDN/>
        <w:spacing w:after="160" w:line="276" w:lineRule="auto"/>
        <w:contextualSpacing/>
        <w:jc w:val="both"/>
        <w:rPr>
          <w:color w:val="000000" w:themeColor="text1"/>
          <w:kern w:val="24"/>
          <w:sz w:val="24"/>
          <w:szCs w:val="24"/>
        </w:rPr>
      </w:pPr>
      <w:r w:rsidRPr="001520B9">
        <w:rPr>
          <w:b/>
          <w:color w:val="000000" w:themeColor="text1"/>
          <w:kern w:val="24"/>
          <w:sz w:val="24"/>
          <w:szCs w:val="24"/>
        </w:rPr>
        <w:lastRenderedPageBreak/>
        <w:t xml:space="preserve">1% </w:t>
      </w:r>
      <w:r w:rsidRPr="001520B9">
        <w:rPr>
          <w:color w:val="000000" w:themeColor="text1"/>
          <w:kern w:val="24"/>
          <w:sz w:val="24"/>
          <w:szCs w:val="24"/>
        </w:rPr>
        <w:t>e familjeve nuk janë në kushtet e përfitimit të ndihmës ekonomike.</w:t>
      </w:r>
    </w:p>
    <w:p w14:paraId="03BDE471" w14:textId="77777777" w:rsidR="00697EED" w:rsidRPr="001520B9" w:rsidRDefault="00697EED" w:rsidP="00697EED">
      <w:pPr>
        <w:spacing w:line="276" w:lineRule="auto"/>
        <w:jc w:val="both"/>
        <w:rPr>
          <w:sz w:val="24"/>
          <w:szCs w:val="24"/>
        </w:rPr>
      </w:pPr>
    </w:p>
    <w:p w14:paraId="26F16ED0"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Berat</w:t>
      </w:r>
    </w:p>
    <w:p w14:paraId="1734D80A" w14:textId="77777777" w:rsidR="00697EED" w:rsidRPr="00295BCB" w:rsidRDefault="00697EED" w:rsidP="00697EED">
      <w:pPr>
        <w:tabs>
          <w:tab w:val="right" w:pos="9360"/>
        </w:tabs>
        <w:spacing w:line="276" w:lineRule="auto"/>
        <w:jc w:val="both"/>
        <w:rPr>
          <w:bCs/>
          <w:sz w:val="24"/>
          <w:szCs w:val="24"/>
        </w:rPr>
      </w:pPr>
      <w:r w:rsidRPr="001520B9">
        <w:rPr>
          <w:color w:val="000000"/>
          <w:sz w:val="24"/>
          <w:szCs w:val="27"/>
        </w:rPr>
        <w:t xml:space="preserve">Qarku Berat përfshin në juridiksionin e tij 25 njësi administrative në 5 Bashki. </w:t>
      </w:r>
      <w:r w:rsidRPr="001520B9">
        <w:rPr>
          <w:b/>
          <w:sz w:val="24"/>
          <w:szCs w:val="24"/>
        </w:rPr>
        <w:t xml:space="preserve"> Gjatë periudhës së task forcës janë verifikuar 93% </w:t>
      </w:r>
      <w:r w:rsidRPr="001520B9">
        <w:rPr>
          <w:sz w:val="24"/>
          <w:szCs w:val="24"/>
        </w:rPr>
        <w:t>e përfituesve nga skema e ndihmës ekonomike në qarkun Berat nga të cilat:</w:t>
      </w:r>
    </w:p>
    <w:p w14:paraId="6150AD21" w14:textId="77777777" w:rsidR="00697EED" w:rsidRPr="001520B9" w:rsidRDefault="00697EED" w:rsidP="00697EED">
      <w:pPr>
        <w:pStyle w:val="ListParagraph"/>
        <w:widowControl/>
        <w:numPr>
          <w:ilvl w:val="0"/>
          <w:numId w:val="41"/>
        </w:numPr>
        <w:autoSpaceDE/>
        <w:autoSpaceDN/>
        <w:spacing w:after="200" w:line="276" w:lineRule="auto"/>
        <w:contextualSpacing/>
        <w:jc w:val="both"/>
        <w:rPr>
          <w:sz w:val="24"/>
          <w:szCs w:val="24"/>
        </w:rPr>
      </w:pPr>
      <w:r w:rsidRPr="001520B9">
        <w:rPr>
          <w:b/>
          <w:sz w:val="24"/>
          <w:szCs w:val="24"/>
        </w:rPr>
        <w:t xml:space="preserve">97 % </w:t>
      </w:r>
      <w:r w:rsidRPr="001520B9">
        <w:rPr>
          <w:sz w:val="24"/>
          <w:szCs w:val="24"/>
        </w:rPr>
        <w:t>janë klasifikuar si familje në nevojë</w:t>
      </w:r>
    </w:p>
    <w:p w14:paraId="6F0EBF59" w14:textId="77777777" w:rsidR="00697EED" w:rsidRPr="00295BCB" w:rsidRDefault="00697EED" w:rsidP="00697EED">
      <w:pPr>
        <w:pStyle w:val="ListParagraph"/>
        <w:widowControl/>
        <w:numPr>
          <w:ilvl w:val="0"/>
          <w:numId w:val="41"/>
        </w:numPr>
        <w:autoSpaceDE/>
        <w:autoSpaceDN/>
        <w:spacing w:after="200" w:line="276" w:lineRule="auto"/>
        <w:contextualSpacing/>
        <w:jc w:val="both"/>
        <w:rPr>
          <w:sz w:val="24"/>
          <w:szCs w:val="24"/>
        </w:rPr>
      </w:pPr>
      <w:r w:rsidRPr="001520B9">
        <w:rPr>
          <w:b/>
          <w:sz w:val="24"/>
          <w:szCs w:val="24"/>
        </w:rPr>
        <w:t xml:space="preserve">3% </w:t>
      </w:r>
      <w:r w:rsidRPr="001520B9">
        <w:rPr>
          <w:sz w:val="24"/>
          <w:szCs w:val="24"/>
        </w:rPr>
        <w:t>e familjeve të verifikuara nuk duhet të jenë përfituese të skemës së ndihmës ekonomike,</w:t>
      </w:r>
      <w:r w:rsidRPr="001520B9">
        <w:rPr>
          <w:b/>
          <w:sz w:val="24"/>
          <w:szCs w:val="24"/>
        </w:rPr>
        <w:t xml:space="preserve"> </w:t>
      </w:r>
      <w:r w:rsidRPr="001520B9">
        <w:rPr>
          <w:sz w:val="24"/>
          <w:szCs w:val="24"/>
        </w:rPr>
        <w:t>pasi jetojnë në kushte shumë të mira jetese dhe kanë të ardhura të padeklaruara si pasojë e emigrimit apo punës sezonale.</w:t>
      </w:r>
    </w:p>
    <w:p w14:paraId="23CFBCE8"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Durrës</w:t>
      </w:r>
    </w:p>
    <w:p w14:paraId="738EE89E" w14:textId="77777777" w:rsidR="00697EED" w:rsidRPr="00DA2499" w:rsidRDefault="00697EED" w:rsidP="00697EED">
      <w:pPr>
        <w:shd w:val="clear" w:color="auto" w:fill="FFFFFF"/>
        <w:spacing w:line="276" w:lineRule="auto"/>
        <w:jc w:val="both"/>
        <w:rPr>
          <w:sz w:val="24"/>
          <w:szCs w:val="24"/>
          <w:shd w:val="clear" w:color="auto" w:fill="FCFCFC"/>
        </w:rPr>
      </w:pPr>
      <w:r w:rsidRPr="001520B9">
        <w:rPr>
          <w:b/>
          <w:sz w:val="24"/>
          <w:szCs w:val="24"/>
        </w:rPr>
        <w:t>Në qarkun Durrës</w:t>
      </w:r>
      <w:r w:rsidRPr="001520B9">
        <w:rPr>
          <w:sz w:val="24"/>
          <w:szCs w:val="24"/>
        </w:rPr>
        <w:t xml:space="preserve"> </w:t>
      </w:r>
      <w:r w:rsidRPr="001520B9">
        <w:rPr>
          <w:b/>
          <w:sz w:val="24"/>
          <w:szCs w:val="24"/>
        </w:rPr>
        <w:t>për periudhën Prill – Maj 2024</w:t>
      </w:r>
      <w:r w:rsidRPr="001520B9">
        <w:rPr>
          <w:sz w:val="24"/>
          <w:szCs w:val="24"/>
        </w:rPr>
        <w:t xml:space="preserve"> </w:t>
      </w:r>
      <w:r w:rsidRPr="001520B9">
        <w:rPr>
          <w:b/>
          <w:sz w:val="24"/>
          <w:szCs w:val="24"/>
        </w:rPr>
        <w:t xml:space="preserve">janë kryer </w:t>
      </w:r>
      <w:r w:rsidRPr="001520B9">
        <w:rPr>
          <w:b/>
          <w:i/>
          <w:sz w:val="24"/>
          <w:szCs w:val="24"/>
        </w:rPr>
        <w:t>100% të familjeve përfituese nga Skema e Ndihmës Ekonomike.</w:t>
      </w:r>
    </w:p>
    <w:p w14:paraId="4C7EFB85" w14:textId="77777777" w:rsidR="00697EED" w:rsidRPr="001520B9" w:rsidRDefault="00697EED" w:rsidP="00697EED">
      <w:pPr>
        <w:spacing w:line="276" w:lineRule="auto"/>
        <w:ind w:left="720"/>
        <w:contextualSpacing/>
        <w:jc w:val="both"/>
        <w:rPr>
          <w:sz w:val="24"/>
          <w:szCs w:val="24"/>
        </w:rPr>
      </w:pPr>
    </w:p>
    <w:p w14:paraId="3E83FC8D" w14:textId="77777777" w:rsidR="00697EED" w:rsidRDefault="00697EED" w:rsidP="00697EED">
      <w:pPr>
        <w:widowControl/>
        <w:numPr>
          <w:ilvl w:val="0"/>
          <w:numId w:val="40"/>
        </w:numPr>
        <w:autoSpaceDE/>
        <w:autoSpaceDN/>
        <w:spacing w:after="200" w:line="276" w:lineRule="auto"/>
        <w:contextualSpacing/>
        <w:jc w:val="both"/>
        <w:rPr>
          <w:b/>
          <w:sz w:val="24"/>
          <w:szCs w:val="24"/>
        </w:rPr>
      </w:pPr>
      <w:r w:rsidRPr="001520B9">
        <w:rPr>
          <w:b/>
          <w:sz w:val="24"/>
          <w:szCs w:val="24"/>
        </w:rPr>
        <w:t xml:space="preserve">98% e familjeve </w:t>
      </w:r>
      <w:r w:rsidRPr="001520B9">
        <w:rPr>
          <w:sz w:val="24"/>
          <w:szCs w:val="24"/>
        </w:rPr>
        <w:t>të verifikuara janë konstatuar në kushtet e përfitimit të ndihmës ekonomike, nga të cilat</w:t>
      </w:r>
      <w:r w:rsidRPr="001520B9">
        <w:rPr>
          <w:b/>
          <w:sz w:val="24"/>
          <w:szCs w:val="24"/>
        </w:rPr>
        <w:t xml:space="preserve"> </w:t>
      </w:r>
      <w:r>
        <w:rPr>
          <w:b/>
          <w:sz w:val="24"/>
          <w:szCs w:val="24"/>
        </w:rPr>
        <w:t>.</w:t>
      </w:r>
    </w:p>
    <w:p w14:paraId="0B8FEB69" w14:textId="754D7AF4" w:rsidR="00697EED" w:rsidRPr="00697EED" w:rsidRDefault="00697EED" w:rsidP="00697EED">
      <w:pPr>
        <w:widowControl/>
        <w:numPr>
          <w:ilvl w:val="0"/>
          <w:numId w:val="40"/>
        </w:numPr>
        <w:autoSpaceDE/>
        <w:autoSpaceDN/>
        <w:spacing w:after="200" w:line="276" w:lineRule="auto"/>
        <w:contextualSpacing/>
        <w:jc w:val="both"/>
        <w:rPr>
          <w:b/>
          <w:sz w:val="24"/>
          <w:szCs w:val="24"/>
        </w:rPr>
      </w:pPr>
      <w:r w:rsidRPr="001520B9">
        <w:rPr>
          <w:b/>
          <w:sz w:val="24"/>
          <w:szCs w:val="24"/>
        </w:rPr>
        <w:t xml:space="preserve">2 % e familjeve të verifikuara nuk duhet të jenë përfituese të skemës së ndihmës ekonomike, </w:t>
      </w:r>
      <w:r w:rsidRPr="001520B9">
        <w:rPr>
          <w:sz w:val="24"/>
          <w:szCs w:val="24"/>
        </w:rPr>
        <w:t>pasi jetojnë në kushte shumë të mira jetese dhe kanë të ardhura të padeklaruara si pasojë e emigrimit apo punës sezonale.</w:t>
      </w:r>
      <w:r w:rsidRPr="001520B9">
        <w:rPr>
          <w:b/>
          <w:sz w:val="24"/>
          <w:szCs w:val="24"/>
        </w:rPr>
        <w:t xml:space="preserve"> </w:t>
      </w:r>
    </w:p>
    <w:p w14:paraId="2B46DDFB" w14:textId="77777777" w:rsidR="00697EED" w:rsidRPr="001520B9" w:rsidRDefault="00697EED" w:rsidP="00697EED">
      <w:pPr>
        <w:spacing w:line="276" w:lineRule="auto"/>
        <w:jc w:val="both"/>
        <w:rPr>
          <w:rFonts w:eastAsia="MingLiU-ExtB"/>
          <w:b/>
          <w:sz w:val="24"/>
          <w:szCs w:val="24"/>
          <w:lang w:val="pt-BR"/>
        </w:rPr>
      </w:pPr>
      <w:r w:rsidRPr="001520B9">
        <w:rPr>
          <w:rFonts w:eastAsia="MingLiU-ExtB"/>
          <w:b/>
          <w:sz w:val="24"/>
          <w:szCs w:val="24"/>
          <w:lang w:val="pt-BR"/>
        </w:rPr>
        <w:t>Qarku Gjirokastër</w:t>
      </w:r>
    </w:p>
    <w:p w14:paraId="58BEC0EC" w14:textId="77777777" w:rsidR="00697EED" w:rsidRPr="00295BCB" w:rsidRDefault="00697EED" w:rsidP="00697EED">
      <w:pPr>
        <w:spacing w:line="276" w:lineRule="auto"/>
        <w:jc w:val="both"/>
        <w:rPr>
          <w:b/>
          <w:bCs/>
          <w:color w:val="000000"/>
          <w:position w:val="1"/>
          <w:sz w:val="24"/>
          <w:szCs w:val="24"/>
        </w:rPr>
      </w:pPr>
      <w:r w:rsidRPr="001520B9">
        <w:rPr>
          <w:b/>
          <w:sz w:val="24"/>
          <w:szCs w:val="24"/>
        </w:rPr>
        <w:t>Në qarkun Gjirokastër për periudhën Shkurt-Maj janë kryer</w:t>
      </w:r>
      <w:r>
        <w:rPr>
          <w:b/>
          <w:sz w:val="24"/>
          <w:szCs w:val="24"/>
        </w:rPr>
        <w:t xml:space="preserve"> verifikime për</w:t>
      </w:r>
      <w:r w:rsidRPr="001520B9">
        <w:rPr>
          <w:b/>
          <w:sz w:val="24"/>
          <w:szCs w:val="24"/>
        </w:rPr>
        <w:t xml:space="preserve"> </w:t>
      </w:r>
      <w:r w:rsidRPr="001520B9">
        <w:rPr>
          <w:b/>
          <w:bCs/>
          <w:color w:val="000000"/>
          <w:position w:val="1"/>
          <w:sz w:val="24"/>
          <w:szCs w:val="24"/>
        </w:rPr>
        <w:t>80% e familjeve përfituese</w:t>
      </w:r>
      <w:r>
        <w:rPr>
          <w:b/>
          <w:bCs/>
          <w:color w:val="000000"/>
          <w:position w:val="1"/>
          <w:sz w:val="24"/>
          <w:szCs w:val="24"/>
        </w:rPr>
        <w:t xml:space="preserve"> nga skema e ndihmës ekonomike.</w:t>
      </w:r>
    </w:p>
    <w:p w14:paraId="28FBF64D" w14:textId="77777777" w:rsidR="00697EED" w:rsidRDefault="00697EED" w:rsidP="00697EED">
      <w:pPr>
        <w:tabs>
          <w:tab w:val="right" w:pos="9360"/>
        </w:tabs>
        <w:spacing w:after="160" w:line="276" w:lineRule="auto"/>
        <w:jc w:val="both"/>
        <w:rPr>
          <w:b/>
          <w:sz w:val="24"/>
          <w:szCs w:val="24"/>
        </w:rPr>
      </w:pPr>
      <w:r w:rsidRPr="001520B9">
        <w:rPr>
          <w:b/>
          <w:sz w:val="24"/>
          <w:szCs w:val="24"/>
        </w:rPr>
        <w:t>Nga</w:t>
      </w:r>
      <w:r>
        <w:rPr>
          <w:b/>
          <w:sz w:val="24"/>
          <w:szCs w:val="24"/>
        </w:rPr>
        <w:t xml:space="preserve"> të dhënat si më sipër rezulton:</w:t>
      </w:r>
    </w:p>
    <w:p w14:paraId="4C716E26" w14:textId="47B2941F" w:rsidR="00697EED" w:rsidRPr="00697EED" w:rsidRDefault="00697EED" w:rsidP="00697EED">
      <w:pPr>
        <w:pStyle w:val="ListParagraph"/>
        <w:widowControl/>
        <w:numPr>
          <w:ilvl w:val="0"/>
          <w:numId w:val="97"/>
        </w:numPr>
        <w:tabs>
          <w:tab w:val="right" w:pos="9360"/>
        </w:tabs>
        <w:autoSpaceDE/>
        <w:autoSpaceDN/>
        <w:spacing w:after="160" w:line="276" w:lineRule="auto"/>
        <w:contextualSpacing/>
        <w:jc w:val="both"/>
        <w:rPr>
          <w:rFonts w:eastAsia="MS Mincho"/>
          <w:sz w:val="24"/>
          <w:szCs w:val="24"/>
        </w:rPr>
      </w:pPr>
      <w:r w:rsidRPr="00DA2499">
        <w:rPr>
          <w:rFonts w:eastAsia="MS Mincho"/>
          <w:b/>
          <w:sz w:val="24"/>
          <w:szCs w:val="24"/>
        </w:rPr>
        <w:t xml:space="preserve">96% e familjeve të verifikuara </w:t>
      </w:r>
      <w:r w:rsidRPr="00DA2499">
        <w:rPr>
          <w:rFonts w:eastAsia="MS Mincho"/>
          <w:sz w:val="24"/>
          <w:szCs w:val="24"/>
        </w:rPr>
        <w:t xml:space="preserve">janë konstatuar në kushtet e përfitimit të ndihmës ekonomike, </w:t>
      </w:r>
    </w:p>
    <w:p w14:paraId="228FAAB0" w14:textId="3779D08A" w:rsidR="00697EED" w:rsidRPr="00697EED" w:rsidRDefault="00697EED" w:rsidP="00697EED">
      <w:pPr>
        <w:pStyle w:val="ListParagraph"/>
        <w:widowControl/>
        <w:numPr>
          <w:ilvl w:val="0"/>
          <w:numId w:val="97"/>
        </w:numPr>
        <w:tabs>
          <w:tab w:val="right" w:pos="9360"/>
        </w:tabs>
        <w:autoSpaceDE/>
        <w:autoSpaceDN/>
        <w:spacing w:after="160" w:line="276" w:lineRule="auto"/>
        <w:contextualSpacing/>
        <w:jc w:val="both"/>
        <w:rPr>
          <w:rFonts w:eastAsia="MS Mincho"/>
          <w:sz w:val="24"/>
          <w:szCs w:val="24"/>
        </w:rPr>
      </w:pPr>
      <w:r w:rsidRPr="00DA2499">
        <w:rPr>
          <w:rFonts w:eastAsia="MS Mincho"/>
          <w:b/>
          <w:sz w:val="24"/>
          <w:szCs w:val="24"/>
        </w:rPr>
        <w:t>4% e familjeve</w:t>
      </w:r>
      <w:r w:rsidRPr="00DA2499">
        <w:rPr>
          <w:rFonts w:eastAsia="MS Mincho"/>
          <w:sz w:val="24"/>
          <w:szCs w:val="24"/>
        </w:rPr>
        <w:t xml:space="preserve"> të verifikuara nuk duhet të jenë përfituese të Skemës së Ndihmës Ekonomike, pasi jetojnë në kushte shumë të mira jetese dhe kanë të ardhura të padeklaruara.</w:t>
      </w:r>
    </w:p>
    <w:p w14:paraId="7C93E2F9" w14:textId="77777777" w:rsidR="00697EED" w:rsidRPr="001520B9" w:rsidRDefault="00697EED" w:rsidP="00697EED">
      <w:pPr>
        <w:spacing w:line="276" w:lineRule="auto"/>
        <w:jc w:val="both"/>
        <w:rPr>
          <w:b/>
          <w:bCs/>
          <w:sz w:val="24"/>
          <w:szCs w:val="24"/>
        </w:rPr>
      </w:pPr>
      <w:r w:rsidRPr="001520B9">
        <w:rPr>
          <w:b/>
          <w:bCs/>
          <w:sz w:val="24"/>
          <w:szCs w:val="24"/>
        </w:rPr>
        <w:t>II.Ecuria e skemës Janar-Dhjetor 2024/ Dinamika n</w:t>
      </w:r>
      <w:r>
        <w:rPr>
          <w:b/>
          <w:bCs/>
          <w:sz w:val="24"/>
          <w:szCs w:val="24"/>
        </w:rPr>
        <w:t>ë</w:t>
      </w:r>
      <w:r w:rsidRPr="001520B9">
        <w:rPr>
          <w:b/>
          <w:bCs/>
          <w:sz w:val="24"/>
          <w:szCs w:val="24"/>
        </w:rPr>
        <w:t xml:space="preserve"> nivel komb</w:t>
      </w:r>
      <w:r>
        <w:rPr>
          <w:b/>
          <w:bCs/>
          <w:sz w:val="24"/>
          <w:szCs w:val="24"/>
        </w:rPr>
        <w:t>ë</w:t>
      </w:r>
      <w:r w:rsidRPr="001520B9">
        <w:rPr>
          <w:b/>
          <w:bCs/>
          <w:sz w:val="24"/>
          <w:szCs w:val="24"/>
        </w:rPr>
        <w:t>tar</w:t>
      </w:r>
    </w:p>
    <w:p w14:paraId="50775DC5" w14:textId="77777777" w:rsidR="00697EED" w:rsidRPr="001520B9" w:rsidRDefault="00697EED" w:rsidP="00697EED">
      <w:pPr>
        <w:spacing w:line="276" w:lineRule="auto"/>
        <w:jc w:val="both"/>
        <w:rPr>
          <w:sz w:val="24"/>
          <w:szCs w:val="24"/>
        </w:rPr>
      </w:pPr>
      <w:r w:rsidRPr="001520B9">
        <w:rPr>
          <w:sz w:val="24"/>
          <w:szCs w:val="24"/>
        </w:rPr>
        <w:t>Ecuria e skemës së ndihmës ekonomike për periudhën Janar - Dhjetor 2024</w:t>
      </w:r>
    </w:p>
    <w:p w14:paraId="0E553D64" w14:textId="77777777" w:rsidR="00697EED" w:rsidRPr="001520B9" w:rsidRDefault="00697EED" w:rsidP="00697EED">
      <w:pPr>
        <w:spacing w:line="276" w:lineRule="auto"/>
        <w:jc w:val="both"/>
        <w:rPr>
          <w:color w:val="FF0000"/>
          <w:sz w:val="24"/>
          <w:szCs w:val="24"/>
        </w:rPr>
      </w:pPr>
    </w:p>
    <w:p w14:paraId="7720CB3D" w14:textId="77777777" w:rsidR="00697EED" w:rsidRDefault="00697EED" w:rsidP="00697EED">
      <w:pPr>
        <w:spacing w:line="276" w:lineRule="auto"/>
        <w:jc w:val="both"/>
        <w:rPr>
          <w:sz w:val="24"/>
          <w:szCs w:val="24"/>
        </w:rPr>
      </w:pPr>
      <w:r w:rsidRPr="001520B9">
        <w:rPr>
          <w:sz w:val="24"/>
          <w:szCs w:val="24"/>
        </w:rPr>
        <w:t>-Gjat</w:t>
      </w:r>
      <w:r>
        <w:rPr>
          <w:sz w:val="24"/>
          <w:szCs w:val="24"/>
        </w:rPr>
        <w:t>ë</w:t>
      </w:r>
      <w:r w:rsidRPr="001520B9">
        <w:rPr>
          <w:sz w:val="24"/>
          <w:szCs w:val="24"/>
        </w:rPr>
        <w:t xml:space="preserve"> vitit 2024 vihet re q</w:t>
      </w:r>
      <w:r>
        <w:rPr>
          <w:sz w:val="24"/>
          <w:szCs w:val="24"/>
        </w:rPr>
        <w:t>ë</w:t>
      </w:r>
      <w:r w:rsidRPr="001520B9">
        <w:rPr>
          <w:sz w:val="24"/>
          <w:szCs w:val="24"/>
        </w:rPr>
        <w:t xml:space="preserve"> numri i p</w:t>
      </w:r>
      <w:r>
        <w:rPr>
          <w:sz w:val="24"/>
          <w:szCs w:val="24"/>
        </w:rPr>
        <w:t>ë</w:t>
      </w:r>
      <w:r w:rsidRPr="001520B9">
        <w:rPr>
          <w:sz w:val="24"/>
          <w:szCs w:val="24"/>
        </w:rPr>
        <w:t>rfituesve n</w:t>
      </w:r>
      <w:r>
        <w:rPr>
          <w:sz w:val="24"/>
          <w:szCs w:val="24"/>
        </w:rPr>
        <w:t>ë</w:t>
      </w:r>
      <w:r w:rsidRPr="001520B9">
        <w:rPr>
          <w:sz w:val="24"/>
          <w:szCs w:val="24"/>
        </w:rPr>
        <w:t xml:space="preserve"> skem</w:t>
      </w:r>
      <w:r>
        <w:rPr>
          <w:sz w:val="24"/>
          <w:szCs w:val="24"/>
        </w:rPr>
        <w:t>ë</w:t>
      </w:r>
      <w:r w:rsidRPr="001520B9">
        <w:rPr>
          <w:sz w:val="24"/>
          <w:szCs w:val="24"/>
        </w:rPr>
        <w:t>n e NE s</w:t>
      </w:r>
      <w:r>
        <w:rPr>
          <w:sz w:val="24"/>
          <w:szCs w:val="24"/>
        </w:rPr>
        <w:t>ë</w:t>
      </w:r>
      <w:r w:rsidRPr="001520B9">
        <w:rPr>
          <w:sz w:val="24"/>
          <w:szCs w:val="24"/>
        </w:rPr>
        <w:t xml:space="preserve"> , ka ulje t</w:t>
      </w:r>
      <w:r>
        <w:rPr>
          <w:sz w:val="24"/>
          <w:szCs w:val="24"/>
        </w:rPr>
        <w:t>ë</w:t>
      </w:r>
      <w:r w:rsidRPr="001520B9">
        <w:rPr>
          <w:sz w:val="24"/>
          <w:szCs w:val="24"/>
        </w:rPr>
        <w:t xml:space="preserve"> konsiderueshme gjat</w:t>
      </w:r>
      <w:r>
        <w:rPr>
          <w:sz w:val="24"/>
          <w:szCs w:val="24"/>
        </w:rPr>
        <w:t>ë</w:t>
      </w:r>
      <w:r w:rsidRPr="001520B9">
        <w:rPr>
          <w:sz w:val="24"/>
          <w:szCs w:val="24"/>
        </w:rPr>
        <w:t xml:space="preserve"> muajve q</w:t>
      </w:r>
      <w:r>
        <w:rPr>
          <w:sz w:val="24"/>
          <w:szCs w:val="24"/>
        </w:rPr>
        <w:t>ë</w:t>
      </w:r>
      <w:r w:rsidRPr="001520B9">
        <w:rPr>
          <w:sz w:val="24"/>
          <w:szCs w:val="24"/>
        </w:rPr>
        <w:t xml:space="preserve"> ka  ardhur si pasoj</w:t>
      </w:r>
      <w:r>
        <w:rPr>
          <w:sz w:val="24"/>
          <w:szCs w:val="24"/>
        </w:rPr>
        <w:t>ë</w:t>
      </w:r>
      <w:r w:rsidRPr="001520B9">
        <w:rPr>
          <w:sz w:val="24"/>
          <w:szCs w:val="24"/>
        </w:rPr>
        <w:t xml:space="preserve"> e hart</w:t>
      </w:r>
      <w:r>
        <w:rPr>
          <w:sz w:val="24"/>
          <w:szCs w:val="24"/>
        </w:rPr>
        <w:t>ë</w:t>
      </w:r>
      <w:r w:rsidRPr="001520B9">
        <w:rPr>
          <w:sz w:val="24"/>
          <w:szCs w:val="24"/>
        </w:rPr>
        <w:t>zimit dhe verifikimit n</w:t>
      </w:r>
      <w:r>
        <w:rPr>
          <w:sz w:val="24"/>
          <w:szCs w:val="24"/>
        </w:rPr>
        <w:t>ë</w:t>
      </w:r>
      <w:r w:rsidRPr="001520B9">
        <w:rPr>
          <w:sz w:val="24"/>
          <w:szCs w:val="24"/>
        </w:rPr>
        <w:t xml:space="preserve"> banes</w:t>
      </w:r>
      <w:r>
        <w:rPr>
          <w:sz w:val="24"/>
          <w:szCs w:val="24"/>
        </w:rPr>
        <w:t>ë</w:t>
      </w:r>
      <w:r w:rsidRPr="001520B9">
        <w:rPr>
          <w:sz w:val="24"/>
          <w:szCs w:val="24"/>
        </w:rPr>
        <w:t xml:space="preserve"> t</w:t>
      </w:r>
      <w:r>
        <w:rPr>
          <w:sz w:val="24"/>
          <w:szCs w:val="24"/>
        </w:rPr>
        <w:t>ë</w:t>
      </w:r>
      <w:r w:rsidRPr="001520B9">
        <w:rPr>
          <w:sz w:val="24"/>
          <w:szCs w:val="24"/>
        </w:rPr>
        <w:t xml:space="preserve"> gjith</w:t>
      </w:r>
      <w:r>
        <w:rPr>
          <w:sz w:val="24"/>
          <w:szCs w:val="24"/>
        </w:rPr>
        <w:t>ë</w:t>
      </w:r>
      <w:r w:rsidRPr="001520B9">
        <w:rPr>
          <w:sz w:val="24"/>
          <w:szCs w:val="24"/>
        </w:rPr>
        <w:t xml:space="preserve"> familjeve p</w:t>
      </w:r>
      <w:r>
        <w:rPr>
          <w:sz w:val="24"/>
          <w:szCs w:val="24"/>
        </w:rPr>
        <w:t>ë</w:t>
      </w:r>
      <w:r w:rsidRPr="001520B9">
        <w:rPr>
          <w:sz w:val="24"/>
          <w:szCs w:val="24"/>
        </w:rPr>
        <w:t>rfituese dhe pap</w:t>
      </w:r>
      <w:r>
        <w:rPr>
          <w:sz w:val="24"/>
          <w:szCs w:val="24"/>
        </w:rPr>
        <w:t>ë</w:t>
      </w:r>
      <w:r w:rsidRPr="001520B9">
        <w:rPr>
          <w:sz w:val="24"/>
          <w:szCs w:val="24"/>
        </w:rPr>
        <w:t>rgjegjshm</w:t>
      </w:r>
      <w:r>
        <w:rPr>
          <w:sz w:val="24"/>
          <w:szCs w:val="24"/>
        </w:rPr>
        <w:t>ë</w:t>
      </w:r>
      <w:r w:rsidRPr="001520B9">
        <w:rPr>
          <w:sz w:val="24"/>
          <w:szCs w:val="24"/>
        </w:rPr>
        <w:t>ris</w:t>
      </w:r>
      <w:r>
        <w:rPr>
          <w:sz w:val="24"/>
          <w:szCs w:val="24"/>
        </w:rPr>
        <w:t>ë</w:t>
      </w:r>
      <w:r w:rsidRPr="001520B9">
        <w:rPr>
          <w:sz w:val="24"/>
          <w:szCs w:val="24"/>
        </w:rPr>
        <w:t xml:space="preserve"> s</w:t>
      </w:r>
      <w:r>
        <w:rPr>
          <w:sz w:val="24"/>
          <w:szCs w:val="24"/>
        </w:rPr>
        <w:t>ë</w:t>
      </w:r>
      <w:r w:rsidRPr="001520B9">
        <w:rPr>
          <w:sz w:val="24"/>
          <w:szCs w:val="24"/>
        </w:rPr>
        <w:t xml:space="preserve"> nj</w:t>
      </w:r>
      <w:r>
        <w:rPr>
          <w:sz w:val="24"/>
          <w:szCs w:val="24"/>
        </w:rPr>
        <w:t>ë</w:t>
      </w:r>
      <w:r w:rsidRPr="001520B9">
        <w:rPr>
          <w:sz w:val="24"/>
          <w:szCs w:val="24"/>
        </w:rPr>
        <w:t>sive vendore gjat</w:t>
      </w:r>
      <w:r>
        <w:rPr>
          <w:sz w:val="24"/>
          <w:szCs w:val="24"/>
        </w:rPr>
        <w:t>ë</w:t>
      </w:r>
      <w:r w:rsidRPr="001520B9">
        <w:rPr>
          <w:sz w:val="24"/>
          <w:szCs w:val="24"/>
        </w:rPr>
        <w:t xml:space="preserve"> proceduarve t</w:t>
      </w:r>
      <w:r>
        <w:rPr>
          <w:sz w:val="24"/>
          <w:szCs w:val="24"/>
        </w:rPr>
        <w:t>ë</w:t>
      </w:r>
      <w:r w:rsidRPr="001520B9">
        <w:rPr>
          <w:sz w:val="24"/>
          <w:szCs w:val="24"/>
        </w:rPr>
        <w:t xml:space="preserve"> aplikimit p</w:t>
      </w:r>
      <w:r>
        <w:rPr>
          <w:sz w:val="24"/>
          <w:szCs w:val="24"/>
        </w:rPr>
        <w:t>ë</w:t>
      </w:r>
      <w:r w:rsidRPr="001520B9">
        <w:rPr>
          <w:sz w:val="24"/>
          <w:szCs w:val="24"/>
        </w:rPr>
        <w:t>r p</w:t>
      </w:r>
      <w:r>
        <w:rPr>
          <w:sz w:val="24"/>
          <w:szCs w:val="24"/>
        </w:rPr>
        <w:t>ë</w:t>
      </w:r>
      <w:r w:rsidRPr="001520B9">
        <w:rPr>
          <w:sz w:val="24"/>
          <w:szCs w:val="24"/>
        </w:rPr>
        <w:t>rfitim dhe moskryerjes s</w:t>
      </w:r>
      <w:r>
        <w:rPr>
          <w:sz w:val="24"/>
          <w:szCs w:val="24"/>
        </w:rPr>
        <w:t>ë</w:t>
      </w:r>
      <w:r w:rsidRPr="001520B9">
        <w:rPr>
          <w:sz w:val="24"/>
          <w:szCs w:val="24"/>
        </w:rPr>
        <w:t xml:space="preserve"> verfikimit social ekonomik n</w:t>
      </w:r>
      <w:r>
        <w:rPr>
          <w:sz w:val="24"/>
          <w:szCs w:val="24"/>
        </w:rPr>
        <w:t>ë</w:t>
      </w:r>
      <w:r w:rsidRPr="001520B9">
        <w:rPr>
          <w:sz w:val="24"/>
          <w:szCs w:val="24"/>
        </w:rPr>
        <w:t xml:space="preserve"> banes</w:t>
      </w:r>
      <w:r>
        <w:rPr>
          <w:sz w:val="24"/>
          <w:szCs w:val="24"/>
        </w:rPr>
        <w:t>ë</w:t>
      </w:r>
      <w:r w:rsidRPr="001520B9">
        <w:rPr>
          <w:sz w:val="24"/>
          <w:szCs w:val="24"/>
        </w:rPr>
        <w:t xml:space="preserve"> nga administrator</w:t>
      </w:r>
      <w:r>
        <w:rPr>
          <w:sz w:val="24"/>
          <w:szCs w:val="24"/>
        </w:rPr>
        <w:t>ë</w:t>
      </w:r>
      <w:r w:rsidRPr="001520B9">
        <w:rPr>
          <w:sz w:val="24"/>
          <w:szCs w:val="24"/>
        </w:rPr>
        <w:t>t shoq</w:t>
      </w:r>
      <w:r>
        <w:rPr>
          <w:sz w:val="24"/>
          <w:szCs w:val="24"/>
        </w:rPr>
        <w:t>ë</w:t>
      </w:r>
      <w:r w:rsidRPr="001520B9">
        <w:rPr>
          <w:sz w:val="24"/>
          <w:szCs w:val="24"/>
        </w:rPr>
        <w:t>ror</w:t>
      </w:r>
      <w:r>
        <w:rPr>
          <w:sz w:val="24"/>
          <w:szCs w:val="24"/>
        </w:rPr>
        <w:t>ë</w:t>
      </w:r>
      <w:r w:rsidRPr="001520B9">
        <w:rPr>
          <w:sz w:val="24"/>
          <w:szCs w:val="24"/>
        </w:rPr>
        <w:t>. P</w:t>
      </w:r>
      <w:r>
        <w:rPr>
          <w:sz w:val="24"/>
          <w:szCs w:val="24"/>
        </w:rPr>
        <w:t>ë</w:t>
      </w:r>
      <w:r w:rsidRPr="001520B9">
        <w:rPr>
          <w:sz w:val="24"/>
          <w:szCs w:val="24"/>
        </w:rPr>
        <w:t xml:space="preserve">r vitin </w:t>
      </w:r>
      <w:r>
        <w:rPr>
          <w:sz w:val="24"/>
          <w:szCs w:val="24"/>
        </w:rPr>
        <w:t>2024 kanë përfituar ndihmë ekonn</w:t>
      </w:r>
      <w:r w:rsidRPr="001520B9">
        <w:rPr>
          <w:sz w:val="24"/>
          <w:szCs w:val="24"/>
        </w:rPr>
        <w:t>omi</w:t>
      </w:r>
      <w:r>
        <w:rPr>
          <w:sz w:val="24"/>
          <w:szCs w:val="24"/>
        </w:rPr>
        <w:t>ke mesatarisht 53.534 familje /indivdë në nevojë.</w:t>
      </w:r>
    </w:p>
    <w:p w14:paraId="580A92CB" w14:textId="61E91A2C" w:rsidR="00697EED" w:rsidRDefault="00697EED" w:rsidP="00697EED">
      <w:pPr>
        <w:spacing w:line="276" w:lineRule="auto"/>
        <w:jc w:val="both"/>
        <w:rPr>
          <w:sz w:val="24"/>
          <w:szCs w:val="24"/>
        </w:rPr>
      </w:pPr>
      <w:r w:rsidRPr="001520B9">
        <w:rPr>
          <w:sz w:val="24"/>
          <w:szCs w:val="24"/>
        </w:rPr>
        <w:t xml:space="preserve">Qarqet me numrin më të lartë të përfituesve renditen, </w:t>
      </w:r>
      <w:r>
        <w:rPr>
          <w:sz w:val="24"/>
          <w:szCs w:val="24"/>
        </w:rPr>
        <w:t>Elbasan, Dibër, Kukës dhe Korcë, qarqe të cilat kanë dhe shtrritjen gjeografike si dhe renditen si qarqe me nivelin më të lartëtë varfërisë me përjashstim të qarkut të Korcë.</w:t>
      </w:r>
    </w:p>
    <w:p w14:paraId="469DF5A8" w14:textId="77777777" w:rsidR="00697EED" w:rsidRPr="00697EED" w:rsidRDefault="00697EED" w:rsidP="00697EED">
      <w:pPr>
        <w:spacing w:line="276" w:lineRule="auto"/>
        <w:jc w:val="both"/>
        <w:rPr>
          <w:rFonts w:eastAsia="Calibri"/>
          <w:kern w:val="24"/>
          <w:sz w:val="24"/>
          <w:szCs w:val="24"/>
        </w:rPr>
      </w:pPr>
    </w:p>
    <w:p w14:paraId="28AE54FB" w14:textId="77777777" w:rsidR="00697EED" w:rsidRPr="001520B9" w:rsidRDefault="00697EED" w:rsidP="00697EED">
      <w:pPr>
        <w:spacing w:line="276" w:lineRule="auto"/>
        <w:jc w:val="both"/>
        <w:rPr>
          <w:b/>
          <w:color w:val="FF0000"/>
          <w:sz w:val="24"/>
          <w:szCs w:val="24"/>
        </w:rPr>
      </w:pPr>
    </w:p>
    <w:p w14:paraId="42FEF5DA" w14:textId="77777777" w:rsidR="00697EED" w:rsidRPr="001520B9" w:rsidRDefault="00697EED" w:rsidP="00697EED">
      <w:pPr>
        <w:adjustRightInd w:val="0"/>
        <w:spacing w:line="276" w:lineRule="auto"/>
        <w:jc w:val="both"/>
        <w:rPr>
          <w:b/>
          <w:sz w:val="24"/>
          <w:szCs w:val="24"/>
        </w:rPr>
      </w:pPr>
      <w:r w:rsidRPr="001520B9">
        <w:rPr>
          <w:b/>
          <w:sz w:val="24"/>
          <w:szCs w:val="24"/>
        </w:rPr>
        <w:lastRenderedPageBreak/>
        <w:t xml:space="preserve">II. </w:t>
      </w:r>
      <w:r w:rsidRPr="001520B9">
        <w:rPr>
          <w:b/>
          <w:bCs/>
          <w:color w:val="000000"/>
          <w:sz w:val="24"/>
          <w:szCs w:val="24"/>
        </w:rPr>
        <w:t>Integrimin social i individëve në moshë aktive pune, përfitues të skemës së ndihmës ekonomike dhe aftësisë së kufizuar</w:t>
      </w:r>
    </w:p>
    <w:p w14:paraId="4A2A8FC6" w14:textId="77777777" w:rsidR="00697EED" w:rsidRDefault="00697EED" w:rsidP="00697EED">
      <w:pPr>
        <w:pStyle w:val="BodyText"/>
        <w:spacing w:line="276" w:lineRule="auto"/>
        <w:jc w:val="both"/>
      </w:pPr>
      <w:r>
        <w:rPr>
          <w:rFonts w:eastAsiaTheme="minorHAnsi"/>
          <w:bCs/>
          <w:color w:val="000000"/>
        </w:rPr>
        <w:t>G</w:t>
      </w:r>
      <w:r w:rsidRPr="001520B9">
        <w:rPr>
          <w:rFonts w:eastAsiaTheme="minorHAnsi"/>
          <w:bCs/>
          <w:color w:val="000000"/>
        </w:rPr>
        <w:t>jat</w:t>
      </w:r>
      <w:r>
        <w:rPr>
          <w:rFonts w:eastAsiaTheme="minorHAnsi"/>
          <w:bCs/>
          <w:color w:val="000000"/>
        </w:rPr>
        <w:t>ë</w:t>
      </w:r>
      <w:r w:rsidRPr="001520B9">
        <w:rPr>
          <w:rFonts w:eastAsiaTheme="minorHAnsi"/>
          <w:bCs/>
          <w:color w:val="000000"/>
        </w:rPr>
        <w:t xml:space="preserve"> vitit 2024 ka vijuar puna p</w:t>
      </w:r>
      <w:r>
        <w:rPr>
          <w:rFonts w:eastAsiaTheme="minorHAnsi"/>
          <w:bCs/>
          <w:color w:val="000000"/>
        </w:rPr>
        <w:t>ë</w:t>
      </w:r>
      <w:r w:rsidRPr="001520B9">
        <w:rPr>
          <w:rFonts w:eastAsiaTheme="minorHAnsi"/>
          <w:bCs/>
          <w:color w:val="000000"/>
        </w:rPr>
        <w:t>r integrimin dhe fuqizimin e familjeve n</w:t>
      </w:r>
      <w:r>
        <w:rPr>
          <w:rFonts w:eastAsiaTheme="minorHAnsi"/>
          <w:bCs/>
          <w:color w:val="000000"/>
        </w:rPr>
        <w:t>ë</w:t>
      </w:r>
      <w:r w:rsidRPr="001520B9">
        <w:rPr>
          <w:rFonts w:eastAsiaTheme="minorHAnsi"/>
          <w:bCs/>
          <w:color w:val="000000"/>
        </w:rPr>
        <w:t xml:space="preserve"> NE. Në zbatim të Urdhërit të përbashkët Nr.130, datë 05.03.2024 “Për miratimin e mekanizmit të referimit për punësimin dhe integrimin social të individëve në moshë aktive pune, përfitues të skemës së ndihmës ekonomike dhe aftësisë së kufizuar”,</w:t>
      </w:r>
      <w:r w:rsidRPr="001520B9">
        <w:t xml:space="preserve"> janë referuar te zyrat e punës 5844 anëtarë në moshë aktive pune , nga të cilët ja</w:t>
      </w:r>
      <w:r>
        <w:t>në punësuar 2211</w:t>
      </w:r>
      <w:r w:rsidRPr="001520B9">
        <w:t xml:space="preserve"> individë të familjeve përfituese të skemës së ndihmës ekonomike</w:t>
      </w:r>
      <w:r>
        <w:t>, 609 të përfshirë në programet e nxitjes së punësmit</w:t>
      </w:r>
      <w:r w:rsidRPr="001520B9">
        <w:t xml:space="preserve"> dhe adresuar për formim profes</w:t>
      </w:r>
      <w:r>
        <w:t>ional 609</w:t>
      </w:r>
      <w:r w:rsidRPr="001520B9">
        <w:t xml:space="preserve"> anëtarë në moshë aktive pune. </w:t>
      </w:r>
    </w:p>
    <w:p w14:paraId="23A534BA" w14:textId="262A9CA4" w:rsidR="00697EED" w:rsidRPr="001520B9" w:rsidRDefault="00697EED" w:rsidP="00697EED">
      <w:pPr>
        <w:spacing w:line="276" w:lineRule="auto"/>
        <w:jc w:val="both"/>
        <w:rPr>
          <w:sz w:val="24"/>
          <w:szCs w:val="24"/>
        </w:rPr>
      </w:pPr>
    </w:p>
    <w:p w14:paraId="4446B904" w14:textId="34F77C1C" w:rsidR="00697EED" w:rsidRPr="00697EED" w:rsidRDefault="00697EED" w:rsidP="00697EED">
      <w:pPr>
        <w:spacing w:line="276" w:lineRule="auto"/>
        <w:jc w:val="both"/>
        <w:rPr>
          <w:sz w:val="24"/>
          <w:szCs w:val="24"/>
        </w:rPr>
      </w:pPr>
      <w:r>
        <w:rPr>
          <w:sz w:val="24"/>
          <w:szCs w:val="24"/>
        </w:rPr>
        <w:t>Mekanizmi i</w:t>
      </w:r>
      <w:r w:rsidRPr="001520B9">
        <w:rPr>
          <w:sz w:val="24"/>
          <w:szCs w:val="24"/>
        </w:rPr>
        <w:t xml:space="preserve"> referimit dhe ndjekjes </w:t>
      </w:r>
      <w:r>
        <w:rPr>
          <w:sz w:val="24"/>
          <w:szCs w:val="24"/>
        </w:rPr>
        <w:t>ë</w:t>
      </w:r>
      <w:r w:rsidRPr="001520B9">
        <w:rPr>
          <w:sz w:val="24"/>
          <w:szCs w:val="24"/>
        </w:rPr>
        <w:t>sht</w:t>
      </w:r>
      <w:r>
        <w:rPr>
          <w:sz w:val="24"/>
          <w:szCs w:val="24"/>
        </w:rPr>
        <w:t>ë</w:t>
      </w:r>
      <w:r w:rsidRPr="001520B9">
        <w:rPr>
          <w:sz w:val="24"/>
          <w:szCs w:val="24"/>
        </w:rPr>
        <w:t xml:space="preserve"> p</w:t>
      </w:r>
      <w:r>
        <w:rPr>
          <w:sz w:val="24"/>
          <w:szCs w:val="24"/>
        </w:rPr>
        <w:t>ë</w:t>
      </w:r>
      <w:r w:rsidRPr="001520B9">
        <w:rPr>
          <w:sz w:val="24"/>
          <w:szCs w:val="24"/>
        </w:rPr>
        <w:t>rforcuar p</w:t>
      </w:r>
      <w:r>
        <w:rPr>
          <w:sz w:val="24"/>
          <w:szCs w:val="24"/>
        </w:rPr>
        <w:t>ë</w:t>
      </w:r>
      <w:r w:rsidRPr="001520B9">
        <w:rPr>
          <w:sz w:val="24"/>
          <w:szCs w:val="24"/>
        </w:rPr>
        <w:t xml:space="preserve">rmes takimeve dhe mbledhjeve periodike të komisioneve trepalëshe dhe kanë marrë vendime lidhur me mbarëvajtjen e procesit dhe vendime lidhur me refuzimet e shërbimeve të ofruara nga zyrat e punës duke trajtuar refuzimet me arsyet përkatëse. </w:t>
      </w:r>
      <w:r w:rsidRPr="00697EED">
        <w:rPr>
          <w:sz w:val="24"/>
          <w:szCs w:val="24"/>
          <w:lang w:val="it-IT"/>
        </w:rPr>
        <w:t>Monitorim në 12 Qarqe dhe sipas planit të punës lidhur me komisionet trepalëshe nga Drejtoria e kontrollit të Pagesave NE dhe PAK</w:t>
      </w:r>
    </w:p>
    <w:p w14:paraId="6834A12C" w14:textId="65060435" w:rsidR="00697EED" w:rsidRDefault="00697EED" w:rsidP="00697EED">
      <w:pPr>
        <w:pStyle w:val="ListParagraph"/>
        <w:widowControl/>
        <w:numPr>
          <w:ilvl w:val="0"/>
          <w:numId w:val="44"/>
        </w:numPr>
        <w:autoSpaceDE/>
        <w:autoSpaceDN/>
        <w:spacing w:after="200" w:line="276" w:lineRule="auto"/>
        <w:contextualSpacing/>
        <w:jc w:val="both"/>
        <w:rPr>
          <w:sz w:val="24"/>
          <w:szCs w:val="24"/>
          <w:lang w:val="it-IT"/>
        </w:rPr>
      </w:pPr>
      <w:r w:rsidRPr="001520B9">
        <w:rPr>
          <w:sz w:val="24"/>
          <w:szCs w:val="24"/>
          <w:lang w:val="it-IT"/>
        </w:rPr>
        <w:t>Ndjekja me prioritet e ofertave nga AKPA për integrimin në programet e nxitjes së punësimit/formim profesional të anëtarëve në moshë aktive pune të familjeve përfituese të konstatuara nga task forca duke i dhënë përparësi familjeve n</w:t>
      </w:r>
      <w:r>
        <w:rPr>
          <w:sz w:val="24"/>
          <w:szCs w:val="24"/>
          <w:lang w:val="it-IT"/>
        </w:rPr>
        <w:t>ë gjendje ekstremisht të varfra</w:t>
      </w:r>
      <w:r>
        <w:rPr>
          <w:sz w:val="24"/>
          <w:szCs w:val="24"/>
          <w:lang w:val="it-IT"/>
        </w:rPr>
        <w:t>.</w:t>
      </w:r>
    </w:p>
    <w:p w14:paraId="223FC326" w14:textId="0C7D7043" w:rsidR="00697EED" w:rsidRPr="00697EED" w:rsidRDefault="00697EED" w:rsidP="00697EED">
      <w:pPr>
        <w:pStyle w:val="BodyText"/>
        <w:spacing w:line="276" w:lineRule="auto"/>
        <w:jc w:val="both"/>
        <w:rPr>
          <w:rFonts w:eastAsiaTheme="minorHAnsi"/>
          <w:bCs/>
          <w:color w:val="000000"/>
        </w:rPr>
      </w:pPr>
      <w:r w:rsidRPr="001520B9">
        <w:t xml:space="preserve">Janë larguar nga skema e ndihmës ekonomike 271 familje, anëtarët e të cilëve kanë refuzuar 3 (tre) oferta për punësim, për 1257 familje komisionet kanë marrë vendim se duhet të vijojnë të qëndrojnë në skemë bazuar në kushtet social ekonomike/shëndetësore dhe problematika të ndryshme të cilat nuk i lejojnë të punësohen si dhe 656 familje janë në shqyrtim të dhënies së ofertave për punësim. Për personat me aftësi të kufizuar janë referuar te zyrat e punës 5901 individë si kategori PAK në moshë aktive pune, nga të cilët janë punësuar/proces ndërmjetësimi 328 individë dhe adresuar për formim profesional 143 individë. </w:t>
      </w:r>
      <w:r>
        <w:rPr>
          <w:lang w:val="it-IT"/>
        </w:rPr>
        <w:t xml:space="preserve">  </w:t>
      </w:r>
      <w:r w:rsidRPr="001520B9">
        <w:rPr>
          <w:lang w:val="it-IT"/>
        </w:rPr>
        <w:t xml:space="preserve">                                                                                                                                                          </w:t>
      </w:r>
      <w:r>
        <w:rPr>
          <w:lang w:val="it-IT"/>
        </w:rPr>
        <w:t xml:space="preserve">                  </w:t>
      </w:r>
    </w:p>
    <w:p w14:paraId="032E59CE" w14:textId="77777777" w:rsidR="00697EED" w:rsidRPr="001520B9" w:rsidRDefault="00697EED" w:rsidP="00697EED">
      <w:pPr>
        <w:spacing w:line="276" w:lineRule="auto"/>
        <w:jc w:val="both"/>
        <w:rPr>
          <w:b/>
          <w:sz w:val="24"/>
          <w:szCs w:val="24"/>
        </w:rPr>
      </w:pPr>
    </w:p>
    <w:p w14:paraId="2437F4E0" w14:textId="77777777" w:rsidR="00697EED" w:rsidRPr="001520B9" w:rsidRDefault="00697EED" w:rsidP="00697EED">
      <w:pPr>
        <w:adjustRightInd w:val="0"/>
        <w:spacing w:line="276" w:lineRule="auto"/>
        <w:jc w:val="both"/>
        <w:rPr>
          <w:b/>
          <w:sz w:val="24"/>
          <w:szCs w:val="24"/>
        </w:rPr>
      </w:pPr>
      <w:r w:rsidRPr="001520B9">
        <w:rPr>
          <w:b/>
          <w:sz w:val="24"/>
          <w:szCs w:val="24"/>
        </w:rPr>
        <w:t xml:space="preserve"> </w:t>
      </w:r>
      <w:r>
        <w:rPr>
          <w:b/>
          <w:sz w:val="24"/>
          <w:szCs w:val="24"/>
        </w:rPr>
        <w:t>V</w:t>
      </w:r>
      <w:r w:rsidRPr="001520B9">
        <w:rPr>
          <w:b/>
          <w:sz w:val="24"/>
          <w:szCs w:val="24"/>
        </w:rPr>
        <w:t>KM, Udhëzime dhe ndryshime ligjore gjatë vitit 2024</w:t>
      </w:r>
      <w:r>
        <w:rPr>
          <w:b/>
          <w:sz w:val="24"/>
          <w:szCs w:val="24"/>
        </w:rPr>
        <w:t xml:space="preserve">  </w:t>
      </w:r>
    </w:p>
    <w:p w14:paraId="27F82FE7" w14:textId="11F71B1D" w:rsidR="00697EED" w:rsidRPr="001520B9" w:rsidRDefault="00697EED" w:rsidP="00697EED">
      <w:pPr>
        <w:pStyle w:val="BodyText"/>
        <w:numPr>
          <w:ilvl w:val="0"/>
          <w:numId w:val="43"/>
        </w:numPr>
        <w:spacing w:line="276" w:lineRule="auto"/>
        <w:jc w:val="both"/>
      </w:pPr>
      <w:r w:rsidRPr="001520B9">
        <w:t xml:space="preserve">Vendim Nr.8, datë 11.01.2024 “Për miratimin e kritereve dhe procedurave për përfitimin e statusit të klientit në nevojë, në furnizimin me gaz natyror dhe mënyrën e trajtimit të tyre”. </w:t>
      </w:r>
    </w:p>
    <w:p w14:paraId="3032993C" w14:textId="372578C3" w:rsidR="00697EED" w:rsidRPr="00697EED" w:rsidRDefault="00697EED" w:rsidP="00697EED">
      <w:pPr>
        <w:pStyle w:val="BodyText"/>
        <w:numPr>
          <w:ilvl w:val="0"/>
          <w:numId w:val="43"/>
        </w:numPr>
        <w:spacing w:line="276" w:lineRule="auto"/>
        <w:jc w:val="both"/>
        <w:rPr>
          <w:rFonts w:ascii="Garamond" w:hAnsi="Garamond"/>
          <w:b/>
        </w:rPr>
      </w:pPr>
      <w:r w:rsidRPr="001520B9">
        <w:rPr>
          <w:color w:val="000000"/>
        </w:rPr>
        <w:t>Vendim</w:t>
      </w:r>
      <w:r w:rsidRPr="001520B9">
        <w:t xml:space="preserve"> Nr.152, datë 13.3.2024 “Për miratimin e strategjisë kombëtare të mbrojtjes sociale 2024–2030 dhe të planit të veprimit në zbatim të saj”.</w:t>
      </w:r>
      <w:r w:rsidRPr="001520B9">
        <w:rPr>
          <w:rFonts w:ascii="Garamond" w:hAnsi="Garamond"/>
          <w:b/>
        </w:rPr>
        <w:t xml:space="preserve"> </w:t>
      </w:r>
    </w:p>
    <w:p w14:paraId="202D5676" w14:textId="77777777" w:rsidR="00697EED" w:rsidRPr="001520B9" w:rsidRDefault="00697EED" w:rsidP="00697EED">
      <w:pPr>
        <w:pStyle w:val="BodyText"/>
        <w:numPr>
          <w:ilvl w:val="0"/>
          <w:numId w:val="43"/>
        </w:numPr>
        <w:spacing w:line="276" w:lineRule="auto"/>
        <w:jc w:val="both"/>
        <w:rPr>
          <w:rFonts w:eastAsiaTheme="minorHAnsi"/>
          <w:bCs/>
          <w:color w:val="000000"/>
        </w:rPr>
      </w:pPr>
      <w:r w:rsidRPr="001520B9">
        <w:rPr>
          <w:rFonts w:eastAsiaTheme="minorHAnsi"/>
        </w:rPr>
        <w:t xml:space="preserve">Udhëzim </w:t>
      </w:r>
      <w:r w:rsidRPr="001520B9">
        <w:rPr>
          <w:rFonts w:eastAsiaTheme="minorHAnsi"/>
          <w:bCs/>
          <w:color w:val="000000"/>
        </w:rPr>
        <w:t>Nr. 2, datë 26.3.2024 “Për miratimin e metodologjisë, për kriteret dhe procedurat, për shpërndarjen dhe përdorimin e subvencioneve shtetërore, për ofruesit e shërbimeve në sektorin e Ujësjellës-Kanalizimeve, për vitin buxhetor 2024”.</w:t>
      </w:r>
    </w:p>
    <w:p w14:paraId="065AA12C" w14:textId="77777777" w:rsidR="00697EED" w:rsidRPr="001520B9" w:rsidRDefault="00697EED" w:rsidP="00697EED">
      <w:pPr>
        <w:pStyle w:val="BodyText"/>
        <w:spacing w:line="276" w:lineRule="auto"/>
        <w:jc w:val="both"/>
        <w:rPr>
          <w:rFonts w:eastAsiaTheme="minorHAnsi"/>
          <w:bCs/>
          <w:color w:val="000000"/>
        </w:rPr>
      </w:pPr>
    </w:p>
    <w:p w14:paraId="4A98AB97" w14:textId="77777777" w:rsidR="00697EED" w:rsidRDefault="00697EED" w:rsidP="00697EED">
      <w:pPr>
        <w:pStyle w:val="BodyText"/>
        <w:numPr>
          <w:ilvl w:val="0"/>
          <w:numId w:val="43"/>
        </w:numPr>
        <w:spacing w:line="276" w:lineRule="auto"/>
        <w:jc w:val="both"/>
        <w:rPr>
          <w:rFonts w:eastAsiaTheme="minorHAnsi"/>
          <w:bCs/>
          <w:color w:val="000000"/>
        </w:rPr>
      </w:pPr>
      <w:r w:rsidRPr="001520B9">
        <w:rPr>
          <w:rFonts w:eastAsiaTheme="minorHAnsi"/>
          <w:bCs/>
          <w:color w:val="000000"/>
        </w:rPr>
        <w:t>Urdhër i përbashkët Nr.130, datë 05.03.2024 “Për miratimin e mekanizmit të referimit për punësimin dhe integrimin social të individëve në moshë aktive pune, përfitues të skemës së ndihmës ekonomike dhe aftësisë së kufizuar”.</w:t>
      </w:r>
    </w:p>
    <w:p w14:paraId="336BC0DF" w14:textId="77777777" w:rsidR="00697EED" w:rsidRDefault="00697EED" w:rsidP="00697EED">
      <w:pPr>
        <w:pStyle w:val="ListParagraph"/>
        <w:spacing w:line="276" w:lineRule="auto"/>
      </w:pPr>
    </w:p>
    <w:p w14:paraId="520BF6C4" w14:textId="0F1598EE" w:rsidR="00697EED" w:rsidRPr="00697EED" w:rsidRDefault="00697EED" w:rsidP="00697EED">
      <w:pPr>
        <w:pStyle w:val="BodyText"/>
        <w:numPr>
          <w:ilvl w:val="0"/>
          <w:numId w:val="43"/>
        </w:numPr>
        <w:spacing w:line="276" w:lineRule="auto"/>
        <w:jc w:val="both"/>
        <w:rPr>
          <w:rFonts w:eastAsiaTheme="minorHAnsi"/>
          <w:bCs/>
          <w:color w:val="000000"/>
        </w:rPr>
      </w:pPr>
      <w:r w:rsidRPr="001520B9">
        <w:t>Vendim Nr.854, datë 26.12.2024, “Për mbështetjen financiare të disa kategorive të veçanta për vitin 2024”.</w:t>
      </w:r>
    </w:p>
    <w:p w14:paraId="30068F8D" w14:textId="77777777" w:rsidR="00697EED" w:rsidRDefault="00697EED" w:rsidP="00697EED">
      <w:pPr>
        <w:spacing w:line="276" w:lineRule="auto"/>
        <w:jc w:val="both"/>
        <w:rPr>
          <w:sz w:val="24"/>
        </w:rPr>
      </w:pPr>
      <w:r w:rsidRPr="001520B9">
        <w:rPr>
          <w:sz w:val="24"/>
        </w:rPr>
        <w:lastRenderedPageBreak/>
        <w:t>Re</w:t>
      </w:r>
      <w:r>
        <w:rPr>
          <w:sz w:val="24"/>
        </w:rPr>
        <w:t>feruar pikës 1, gërma a) dhe b)</w:t>
      </w:r>
      <w:r w:rsidRPr="001520B9">
        <w:rPr>
          <w:sz w:val="24"/>
        </w:rPr>
        <w:t xml:space="preserve"> të VKM-së së sipërcituar, përfitojnë shpërblim financiar për vitin 2024, në masën 15 000 (pesëmbëdhjetë mijë) lekë </w:t>
      </w:r>
      <w:r>
        <w:rPr>
          <w:sz w:val="24"/>
        </w:rPr>
        <w:t xml:space="preserve">53.000 familje/individ në nevojë </w:t>
      </w:r>
      <w:r w:rsidRPr="001520B9">
        <w:rPr>
          <w:sz w:val="24"/>
        </w:rPr>
        <w:t xml:space="preserve"> përfituese nga skema e ndi</w:t>
      </w:r>
      <w:r>
        <w:rPr>
          <w:sz w:val="24"/>
        </w:rPr>
        <w:t>h</w:t>
      </w:r>
      <w:r w:rsidRPr="001520B9">
        <w:rPr>
          <w:sz w:val="24"/>
        </w:rPr>
        <w:t>mës ekonomike për muajin Dhjetor</w:t>
      </w:r>
      <w:r>
        <w:rPr>
          <w:sz w:val="24"/>
        </w:rPr>
        <w:t>.</w:t>
      </w:r>
    </w:p>
    <w:p w14:paraId="06BDDF9B" w14:textId="77777777" w:rsidR="00697EED" w:rsidRPr="00295BCB" w:rsidRDefault="00697EED" w:rsidP="00697EED">
      <w:pPr>
        <w:spacing w:line="276" w:lineRule="auto"/>
        <w:jc w:val="both"/>
        <w:rPr>
          <w:sz w:val="24"/>
        </w:rPr>
      </w:pPr>
      <w:r w:rsidRPr="001520B9">
        <w:rPr>
          <w:sz w:val="24"/>
        </w:rPr>
        <w:t>Vendim Nr. 855, datë 26.12.2024 “Për disa shtesa dhe ndryshime në vendimin nr. 597, datë 04.09.2019 të Këshillit të Ministrave “Për përcaktimin e procedurave, të dokumentacionit dhe të masës mujore të përfitimit të ndihmës ekonomike dhe përdorimit të fondit shtesë mbi fondin e kushtëzuar për ndihmën ekonomike”, të ndryshuar.</w:t>
      </w:r>
      <w:r>
        <w:rPr>
          <w:sz w:val="24"/>
        </w:rPr>
        <w:t xml:space="preserve"> </w:t>
      </w:r>
    </w:p>
    <w:p w14:paraId="3D37E672" w14:textId="77777777" w:rsidR="00697EED" w:rsidRPr="001520B9" w:rsidRDefault="00697EED" w:rsidP="00697EED">
      <w:pPr>
        <w:spacing w:line="276" w:lineRule="auto"/>
        <w:jc w:val="both"/>
        <w:rPr>
          <w:b/>
          <w:sz w:val="24"/>
          <w:szCs w:val="24"/>
        </w:rPr>
      </w:pPr>
      <w:r w:rsidRPr="001520B9">
        <w:rPr>
          <w:b/>
          <w:sz w:val="24"/>
          <w:szCs w:val="24"/>
        </w:rPr>
        <w:t>Risitë në programin e NE-së, ndryshimet</w:t>
      </w:r>
    </w:p>
    <w:p w14:paraId="2490728A"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Ndërveprimi i sistemit të NE-së me sistemin e arsimit SMIP (arsimi).</w:t>
      </w:r>
      <w:r>
        <w:rPr>
          <w:sz w:val="24"/>
          <w:szCs w:val="24"/>
        </w:rPr>
        <w:t xml:space="preserve"> Si pasojë e ndërveprimi</w:t>
      </w:r>
      <w:r w:rsidRPr="001520B9">
        <w:rPr>
          <w:sz w:val="24"/>
          <w:szCs w:val="24"/>
        </w:rPr>
        <w:t xml:space="preserve">t </w:t>
      </w:r>
      <w:r>
        <w:rPr>
          <w:sz w:val="24"/>
          <w:szCs w:val="24"/>
        </w:rPr>
        <w:t>ë</w:t>
      </w:r>
      <w:r w:rsidRPr="001520B9">
        <w:rPr>
          <w:sz w:val="24"/>
          <w:szCs w:val="24"/>
        </w:rPr>
        <w:t>sht</w:t>
      </w:r>
      <w:r>
        <w:rPr>
          <w:sz w:val="24"/>
          <w:szCs w:val="24"/>
        </w:rPr>
        <w:t>ë</w:t>
      </w:r>
      <w:r w:rsidRPr="001520B9">
        <w:rPr>
          <w:sz w:val="24"/>
          <w:szCs w:val="24"/>
        </w:rPr>
        <w:t xml:space="preserve"> rritur numri I f</w:t>
      </w:r>
      <w:r>
        <w:rPr>
          <w:sz w:val="24"/>
          <w:szCs w:val="24"/>
        </w:rPr>
        <w:t>ë</w:t>
      </w:r>
      <w:r w:rsidRPr="001520B9">
        <w:rPr>
          <w:sz w:val="24"/>
          <w:szCs w:val="24"/>
        </w:rPr>
        <w:t>mij</w:t>
      </w:r>
      <w:r>
        <w:rPr>
          <w:sz w:val="24"/>
          <w:szCs w:val="24"/>
        </w:rPr>
        <w:t>ë</w:t>
      </w:r>
      <w:r w:rsidRPr="001520B9">
        <w:rPr>
          <w:sz w:val="24"/>
          <w:szCs w:val="24"/>
        </w:rPr>
        <w:t>ve n</w:t>
      </w:r>
      <w:r>
        <w:rPr>
          <w:sz w:val="24"/>
          <w:szCs w:val="24"/>
        </w:rPr>
        <w:t>ë</w:t>
      </w:r>
      <w:r w:rsidRPr="001520B9">
        <w:rPr>
          <w:sz w:val="24"/>
          <w:szCs w:val="24"/>
        </w:rPr>
        <w:t xml:space="preserve"> familjet e NE q</w:t>
      </w:r>
      <w:r>
        <w:rPr>
          <w:sz w:val="24"/>
          <w:szCs w:val="24"/>
        </w:rPr>
        <w:t>ë</w:t>
      </w:r>
      <w:r w:rsidRPr="001520B9">
        <w:rPr>
          <w:sz w:val="24"/>
          <w:szCs w:val="24"/>
        </w:rPr>
        <w:t xml:space="preserve"> p</w:t>
      </w:r>
      <w:r>
        <w:rPr>
          <w:sz w:val="24"/>
          <w:szCs w:val="24"/>
        </w:rPr>
        <w:t>ë</w:t>
      </w:r>
      <w:r w:rsidRPr="001520B9">
        <w:rPr>
          <w:sz w:val="24"/>
          <w:szCs w:val="24"/>
        </w:rPr>
        <w:t>rfitojn</w:t>
      </w:r>
      <w:r>
        <w:rPr>
          <w:sz w:val="24"/>
          <w:szCs w:val="24"/>
        </w:rPr>
        <w:t>ë</w:t>
      </w:r>
      <w:r w:rsidRPr="001520B9">
        <w:rPr>
          <w:sz w:val="24"/>
          <w:szCs w:val="24"/>
        </w:rPr>
        <w:t xml:space="preserve"> subv</w:t>
      </w:r>
      <w:r>
        <w:rPr>
          <w:sz w:val="24"/>
          <w:szCs w:val="24"/>
        </w:rPr>
        <w:t>encionin e arsimit te detyruar .</w:t>
      </w:r>
    </w:p>
    <w:p w14:paraId="5486EAC7"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 xml:space="preserve">Ndryshimi në sistem i kufirit të moshës nga 6 vjeç në 5 vjeç lidhur me përfitimin e pagesës për ndjekjen e arsimit të detyrueshëm për anëtarët e familjeve përfituese </w:t>
      </w:r>
    </w:p>
    <w:p w14:paraId="56E9BB8B"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Njoftimi i aplikantëve të NE-së nëpërmjet e-albania (familjeve përfituese ju dërgohet njoftim çdo muaj nga e-albania nëse janë përfitues ose jo të ndihmës ekonomike për muajin përkatës).</w:t>
      </w:r>
    </w:p>
    <w:p w14:paraId="5FCCA8DF"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 xml:space="preserve">Njoftimi nëpërmjet e-albania për tu regjistruar si punëkërkues i papunë i aplikanteve që kanë mbushur 2 ose 4 vite përfitimi </w:t>
      </w:r>
    </w:p>
    <w:p w14:paraId="497769FF"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Verifikimi automatik i sistemit të NE-së me sistemin e PAK.</w:t>
      </w:r>
    </w:p>
    <w:p w14:paraId="052A4690"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Shtimi i një raporti për kontratën e Ujit në sistemin e NE-së për familjet/Individë përfitues për subvencionimin e tarifës së UK</w:t>
      </w:r>
    </w:p>
    <w:p w14:paraId="41E1BD82"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Shërbimi online në e-albania, Vërtetim negativ për Familje/Individë që nuk janë përfitues nga skema e ndihmës ekonomike</w:t>
      </w:r>
    </w:p>
    <w:p w14:paraId="0C2FEABD" w14:textId="77777777" w:rsidR="00697EED" w:rsidRPr="001520B9"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Propozuar  ofrimi i shërbimit online në e-albania lidhur me aksesimin e Vërtetimit si përfitues ose jo përfitues për Familje/Individë nga fondi 6%.</w:t>
      </w:r>
    </w:p>
    <w:p w14:paraId="16CDDD6F" w14:textId="1B4AC982" w:rsidR="00697EED" w:rsidRPr="00697EED" w:rsidRDefault="00697EED" w:rsidP="00697EED">
      <w:pPr>
        <w:pStyle w:val="ListParagraph"/>
        <w:widowControl/>
        <w:numPr>
          <w:ilvl w:val="0"/>
          <w:numId w:val="45"/>
        </w:numPr>
        <w:tabs>
          <w:tab w:val="left" w:pos="2160"/>
        </w:tabs>
        <w:autoSpaceDE/>
        <w:autoSpaceDN/>
        <w:spacing w:after="160" w:line="276" w:lineRule="auto"/>
        <w:contextualSpacing/>
        <w:jc w:val="both"/>
        <w:rPr>
          <w:sz w:val="24"/>
          <w:szCs w:val="24"/>
        </w:rPr>
      </w:pPr>
      <w:r w:rsidRPr="001520B9">
        <w:rPr>
          <w:sz w:val="24"/>
          <w:szCs w:val="24"/>
        </w:rPr>
        <w:t>Shërbimi online në e-albania, Vërtetim negativ për Individë që nuk janë përfitues të pagesës së PAK</w:t>
      </w:r>
    </w:p>
    <w:p w14:paraId="72B4A59E" w14:textId="77777777" w:rsidR="00697EED" w:rsidRPr="001520B9" w:rsidRDefault="00697EED" w:rsidP="00697EED">
      <w:pPr>
        <w:spacing w:line="276" w:lineRule="auto"/>
        <w:jc w:val="both"/>
        <w:rPr>
          <w:b/>
          <w:sz w:val="24"/>
          <w:szCs w:val="24"/>
          <w:lang w:val="it-IT"/>
        </w:rPr>
      </w:pPr>
      <w:r w:rsidRPr="001520B9">
        <w:rPr>
          <w:b/>
          <w:sz w:val="24"/>
          <w:szCs w:val="24"/>
          <w:lang w:val="it-IT"/>
        </w:rPr>
        <w:t>Konsolidimi i skemës së ndihmës ekonomike me anë të mirëadministrimit të regjistrit elektronik kombëtar dhe sistemit të pikëzimit.</w:t>
      </w:r>
    </w:p>
    <w:p w14:paraId="17428461" w14:textId="77777777" w:rsidR="00697EED" w:rsidRPr="001520B9" w:rsidRDefault="00697EED" w:rsidP="00697EED">
      <w:pPr>
        <w:pStyle w:val="ListParagraph"/>
        <w:widowControl/>
        <w:numPr>
          <w:ilvl w:val="0"/>
          <w:numId w:val="5"/>
        </w:numPr>
        <w:autoSpaceDE/>
        <w:autoSpaceDN/>
        <w:spacing w:after="200" w:line="276" w:lineRule="auto"/>
        <w:contextualSpacing/>
        <w:jc w:val="both"/>
        <w:rPr>
          <w:sz w:val="24"/>
          <w:szCs w:val="24"/>
        </w:rPr>
      </w:pPr>
      <w:r w:rsidRPr="001520B9">
        <w:rPr>
          <w:sz w:val="24"/>
          <w:szCs w:val="24"/>
        </w:rPr>
        <w:t xml:space="preserve">Monitorimi i sistemit të Ndihmës Ekonomike. Analizimi dhe ndjekja e problematikave të raportuara nga përdoruesit tek kompania e mirëmbajtes në platformën e suportit. </w:t>
      </w:r>
    </w:p>
    <w:p w14:paraId="6DDD38F4" w14:textId="77777777" w:rsidR="00697EED" w:rsidRPr="001520B9" w:rsidRDefault="00697EED" w:rsidP="00697EED">
      <w:pPr>
        <w:pStyle w:val="ListParagraph"/>
        <w:widowControl/>
        <w:numPr>
          <w:ilvl w:val="0"/>
          <w:numId w:val="5"/>
        </w:numPr>
        <w:autoSpaceDE/>
        <w:autoSpaceDN/>
        <w:spacing w:after="200" w:line="276" w:lineRule="auto"/>
        <w:contextualSpacing/>
        <w:jc w:val="both"/>
        <w:rPr>
          <w:sz w:val="24"/>
          <w:szCs w:val="24"/>
        </w:rPr>
      </w:pPr>
      <w:r w:rsidRPr="001520B9">
        <w:rPr>
          <w:sz w:val="24"/>
          <w:szCs w:val="24"/>
        </w:rPr>
        <w:t>Përpunim raportesh statistikore, të nxjerra nga sistemi i Ndihmës Ekonomike, në lidhje me familjet aplikuese, përfituese, të refuzuara etj.</w:t>
      </w:r>
    </w:p>
    <w:p w14:paraId="5ADEDFED" w14:textId="77777777" w:rsidR="00697EED" w:rsidRPr="001520B9" w:rsidRDefault="00697EED" w:rsidP="00697EED">
      <w:pPr>
        <w:pStyle w:val="ListParagraph"/>
        <w:widowControl/>
        <w:numPr>
          <w:ilvl w:val="0"/>
          <w:numId w:val="5"/>
        </w:numPr>
        <w:autoSpaceDE/>
        <w:autoSpaceDN/>
        <w:spacing w:after="200" w:line="276" w:lineRule="auto"/>
        <w:contextualSpacing/>
        <w:jc w:val="both"/>
        <w:rPr>
          <w:sz w:val="24"/>
          <w:szCs w:val="24"/>
        </w:rPr>
      </w:pPr>
      <w:r w:rsidRPr="001520B9">
        <w:rPr>
          <w:sz w:val="24"/>
          <w:szCs w:val="24"/>
        </w:rPr>
        <w:t>Ndjekja e ecurisë së verifikimeve si dhe udhëzime të vazhdueshme drejtorive rajonale lidhur me trajtimin e mospërputhjeve për përfituesit ekzistues dhe aplikuesit e rinj.</w:t>
      </w:r>
    </w:p>
    <w:p w14:paraId="33416788" w14:textId="77777777" w:rsidR="00697EED" w:rsidRPr="001520B9" w:rsidRDefault="00697EED" w:rsidP="00697EED">
      <w:pPr>
        <w:pStyle w:val="ListParagraph"/>
        <w:widowControl/>
        <w:numPr>
          <w:ilvl w:val="0"/>
          <w:numId w:val="5"/>
        </w:numPr>
        <w:autoSpaceDE/>
        <w:autoSpaceDN/>
        <w:spacing w:after="200" w:line="276" w:lineRule="auto"/>
        <w:contextualSpacing/>
        <w:jc w:val="both"/>
        <w:rPr>
          <w:sz w:val="24"/>
          <w:szCs w:val="24"/>
        </w:rPr>
      </w:pPr>
      <w:r w:rsidRPr="001520B9">
        <w:rPr>
          <w:sz w:val="24"/>
          <w:szCs w:val="24"/>
        </w:rPr>
        <w:t xml:space="preserve">Ndjekja e procesit të vendimmarrjes së Drejtorive Rajonale. Përgatitur tabelat statistikore progresive për muajt Janar-Dhjetor 2024, përfitues, refuzuar, refuzuar për mospëputhje, refuzuar për pike, hyrje të reja, kategori të veçanta etj. </w:t>
      </w:r>
    </w:p>
    <w:p w14:paraId="6F2D9D7A" w14:textId="77777777" w:rsidR="00697EED" w:rsidRPr="001520B9" w:rsidRDefault="00697EED" w:rsidP="00697EED">
      <w:pPr>
        <w:pStyle w:val="ListParagraph"/>
        <w:widowControl/>
        <w:numPr>
          <w:ilvl w:val="0"/>
          <w:numId w:val="5"/>
        </w:numPr>
        <w:autoSpaceDE/>
        <w:autoSpaceDN/>
        <w:spacing w:after="200" w:line="276" w:lineRule="auto"/>
        <w:contextualSpacing/>
        <w:jc w:val="both"/>
        <w:rPr>
          <w:sz w:val="24"/>
          <w:szCs w:val="24"/>
        </w:rPr>
      </w:pPr>
      <w:r w:rsidRPr="001520B9">
        <w:rPr>
          <w:sz w:val="24"/>
          <w:szCs w:val="24"/>
        </w:rPr>
        <w:t xml:space="preserve">Monitoruar raporti i fondit 6%, në sistem dhe komunikuar me Drejtoritë Rajonale për mbylljen e procesit të rekomandimeve në afatin e sistemit. Komunikuar me Drejtoritë Rajonale në lidhje me problematikat e rekomandimeve në fondin 6% </w:t>
      </w:r>
    </w:p>
    <w:p w14:paraId="43FF3FB1" w14:textId="77777777" w:rsidR="00697EED" w:rsidRPr="00295BCB" w:rsidRDefault="00697EED" w:rsidP="00697EED">
      <w:pPr>
        <w:pStyle w:val="ListParagraph"/>
        <w:widowControl/>
        <w:numPr>
          <w:ilvl w:val="0"/>
          <w:numId w:val="5"/>
        </w:numPr>
        <w:autoSpaceDE/>
        <w:autoSpaceDN/>
        <w:spacing w:after="200" w:line="276" w:lineRule="auto"/>
        <w:contextualSpacing/>
        <w:jc w:val="both"/>
        <w:rPr>
          <w:sz w:val="24"/>
          <w:szCs w:val="24"/>
        </w:rPr>
      </w:pPr>
      <w:r w:rsidRPr="001520B9">
        <w:rPr>
          <w:sz w:val="24"/>
          <w:szCs w:val="24"/>
        </w:rPr>
        <w:t xml:space="preserve">Realizuar ndërveprimi i sistemeve me SMIP dhe PPAK </w:t>
      </w:r>
    </w:p>
    <w:p w14:paraId="323B3235" w14:textId="77777777" w:rsidR="00697EED" w:rsidRPr="001520B9" w:rsidRDefault="00697EED" w:rsidP="00697EED">
      <w:pPr>
        <w:tabs>
          <w:tab w:val="left" w:pos="900"/>
        </w:tabs>
        <w:spacing w:after="160" w:line="276" w:lineRule="auto"/>
        <w:jc w:val="both"/>
        <w:rPr>
          <w:b/>
          <w:sz w:val="24"/>
          <w:szCs w:val="24"/>
        </w:rPr>
      </w:pPr>
      <w:r w:rsidRPr="001520B9">
        <w:rPr>
          <w:b/>
          <w:sz w:val="24"/>
          <w:szCs w:val="24"/>
        </w:rPr>
        <w:lastRenderedPageBreak/>
        <w:t>Problematika në lidhje me Sistemin e Menaxhimit të Ndihmës Ekonomike:</w:t>
      </w:r>
    </w:p>
    <w:p w14:paraId="2401EAFB" w14:textId="77777777" w:rsidR="00697EED" w:rsidRPr="001520B9" w:rsidRDefault="00697EED" w:rsidP="00697EED">
      <w:pPr>
        <w:pStyle w:val="ListParagraph"/>
        <w:widowControl/>
        <w:numPr>
          <w:ilvl w:val="0"/>
          <w:numId w:val="4"/>
        </w:numPr>
        <w:autoSpaceDE/>
        <w:autoSpaceDN/>
        <w:spacing w:after="200" w:line="276" w:lineRule="auto"/>
        <w:ind w:left="1080"/>
        <w:contextualSpacing/>
        <w:jc w:val="both"/>
        <w:rPr>
          <w:color w:val="FF0000"/>
          <w:sz w:val="24"/>
          <w:szCs w:val="24"/>
        </w:rPr>
      </w:pPr>
      <w:r w:rsidRPr="00697EED">
        <w:rPr>
          <w:sz w:val="24"/>
          <w:szCs w:val="24"/>
        </w:rPr>
        <w:t xml:space="preserve">Aksesimi i raporteve është vetëm në formatin vieë, pdf dhe ëord. Të gjithë raportet për </w:t>
      </w:r>
      <w:r w:rsidRPr="001520B9">
        <w:rPr>
          <w:sz w:val="24"/>
          <w:szCs w:val="24"/>
        </w:rPr>
        <w:t>të gjithë përdoruesit nuk mund të shkarkohen në formatin excel. Nuk janë krijuar raporte të tjera statistikore, që të shërbenin për qëllime statistikore, duke qenë se raportet nuk shkarkohen në excel.</w:t>
      </w:r>
    </w:p>
    <w:p w14:paraId="78A05CD9" w14:textId="77777777" w:rsidR="00697EED" w:rsidRPr="001520B9" w:rsidRDefault="00697EED" w:rsidP="00697EED">
      <w:pPr>
        <w:pStyle w:val="ListParagraph"/>
        <w:widowControl/>
        <w:numPr>
          <w:ilvl w:val="0"/>
          <w:numId w:val="4"/>
        </w:numPr>
        <w:autoSpaceDE/>
        <w:autoSpaceDN/>
        <w:spacing w:after="200" w:line="276" w:lineRule="auto"/>
        <w:ind w:left="1080"/>
        <w:contextualSpacing/>
        <w:jc w:val="both"/>
        <w:rPr>
          <w:sz w:val="24"/>
          <w:szCs w:val="24"/>
        </w:rPr>
      </w:pPr>
      <w:r w:rsidRPr="001520B9">
        <w:rPr>
          <w:sz w:val="24"/>
          <w:szCs w:val="24"/>
        </w:rPr>
        <w:t>Për shkak të moslejimit të copy-paste në sistem, nuk mund të kopjohet arsyeja e detajuar e mospërputhjes së ardhur nga ndërveprimi i sistemeve në panelin e verifikuesit dhe vendimmarrësit, gjatë trajtmit të mospërputhjeve apo refuzimit të aplikimit. Një zgjidhje e sugjeruar ka qenë që të përdorin një arsye standarte sipas intitucioneve nga vjen mospërputhja.</w:t>
      </w:r>
    </w:p>
    <w:p w14:paraId="3B16DD7B" w14:textId="77777777" w:rsidR="00697EED" w:rsidRPr="001520B9" w:rsidRDefault="00697EED" w:rsidP="00697EED">
      <w:pPr>
        <w:pStyle w:val="ListParagraph"/>
        <w:widowControl/>
        <w:numPr>
          <w:ilvl w:val="0"/>
          <w:numId w:val="4"/>
        </w:numPr>
        <w:tabs>
          <w:tab w:val="left" w:pos="2160"/>
        </w:tabs>
        <w:autoSpaceDE/>
        <w:autoSpaceDN/>
        <w:spacing w:after="160" w:line="276" w:lineRule="auto"/>
        <w:ind w:left="1080"/>
        <w:contextualSpacing/>
        <w:jc w:val="both"/>
        <w:rPr>
          <w:sz w:val="24"/>
          <w:szCs w:val="24"/>
        </w:rPr>
      </w:pPr>
      <w:r w:rsidRPr="001520B9">
        <w:rPr>
          <w:sz w:val="24"/>
          <w:szCs w:val="24"/>
        </w:rPr>
        <w:t>Problematik komunikimi në sistemin e</w:t>
      </w:r>
      <w:r>
        <w:rPr>
          <w:sz w:val="24"/>
          <w:szCs w:val="24"/>
        </w:rPr>
        <w:t xml:space="preserve"> NE-së me sistemin e DPSHTRR-së</w:t>
      </w:r>
      <w:r w:rsidRPr="001520B9">
        <w:rPr>
          <w:sz w:val="24"/>
          <w:szCs w:val="24"/>
        </w:rPr>
        <w:t xml:space="preserve">, pasi janë konstatuar në sistem familje të cilat aktualisht nuk </w:t>
      </w:r>
      <w:r>
        <w:rPr>
          <w:sz w:val="24"/>
          <w:szCs w:val="24"/>
        </w:rPr>
        <w:t>e disponojnë më mjetin, por nga</w:t>
      </w:r>
      <w:r w:rsidRPr="001520B9">
        <w:rPr>
          <w:sz w:val="24"/>
          <w:szCs w:val="24"/>
        </w:rPr>
        <w:t xml:space="preserve"> informacioni i ardhur nga DPSHTRR rezultojnë se mjetet motorrike i kanë në pronësi</w:t>
      </w:r>
    </w:p>
    <w:p w14:paraId="773B79D8" w14:textId="77777777" w:rsidR="00697EED" w:rsidRPr="001520B9" w:rsidRDefault="00697EED" w:rsidP="00697EED">
      <w:pPr>
        <w:pStyle w:val="ListParagraph"/>
        <w:widowControl/>
        <w:numPr>
          <w:ilvl w:val="0"/>
          <w:numId w:val="4"/>
        </w:numPr>
        <w:autoSpaceDE/>
        <w:autoSpaceDN/>
        <w:spacing w:after="200" w:line="276" w:lineRule="auto"/>
        <w:ind w:left="1080"/>
        <w:contextualSpacing/>
        <w:jc w:val="both"/>
        <w:rPr>
          <w:sz w:val="24"/>
          <w:szCs w:val="24"/>
        </w:rPr>
      </w:pPr>
      <w:r w:rsidRPr="001520B9">
        <w:rPr>
          <w:sz w:val="24"/>
          <w:szCs w:val="24"/>
        </w:rPr>
        <w:t>Probleme gjatë dërgimit të skedave nga DR SHSSH drejt AKPA-së, sistemi i AKPA nuk i pranonte, pas komunikimit me IKUB, problemi qëndronte në sistemin AKPA.</w:t>
      </w:r>
    </w:p>
    <w:p w14:paraId="3FBE3C38" w14:textId="77777777" w:rsidR="00697EED" w:rsidRPr="001520B9" w:rsidRDefault="00697EED" w:rsidP="00697EED">
      <w:pPr>
        <w:pStyle w:val="ListParagraph"/>
        <w:widowControl/>
        <w:numPr>
          <w:ilvl w:val="0"/>
          <w:numId w:val="4"/>
        </w:numPr>
        <w:autoSpaceDE/>
        <w:autoSpaceDN/>
        <w:spacing w:after="200" w:line="276" w:lineRule="auto"/>
        <w:ind w:left="1080"/>
        <w:contextualSpacing/>
        <w:jc w:val="both"/>
        <w:rPr>
          <w:sz w:val="24"/>
          <w:szCs w:val="24"/>
        </w:rPr>
      </w:pPr>
      <w:r w:rsidRPr="001520B9">
        <w:rPr>
          <w:sz w:val="24"/>
          <w:szCs w:val="24"/>
        </w:rPr>
        <w:t>Informacion jo i rregullt nga ndërveprimi sistemit të DPGJC-së në sistemin e NE-së</w:t>
      </w:r>
    </w:p>
    <w:p w14:paraId="001907CA" w14:textId="77777777" w:rsidR="00697EED" w:rsidRPr="001520B9" w:rsidRDefault="00697EED" w:rsidP="00697EED">
      <w:pPr>
        <w:pStyle w:val="ListParagraph"/>
        <w:widowControl/>
        <w:numPr>
          <w:ilvl w:val="0"/>
          <w:numId w:val="4"/>
        </w:numPr>
        <w:autoSpaceDE/>
        <w:autoSpaceDN/>
        <w:spacing w:after="200" w:line="276" w:lineRule="auto"/>
        <w:ind w:left="1080"/>
        <w:contextualSpacing/>
        <w:jc w:val="both"/>
        <w:rPr>
          <w:sz w:val="24"/>
          <w:szCs w:val="24"/>
        </w:rPr>
      </w:pPr>
      <w:r w:rsidRPr="001520B9">
        <w:rPr>
          <w:sz w:val="24"/>
          <w:szCs w:val="24"/>
        </w:rPr>
        <w:t xml:space="preserve">Probleme gjatë verifikimit automatic me ISSH, pasi nuk ka informacion lidhur me përfituesit </w:t>
      </w:r>
    </w:p>
    <w:p w14:paraId="5B4C82E2" w14:textId="77777777" w:rsidR="00697EED" w:rsidRPr="001520B9" w:rsidRDefault="00697EED" w:rsidP="00697EED">
      <w:pPr>
        <w:pStyle w:val="ListParagraph"/>
        <w:widowControl/>
        <w:numPr>
          <w:ilvl w:val="0"/>
          <w:numId w:val="4"/>
        </w:numPr>
        <w:autoSpaceDE/>
        <w:autoSpaceDN/>
        <w:spacing w:after="200" w:line="276" w:lineRule="auto"/>
        <w:ind w:left="1080"/>
        <w:contextualSpacing/>
        <w:jc w:val="both"/>
        <w:rPr>
          <w:sz w:val="24"/>
          <w:szCs w:val="24"/>
        </w:rPr>
      </w:pPr>
      <w:r w:rsidRPr="001520B9">
        <w:rPr>
          <w:sz w:val="24"/>
          <w:szCs w:val="24"/>
        </w:rPr>
        <w:t>Probleme gjatë verifikimit automatic me sistemin e SMIP (arsimi) për muajt Maj, Qershor dhe Shtator pasi infrmacioni ka ardhur jo i plotë duke mos e lejuar familjen/individin të përfitojë pagesën e arsimit për anëtarin që ndjek arsimin e deturueshëm</w:t>
      </w:r>
    </w:p>
    <w:p w14:paraId="21460247" w14:textId="77777777" w:rsidR="00697EED" w:rsidRPr="00295BCB" w:rsidRDefault="00697EED" w:rsidP="00697EED">
      <w:pPr>
        <w:pStyle w:val="ListParagraph"/>
        <w:widowControl/>
        <w:numPr>
          <w:ilvl w:val="0"/>
          <w:numId w:val="4"/>
        </w:numPr>
        <w:autoSpaceDE/>
        <w:autoSpaceDN/>
        <w:spacing w:after="200" w:line="276" w:lineRule="auto"/>
        <w:ind w:left="1080"/>
        <w:contextualSpacing/>
        <w:jc w:val="both"/>
        <w:rPr>
          <w:sz w:val="24"/>
          <w:szCs w:val="24"/>
        </w:rPr>
      </w:pPr>
      <w:r w:rsidRPr="001520B9">
        <w:rPr>
          <w:sz w:val="24"/>
          <w:szCs w:val="24"/>
        </w:rPr>
        <w:t>Konstatuar problematika me fondin 6 % lidhur me riaplikimet në sistemin e NE, ka pasur raste që kanë pasur vështirësi riaplikimi pasi kanë marrë statusin rekomanduar, duke mos qenë rekomaduar për muajin respektiv. Gjithashtu problem janë rastet kur duhet të riaplikojë në sistem, por duke qenë se sistemi nuk lejon të kesh aplikim me statusin rekomanduar apo përfitues, aplikuesit në rast riaplikimi në sistem, duhet të humbin një muaj përftimi 6%, pavarësisht se refuzohen nga sistemi. Aplikimet e fondit 6 % nuk verifikohen automatikisht, në momentin që vazhdojnë të jetë përfitues të fondit 6 %, duke bërë që të kenë periudha të gjata mosverifikimi.</w:t>
      </w:r>
    </w:p>
    <w:p w14:paraId="15D22DAB" w14:textId="77777777" w:rsidR="00697EED" w:rsidRPr="001520B9" w:rsidRDefault="00697EED" w:rsidP="00697EED">
      <w:pPr>
        <w:spacing w:line="276" w:lineRule="auto"/>
        <w:jc w:val="both"/>
        <w:rPr>
          <w:b/>
          <w:sz w:val="24"/>
          <w:szCs w:val="24"/>
        </w:rPr>
      </w:pPr>
      <w:r w:rsidRPr="001520B9">
        <w:rPr>
          <w:b/>
          <w:sz w:val="24"/>
          <w:szCs w:val="24"/>
        </w:rPr>
        <w:t xml:space="preserve">Prioritetet/Sfidat </w:t>
      </w:r>
    </w:p>
    <w:p w14:paraId="3B2EC4B9" w14:textId="77777777" w:rsidR="00697EED" w:rsidRPr="001520B9" w:rsidRDefault="00697EED" w:rsidP="00697EED">
      <w:pPr>
        <w:pStyle w:val="ListParagraph"/>
        <w:widowControl/>
        <w:numPr>
          <w:ilvl w:val="0"/>
          <w:numId w:val="46"/>
        </w:numPr>
        <w:autoSpaceDE/>
        <w:autoSpaceDN/>
        <w:spacing w:after="200" w:line="276" w:lineRule="auto"/>
        <w:contextualSpacing/>
        <w:jc w:val="both"/>
        <w:rPr>
          <w:sz w:val="24"/>
          <w:szCs w:val="24"/>
        </w:rPr>
      </w:pPr>
      <w:r w:rsidRPr="001520B9">
        <w:rPr>
          <w:sz w:val="24"/>
          <w:szCs w:val="24"/>
        </w:rPr>
        <w:t>Monitorim, kontroll dhe ndjekje mbi zbatimin e legjislacionit si dhe ndjekja e detyrave në DRSHSSH dhe njësitë vendore për vitin 2025 duke i dhënë prioritet masave të lëna nga gjetjet e task forcës.</w:t>
      </w:r>
    </w:p>
    <w:p w14:paraId="0C3DD19D" w14:textId="77777777" w:rsidR="00697EED" w:rsidRPr="001520B9" w:rsidRDefault="00697EED" w:rsidP="00697EED">
      <w:pPr>
        <w:pStyle w:val="ListParagraph"/>
        <w:spacing w:line="276" w:lineRule="auto"/>
        <w:jc w:val="both"/>
        <w:rPr>
          <w:sz w:val="24"/>
          <w:szCs w:val="24"/>
        </w:rPr>
      </w:pPr>
    </w:p>
    <w:p w14:paraId="090603E2" w14:textId="7EDB6492" w:rsidR="00697EED" w:rsidRPr="00697EED" w:rsidRDefault="00697EED" w:rsidP="00697EED">
      <w:pPr>
        <w:pStyle w:val="ListParagraph"/>
        <w:widowControl/>
        <w:numPr>
          <w:ilvl w:val="0"/>
          <w:numId w:val="46"/>
        </w:numPr>
        <w:autoSpaceDE/>
        <w:autoSpaceDN/>
        <w:spacing w:after="200" w:line="276" w:lineRule="auto"/>
        <w:contextualSpacing/>
        <w:jc w:val="both"/>
        <w:rPr>
          <w:sz w:val="24"/>
          <w:szCs w:val="24"/>
        </w:rPr>
      </w:pPr>
      <w:r w:rsidRPr="001520B9">
        <w:rPr>
          <w:rFonts w:eastAsiaTheme="minorEastAsia"/>
          <w:kern w:val="24"/>
          <w:sz w:val="24"/>
          <w:szCs w:val="24"/>
        </w:rPr>
        <w:t xml:space="preserve">Kontrolle të skemës së NE në 12 qarqet, për DR SHSSH që nuk janë kontrolluar gjatë vitit 2024 por duke i dhënë prioritet njësive në qarqet me riskun më të lartë të konstatuara gjatë task forces 2024, qarqet Elbasan, Dibër, Kukës dhe Korcë, duke qënë qarqet me numrin më të lartë të përfituesve. </w:t>
      </w:r>
    </w:p>
    <w:p w14:paraId="27F04286" w14:textId="3B66AD93" w:rsidR="00697EED" w:rsidRPr="00697EED" w:rsidRDefault="00697EED" w:rsidP="00697EED">
      <w:pPr>
        <w:pStyle w:val="ListParagraph"/>
        <w:widowControl/>
        <w:numPr>
          <w:ilvl w:val="0"/>
          <w:numId w:val="46"/>
        </w:numPr>
        <w:autoSpaceDE/>
        <w:autoSpaceDN/>
        <w:spacing w:after="200" w:line="276" w:lineRule="auto"/>
        <w:contextualSpacing/>
        <w:jc w:val="both"/>
        <w:rPr>
          <w:sz w:val="24"/>
          <w:szCs w:val="24"/>
        </w:rPr>
      </w:pPr>
      <w:r w:rsidRPr="001520B9">
        <w:rPr>
          <w:bCs/>
          <w:position w:val="1"/>
          <w:sz w:val="24"/>
          <w:szCs w:val="24"/>
        </w:rPr>
        <w:lastRenderedPageBreak/>
        <w:t>Ndjekja e rekomandimeve të lëna në Planin e masave lidhur me gjetjet e Task-Forcës, b</w:t>
      </w:r>
      <w:r w:rsidRPr="001520B9">
        <w:rPr>
          <w:kern w:val="24"/>
          <w:sz w:val="24"/>
          <w:szCs w:val="24"/>
        </w:rPr>
        <w:t xml:space="preserve">azuar në Urdhërin e MSHMS Nr. 46, datë 30.01.2024, </w:t>
      </w:r>
      <w:r w:rsidRPr="001520B9">
        <w:rPr>
          <w:b/>
          <w:kern w:val="24"/>
          <w:sz w:val="24"/>
          <w:szCs w:val="24"/>
        </w:rPr>
        <w:t>“</w:t>
      </w:r>
      <w:r w:rsidRPr="001520B9">
        <w:rPr>
          <w:kern w:val="24"/>
          <w:sz w:val="24"/>
          <w:szCs w:val="24"/>
        </w:rPr>
        <w:t>Për krijimin e Task Forcës për verifikimin social ekonomik në banesë të familjeve përfituese nga skema e ndihmës ekonomike”,</w:t>
      </w:r>
      <w:r w:rsidRPr="001520B9">
        <w:rPr>
          <w:bCs/>
          <w:position w:val="1"/>
          <w:sz w:val="24"/>
          <w:szCs w:val="24"/>
        </w:rPr>
        <w:t xml:space="preserve"> me qëllim </w:t>
      </w:r>
      <w:r w:rsidRPr="001520B9">
        <w:rPr>
          <w:position w:val="1"/>
          <w:sz w:val="24"/>
          <w:szCs w:val="24"/>
        </w:rPr>
        <w:t xml:space="preserve">pasqyrimin e saktë të situatës së nevojës për ndihmë ekonomike në vend, vlerësimin e skemës së NE, monitorimi i mirëfilltë i punës së administratorëve shoqërorë dhe gjithë zinxhirit të institucioneve të ndërlidhura në reformën e NE-së në të gjithë vendin. </w:t>
      </w:r>
    </w:p>
    <w:p w14:paraId="533F0E32" w14:textId="448505C7" w:rsidR="00697EED" w:rsidRPr="00697EED" w:rsidRDefault="00697EED" w:rsidP="00697EED">
      <w:pPr>
        <w:pStyle w:val="ListParagraph"/>
        <w:widowControl/>
        <w:numPr>
          <w:ilvl w:val="0"/>
          <w:numId w:val="46"/>
        </w:numPr>
        <w:autoSpaceDE/>
        <w:autoSpaceDN/>
        <w:spacing w:line="276" w:lineRule="auto"/>
        <w:contextualSpacing/>
        <w:jc w:val="both"/>
        <w:rPr>
          <w:bCs/>
          <w:position w:val="1"/>
          <w:sz w:val="24"/>
          <w:szCs w:val="24"/>
        </w:rPr>
      </w:pPr>
      <w:r w:rsidRPr="001520B9">
        <w:rPr>
          <w:sz w:val="24"/>
          <w:szCs w:val="24"/>
          <w:lang w:val="en-GB"/>
        </w:rPr>
        <w:t>Monitorimi i punës së administratorëve shoqërorë, takime kualifikuese gjatë vitit lidhur me procedura të përmirësuara në Regjistrin Elektronik të NE-së si dhe ndryshimeve ligjore në VKM-në nr. 597/2019.</w:t>
      </w:r>
    </w:p>
    <w:p w14:paraId="532DA477" w14:textId="60232747" w:rsidR="00697EED" w:rsidRPr="00697EED" w:rsidRDefault="00697EED" w:rsidP="00697EED">
      <w:pPr>
        <w:pStyle w:val="ListParagraph"/>
        <w:widowControl/>
        <w:numPr>
          <w:ilvl w:val="0"/>
          <w:numId w:val="46"/>
        </w:numPr>
        <w:autoSpaceDE/>
        <w:autoSpaceDN/>
        <w:spacing w:line="276" w:lineRule="auto"/>
        <w:contextualSpacing/>
        <w:jc w:val="both"/>
        <w:rPr>
          <w:bCs/>
          <w:position w:val="1"/>
          <w:sz w:val="24"/>
          <w:szCs w:val="24"/>
        </w:rPr>
      </w:pPr>
      <w:r w:rsidRPr="001520B9">
        <w:rPr>
          <w:sz w:val="24"/>
          <w:szCs w:val="24"/>
          <w:lang w:val="en-GB"/>
        </w:rPr>
        <w:t>Monit</w:t>
      </w:r>
      <w:r>
        <w:rPr>
          <w:sz w:val="24"/>
          <w:szCs w:val="24"/>
          <w:lang w:val="en-GB"/>
        </w:rPr>
        <w:t xml:space="preserve">orim dhe ndjekje e procesit të </w:t>
      </w:r>
      <w:r w:rsidRPr="001520B9">
        <w:rPr>
          <w:sz w:val="24"/>
          <w:szCs w:val="24"/>
          <w:lang w:val="en-GB"/>
        </w:rPr>
        <w:t>komsioneve tre palëshe lidhur me ofrimin e ofertave për punësim/formim profesional nga AKPA për anëtarët në moshë aktive pune duke i dhënë prioritet familjeve të konstatuara në gjendje ekstremisht të varfra jo vetëm në zonat urbane por edhe ata që jetojnë në zonat rurale të aksesueshme.</w:t>
      </w:r>
    </w:p>
    <w:p w14:paraId="190B4492" w14:textId="77777777" w:rsidR="00697EED" w:rsidRPr="001520B9" w:rsidRDefault="00697EED" w:rsidP="00697EED">
      <w:pPr>
        <w:pStyle w:val="ListParagraph"/>
        <w:widowControl/>
        <w:numPr>
          <w:ilvl w:val="0"/>
          <w:numId w:val="46"/>
        </w:numPr>
        <w:autoSpaceDE/>
        <w:autoSpaceDN/>
        <w:spacing w:line="276" w:lineRule="auto"/>
        <w:contextualSpacing/>
        <w:jc w:val="both"/>
        <w:rPr>
          <w:bCs/>
          <w:position w:val="1"/>
          <w:sz w:val="24"/>
          <w:szCs w:val="24"/>
        </w:rPr>
      </w:pPr>
      <w:r w:rsidRPr="001520B9">
        <w:rPr>
          <w:bCs/>
          <w:position w:val="1"/>
          <w:sz w:val="24"/>
          <w:szCs w:val="24"/>
        </w:rPr>
        <w:t>Monitorim dhe kontroll në njësitë vendore të cilat janë zona kuftare ku është konstatuar një numër shumë i lartë i</w:t>
      </w:r>
      <w:r>
        <w:rPr>
          <w:bCs/>
          <w:position w:val="1"/>
          <w:sz w:val="24"/>
          <w:szCs w:val="24"/>
        </w:rPr>
        <w:t xml:space="preserve"> anëtarëve madhorë jo present (</w:t>
      </w:r>
      <w:r w:rsidRPr="001520B9">
        <w:rPr>
          <w:bCs/>
          <w:position w:val="1"/>
          <w:sz w:val="24"/>
          <w:szCs w:val="24"/>
        </w:rPr>
        <w:t xml:space="preserve">kontroll i dokumentacionit, vërtetimi hyrje-dalje i cili meret nga e-albania). </w:t>
      </w:r>
    </w:p>
    <w:p w14:paraId="6052589F" w14:textId="77777777" w:rsidR="00697EED" w:rsidRPr="001520B9" w:rsidRDefault="00697EED" w:rsidP="00697EED">
      <w:pPr>
        <w:spacing w:line="276" w:lineRule="auto"/>
        <w:jc w:val="both"/>
        <w:rPr>
          <w:color w:val="FF0000"/>
          <w:sz w:val="24"/>
          <w:szCs w:val="24"/>
        </w:rPr>
      </w:pPr>
    </w:p>
    <w:p w14:paraId="521EC5D2" w14:textId="77777777" w:rsidR="00697EED" w:rsidRPr="00302ABA" w:rsidRDefault="00697EED" w:rsidP="00697EED">
      <w:pPr>
        <w:spacing w:line="276" w:lineRule="auto"/>
        <w:jc w:val="both"/>
        <w:rPr>
          <w:b/>
          <w:sz w:val="24"/>
          <w:szCs w:val="24"/>
        </w:rPr>
      </w:pPr>
      <w:r w:rsidRPr="00302ABA">
        <w:rPr>
          <w:b/>
          <w:sz w:val="24"/>
          <w:szCs w:val="24"/>
        </w:rPr>
        <w:t>Aft</w:t>
      </w:r>
      <w:r>
        <w:rPr>
          <w:b/>
          <w:sz w:val="24"/>
          <w:szCs w:val="24"/>
        </w:rPr>
        <w:t>ë</w:t>
      </w:r>
      <w:r w:rsidRPr="00302ABA">
        <w:rPr>
          <w:b/>
          <w:sz w:val="24"/>
          <w:szCs w:val="24"/>
        </w:rPr>
        <w:t>sia e Kufizuar</w:t>
      </w:r>
    </w:p>
    <w:p w14:paraId="0197DF03" w14:textId="77777777" w:rsidR="00697EED" w:rsidRDefault="00697EED" w:rsidP="00697EED">
      <w:pPr>
        <w:spacing w:line="276" w:lineRule="auto"/>
        <w:jc w:val="both"/>
        <w:rPr>
          <w:sz w:val="24"/>
          <w:szCs w:val="24"/>
        </w:rPr>
      </w:pPr>
    </w:p>
    <w:p w14:paraId="22437ECD" w14:textId="37E89F1A" w:rsidR="00697EED" w:rsidRDefault="00697EED" w:rsidP="00697EED">
      <w:pPr>
        <w:spacing w:line="276" w:lineRule="auto"/>
        <w:jc w:val="both"/>
        <w:rPr>
          <w:sz w:val="24"/>
          <w:szCs w:val="24"/>
        </w:rPr>
      </w:pPr>
      <w:r>
        <w:rPr>
          <w:sz w:val="24"/>
          <w:szCs w:val="24"/>
        </w:rPr>
        <w:t>Z</w:t>
      </w:r>
      <w:r w:rsidRPr="001520B9">
        <w:rPr>
          <w:sz w:val="24"/>
          <w:szCs w:val="24"/>
        </w:rPr>
        <w:t xml:space="preserve">batimi i legjislacionit të PAK pranë </w:t>
      </w:r>
      <w:r w:rsidRPr="001520B9">
        <w:rPr>
          <w:color w:val="000000"/>
          <w:sz w:val="24"/>
          <w:szCs w:val="24"/>
        </w:rPr>
        <w:t>Komisioneve Shumëdisiplinore të Vlerësimit të Aftësisë së Kufizuar në Drejtorinë Rajonale të Shërbimit Social Shtetëror</w:t>
      </w:r>
      <w:r w:rsidRPr="001520B9">
        <w:rPr>
          <w:sz w:val="24"/>
          <w:szCs w:val="24"/>
        </w:rPr>
        <w:t>, plotësimi i detyrimeve nga DRSHSSH dhe OSHKSH në përputhje me legjislacionin e aftësisë së kufizuar në fuqi.</w:t>
      </w:r>
      <w:r w:rsidRPr="001520B9">
        <w:rPr>
          <w:b/>
          <w:sz w:val="24"/>
          <w:szCs w:val="24"/>
          <w:lang w:val="de-DE"/>
        </w:rPr>
        <w:t xml:space="preserve"> </w:t>
      </w:r>
      <w:r w:rsidRPr="001520B9">
        <w:rPr>
          <w:sz w:val="24"/>
          <w:szCs w:val="24"/>
          <w:lang w:val="de-DE"/>
        </w:rPr>
        <w:t>Raportet janë bazuar në hapat e përcaktuara në përputhje me</w:t>
      </w:r>
      <w:r w:rsidRPr="001520B9">
        <w:rPr>
          <w:sz w:val="24"/>
          <w:szCs w:val="24"/>
        </w:rPr>
        <w:t xml:space="preserve"> Metodologjinë e Kontrollit të Vlerësimit Bio-Psiko-Social të Aftësisë së Kufizuar.</w:t>
      </w:r>
    </w:p>
    <w:p w14:paraId="722C7B03" w14:textId="77777777" w:rsidR="00697EED" w:rsidRPr="00697EED" w:rsidRDefault="00697EED" w:rsidP="00697EED">
      <w:pPr>
        <w:spacing w:line="276" w:lineRule="auto"/>
        <w:jc w:val="both"/>
        <w:rPr>
          <w:sz w:val="24"/>
          <w:szCs w:val="24"/>
        </w:rPr>
      </w:pPr>
    </w:p>
    <w:p w14:paraId="1264438F" w14:textId="77777777" w:rsidR="00697EED" w:rsidRPr="001520B9" w:rsidRDefault="00697EED" w:rsidP="00697EED">
      <w:pPr>
        <w:spacing w:line="276" w:lineRule="auto"/>
        <w:jc w:val="both"/>
        <w:rPr>
          <w:color w:val="000000"/>
          <w:sz w:val="24"/>
          <w:szCs w:val="24"/>
        </w:rPr>
      </w:pPr>
      <w:r w:rsidRPr="001520B9">
        <w:rPr>
          <w:sz w:val="24"/>
          <w:szCs w:val="24"/>
        </w:rPr>
        <w:t xml:space="preserve">Gjatë vitit 2024 sipas planit të punës dhe </w:t>
      </w:r>
      <w:r>
        <w:rPr>
          <w:b/>
          <w:sz w:val="24"/>
          <w:szCs w:val="24"/>
        </w:rPr>
        <w:t>Urdhrit Nr.63 datë 08.02.2023 “</w:t>
      </w:r>
      <w:r w:rsidRPr="001520B9">
        <w:rPr>
          <w:b/>
          <w:sz w:val="24"/>
          <w:szCs w:val="24"/>
        </w:rPr>
        <w:t>Kontrollin e skemës së vlerësimit Bio-Psiko-Social të përfituesve të aftësisë së kufizuar ”</w:t>
      </w:r>
      <w:r w:rsidRPr="001520B9">
        <w:rPr>
          <w:sz w:val="24"/>
          <w:szCs w:val="24"/>
        </w:rPr>
        <w:t xml:space="preserve"> janë kontrolluar gjithsej </w:t>
      </w:r>
      <w:r w:rsidRPr="001520B9">
        <w:rPr>
          <w:b/>
          <w:sz w:val="24"/>
          <w:szCs w:val="24"/>
        </w:rPr>
        <w:t xml:space="preserve">18 </w:t>
      </w:r>
      <w:r w:rsidRPr="001520B9">
        <w:rPr>
          <w:b/>
          <w:color w:val="000000"/>
          <w:sz w:val="24"/>
          <w:szCs w:val="24"/>
        </w:rPr>
        <w:t>Komisione Shumëdisiplinore të Vlerësimit të Aftësisë së Kufizuar</w:t>
      </w:r>
      <w:r w:rsidRPr="001520B9">
        <w:rPr>
          <w:color w:val="000000"/>
          <w:sz w:val="24"/>
          <w:szCs w:val="24"/>
        </w:rPr>
        <w:t xml:space="preserve"> pranë Drejtorive Rajonale të Shërbimit Social Shtetëror </w:t>
      </w:r>
      <w:r w:rsidRPr="001520B9">
        <w:rPr>
          <w:b/>
          <w:color w:val="000000"/>
          <w:sz w:val="24"/>
          <w:szCs w:val="24"/>
        </w:rPr>
        <w:t>Gjirokastër, Kukës, Elbasan, Durrës dhe Tiranë ( Proçes )</w:t>
      </w:r>
      <w:r w:rsidRPr="001520B9">
        <w:rPr>
          <w:color w:val="000000"/>
          <w:sz w:val="24"/>
          <w:szCs w:val="24"/>
        </w:rPr>
        <w:t>, përkatësisht :</w:t>
      </w:r>
    </w:p>
    <w:p w14:paraId="2B808A8F" w14:textId="77777777" w:rsidR="00697EED" w:rsidRPr="001520B9" w:rsidRDefault="00697EED" w:rsidP="00697EED">
      <w:pPr>
        <w:spacing w:line="276" w:lineRule="auto"/>
        <w:jc w:val="both"/>
        <w:rPr>
          <w:b/>
          <w:sz w:val="24"/>
          <w:szCs w:val="24"/>
        </w:rPr>
      </w:pPr>
      <w:r w:rsidRPr="001520B9">
        <w:rPr>
          <w:b/>
          <w:sz w:val="24"/>
          <w:szCs w:val="24"/>
        </w:rPr>
        <w:t>Nga kontrolli i ushtruar në këto 17 Komisione Vlerësimi janë konstatuar problematika si dhe janë lënë rekomandime dhe detyra si më poshtë:</w:t>
      </w:r>
    </w:p>
    <w:p w14:paraId="7D505FF8" w14:textId="77777777" w:rsidR="00697EED" w:rsidRPr="001520B9" w:rsidRDefault="00697EED" w:rsidP="00697EED">
      <w:pPr>
        <w:adjustRightInd w:val="0"/>
        <w:spacing w:line="276" w:lineRule="auto"/>
        <w:jc w:val="both"/>
        <w:rPr>
          <w:rFonts w:eastAsia="Calibri"/>
          <w:sz w:val="24"/>
          <w:szCs w:val="24"/>
        </w:rPr>
      </w:pPr>
      <w:r w:rsidRPr="001520B9">
        <w:rPr>
          <w:rFonts w:eastAsia="Calibri"/>
          <w:sz w:val="24"/>
          <w:szCs w:val="24"/>
        </w:rPr>
        <w:t>Nga kontrol</w:t>
      </w:r>
      <w:r>
        <w:rPr>
          <w:rFonts w:eastAsia="Calibri"/>
          <w:sz w:val="24"/>
          <w:szCs w:val="24"/>
        </w:rPr>
        <w:t>li me përzgjedhje nga sistemi</w:t>
      </w:r>
      <w:r w:rsidRPr="001520B9">
        <w:rPr>
          <w:rFonts w:eastAsia="Calibri"/>
          <w:sz w:val="24"/>
          <w:szCs w:val="24"/>
        </w:rPr>
        <w:t xml:space="preserve">  të personave me aftësi të kufizuar pranë Komisioneve  Shumëdisiplinore të Vlerësimit të Aftësisë së Kufizuar në Drejtoritë Rajonale </w:t>
      </w:r>
      <w:r w:rsidRPr="001520B9">
        <w:rPr>
          <w:b/>
          <w:sz w:val="24"/>
          <w:szCs w:val="24"/>
        </w:rPr>
        <w:t xml:space="preserve">Durrës, Elbasan, Gjirokastër, Kukës </w:t>
      </w:r>
      <w:r w:rsidRPr="001520B9">
        <w:rPr>
          <w:sz w:val="24"/>
          <w:szCs w:val="24"/>
        </w:rPr>
        <w:t>dhe</w:t>
      </w:r>
      <w:r w:rsidRPr="001520B9">
        <w:rPr>
          <w:b/>
          <w:sz w:val="24"/>
          <w:szCs w:val="24"/>
        </w:rPr>
        <w:t xml:space="preserve"> Tiranë</w:t>
      </w:r>
      <w:r w:rsidRPr="001520B9">
        <w:rPr>
          <w:rFonts w:eastAsia="Calibri"/>
          <w:sz w:val="24"/>
          <w:szCs w:val="24"/>
        </w:rPr>
        <w:t xml:space="preserve"> u konstatua se në zbatim të VKM Nr.722 ,datë 11.11.2019, pika 2,3  ndodhet karta e identitetit ( çertifikata personale ), formulari i aplikimit, mjekut të familjes, mjekut specialist dhe formulari i vlerësimit si dhe </w:t>
      </w:r>
      <w:r w:rsidRPr="001520B9">
        <w:rPr>
          <w:sz w:val="24"/>
          <w:szCs w:val="24"/>
        </w:rPr>
        <w:t>dokumentacioni mjeksor i kërkuar sipas Udhëzuesit për Vlerësimin Bio-Psikosocial</w:t>
      </w:r>
      <w:r w:rsidRPr="001520B9">
        <w:rPr>
          <w:rFonts w:eastAsia="Calibri"/>
          <w:sz w:val="24"/>
          <w:szCs w:val="24"/>
        </w:rPr>
        <w:t>.</w:t>
      </w:r>
    </w:p>
    <w:p w14:paraId="0F7EAD00" w14:textId="77777777" w:rsidR="00697EED" w:rsidRPr="001520B9" w:rsidRDefault="00697EED" w:rsidP="00697EED">
      <w:pPr>
        <w:spacing w:line="276" w:lineRule="auto"/>
        <w:jc w:val="both"/>
        <w:rPr>
          <w:i/>
          <w:color w:val="FF0000"/>
          <w:sz w:val="24"/>
          <w:szCs w:val="24"/>
          <w:lang w:val="de-DE"/>
        </w:rPr>
      </w:pPr>
      <w:r w:rsidRPr="001520B9">
        <w:rPr>
          <w:i/>
          <w:color w:val="FF0000"/>
          <w:sz w:val="24"/>
          <w:szCs w:val="24"/>
          <w:lang w:val="de-DE"/>
        </w:rPr>
        <w:t xml:space="preserve">                                                                                   </w:t>
      </w:r>
    </w:p>
    <w:p w14:paraId="09BF8EE1" w14:textId="77777777" w:rsidR="00697EED" w:rsidRPr="00A4027B" w:rsidRDefault="00697EED" w:rsidP="00697EED">
      <w:pPr>
        <w:spacing w:line="276" w:lineRule="auto"/>
        <w:jc w:val="both"/>
        <w:rPr>
          <w:color w:val="FF0000"/>
          <w:sz w:val="24"/>
          <w:szCs w:val="24"/>
        </w:rPr>
      </w:pPr>
      <w:r w:rsidRPr="00295BCB">
        <w:rPr>
          <w:sz w:val="24"/>
          <w:szCs w:val="24"/>
        </w:rPr>
        <w:t xml:space="preserve"> Për </w:t>
      </w:r>
      <w:r w:rsidRPr="00295BCB">
        <w:rPr>
          <w:b/>
          <w:sz w:val="24"/>
          <w:szCs w:val="24"/>
        </w:rPr>
        <w:t>1</w:t>
      </w:r>
      <w:r>
        <w:rPr>
          <w:b/>
          <w:sz w:val="24"/>
          <w:szCs w:val="24"/>
        </w:rPr>
        <w:t>%</w:t>
      </w:r>
      <w:r w:rsidRPr="001520B9">
        <w:rPr>
          <w:b/>
          <w:sz w:val="24"/>
          <w:szCs w:val="24"/>
        </w:rPr>
        <w:t>aplikantë, nuk duhej realizuar procedura e komisionimit, pasi diagnozat nuk përfshihen në Udhëzuesin e Vlerësimit Bio-Psiko-Social.</w:t>
      </w:r>
    </w:p>
    <w:p w14:paraId="14D8F1DB" w14:textId="77777777" w:rsidR="00697EED" w:rsidRPr="001520B9" w:rsidRDefault="00697EED" w:rsidP="00697EED">
      <w:pPr>
        <w:spacing w:line="276" w:lineRule="auto"/>
        <w:jc w:val="both"/>
        <w:rPr>
          <w:b/>
          <w:sz w:val="24"/>
          <w:szCs w:val="24"/>
        </w:rPr>
      </w:pPr>
    </w:p>
    <w:p w14:paraId="61C3272A" w14:textId="77777777" w:rsidR="00697EED" w:rsidRPr="001520B9" w:rsidRDefault="00697EED" w:rsidP="00697EED">
      <w:pPr>
        <w:spacing w:line="276" w:lineRule="auto"/>
        <w:jc w:val="both"/>
        <w:rPr>
          <w:bCs/>
          <w:sz w:val="24"/>
          <w:szCs w:val="24"/>
        </w:rPr>
      </w:pPr>
      <w:r w:rsidRPr="001520B9">
        <w:rPr>
          <w:b/>
          <w:bCs/>
          <w:sz w:val="24"/>
          <w:szCs w:val="24"/>
        </w:rPr>
        <w:lastRenderedPageBreak/>
        <w:t>Është lënë de</w:t>
      </w:r>
      <w:r>
        <w:rPr>
          <w:b/>
          <w:bCs/>
          <w:sz w:val="24"/>
          <w:szCs w:val="24"/>
        </w:rPr>
        <w:t>tyrë shpërblimi e dëmit nga zyrta</w:t>
      </w:r>
      <w:r w:rsidRPr="001520B9">
        <w:rPr>
          <w:b/>
          <w:bCs/>
          <w:sz w:val="24"/>
          <w:szCs w:val="24"/>
        </w:rPr>
        <w:t xml:space="preserve">rët që e kanë shkaktuar, përkatësisht për rastet jashtë kritereve shpërblimin e dëmit nga Mjeku i Komisionit. Për rastet kur e drejta e përfitimit është dhënë me prapaveprim shpërblimin e dëmit nga Mjeku i Komisionit, Punonjësi Social dhe Përgjegjësi i Komisionit. </w:t>
      </w:r>
      <w:r w:rsidRPr="001520B9">
        <w:rPr>
          <w:bCs/>
          <w:sz w:val="24"/>
          <w:szCs w:val="24"/>
        </w:rPr>
        <w:t>Kjo</w:t>
      </w:r>
      <w:r w:rsidRPr="001520B9">
        <w:rPr>
          <w:b/>
          <w:bCs/>
          <w:sz w:val="24"/>
          <w:szCs w:val="24"/>
        </w:rPr>
        <w:t xml:space="preserve"> </w:t>
      </w:r>
      <w:r w:rsidRPr="001520B9">
        <w:rPr>
          <w:bCs/>
          <w:sz w:val="24"/>
          <w:szCs w:val="24"/>
        </w:rPr>
        <w:t>në zbatim të pikës 2 të nënit 28 të ligjit nr. 57/2019, “Për asistencën sociale në RSH”, i ndryshuar dhe të pikës 17, shkronja (c) të Vendimit nr. 257, datë 05.05.2021, “Për procedurat e kryerjes së kontrollit të zbatimit të legjislacionit të Asistencës Sociale.</w:t>
      </w:r>
    </w:p>
    <w:p w14:paraId="16C25079" w14:textId="77777777" w:rsidR="00697EED" w:rsidRPr="001520B9" w:rsidRDefault="00697EED" w:rsidP="00697EED">
      <w:pPr>
        <w:spacing w:line="276" w:lineRule="auto"/>
        <w:jc w:val="both"/>
        <w:rPr>
          <w:color w:val="FF0000"/>
          <w:sz w:val="24"/>
          <w:szCs w:val="24"/>
        </w:rPr>
      </w:pPr>
    </w:p>
    <w:p w14:paraId="3796001C" w14:textId="77777777" w:rsidR="00697EED" w:rsidRPr="001520B9" w:rsidRDefault="00697EED" w:rsidP="00697EED">
      <w:pPr>
        <w:spacing w:line="276" w:lineRule="auto"/>
        <w:jc w:val="both"/>
        <w:rPr>
          <w:color w:val="FF0000"/>
          <w:sz w:val="24"/>
          <w:szCs w:val="24"/>
        </w:rPr>
      </w:pPr>
      <w:r w:rsidRPr="001520B9">
        <w:rPr>
          <w:i/>
          <w:sz w:val="24"/>
          <w:szCs w:val="24"/>
        </w:rPr>
        <w:t xml:space="preserve">Për rastet kur diagnoga nuk përfshihet në </w:t>
      </w:r>
      <w:r w:rsidRPr="001520B9">
        <w:rPr>
          <w:b/>
          <w:i/>
          <w:sz w:val="24"/>
          <w:szCs w:val="24"/>
        </w:rPr>
        <w:t>Udhëzuesin e Vlerësimit Bio-Psiko-Social,</w:t>
      </w:r>
      <w:r w:rsidRPr="001520B9">
        <w:rPr>
          <w:i/>
          <w:sz w:val="24"/>
          <w:szCs w:val="24"/>
        </w:rPr>
        <w:t xml:space="preserve"> grupi i kontrollit ka lënë detyrë të  rivlerësohen  nga Komisioni Shumëdisiplinor i nivelit më të lartë në Drejtorinë e Përgjithshme të Shërbimit Social Shtetëror, bazuar në pikën (dh) të Urdhrit nr. 63, datë 08/.02.2023 “Për kontrollin e skemës së vlerësimit bio-psiko-social të aftësisë së kufizuar</w:t>
      </w:r>
      <w:r w:rsidRPr="001520B9">
        <w:rPr>
          <w:i/>
          <w:color w:val="FF0000"/>
          <w:sz w:val="24"/>
          <w:szCs w:val="24"/>
        </w:rPr>
        <w:t>.</w:t>
      </w:r>
    </w:p>
    <w:p w14:paraId="108EF6F6" w14:textId="77777777" w:rsidR="00697EED" w:rsidRPr="001520B9" w:rsidRDefault="00697EED" w:rsidP="00697EED">
      <w:pPr>
        <w:spacing w:line="276" w:lineRule="auto"/>
        <w:jc w:val="both"/>
        <w:rPr>
          <w:color w:val="FF0000"/>
          <w:sz w:val="24"/>
          <w:szCs w:val="24"/>
        </w:rPr>
      </w:pPr>
    </w:p>
    <w:p w14:paraId="57A4E51A" w14:textId="77777777" w:rsidR="00697EED" w:rsidRPr="001520B9" w:rsidRDefault="00697EED" w:rsidP="00697EED">
      <w:pPr>
        <w:spacing w:line="276" w:lineRule="auto"/>
        <w:jc w:val="both"/>
        <w:rPr>
          <w:i/>
          <w:sz w:val="24"/>
          <w:szCs w:val="24"/>
        </w:rPr>
      </w:pPr>
      <w:r>
        <w:rPr>
          <w:b/>
          <w:sz w:val="24"/>
          <w:szCs w:val="24"/>
        </w:rPr>
        <w:t xml:space="preserve">Në 1% të rasteve </w:t>
      </w:r>
      <w:r w:rsidRPr="001520B9">
        <w:rPr>
          <w:b/>
          <w:sz w:val="24"/>
          <w:szCs w:val="24"/>
        </w:rPr>
        <w:t>Diagnoza është hedhur gabim në sistem, pasi tjetër diagnozë ka shënuar mjeku specialist në formular dhe tjetër diagnozë është hedhur në sistem.</w:t>
      </w:r>
      <w:r w:rsidRPr="001520B9">
        <w:rPr>
          <w:i/>
          <w:sz w:val="24"/>
          <w:szCs w:val="24"/>
        </w:rPr>
        <w:t xml:space="preserve">   </w:t>
      </w:r>
    </w:p>
    <w:p w14:paraId="6BF5F6F3" w14:textId="77777777" w:rsidR="00697EED" w:rsidRPr="001520B9" w:rsidRDefault="00697EED" w:rsidP="00697EED">
      <w:pPr>
        <w:spacing w:line="276" w:lineRule="auto"/>
        <w:jc w:val="both"/>
        <w:rPr>
          <w:i/>
          <w:sz w:val="24"/>
          <w:szCs w:val="24"/>
        </w:rPr>
      </w:pPr>
    </w:p>
    <w:p w14:paraId="560FC6AE" w14:textId="77777777" w:rsidR="00697EED" w:rsidRPr="00295BCB" w:rsidRDefault="00697EED" w:rsidP="00697EED">
      <w:pPr>
        <w:spacing w:line="276" w:lineRule="auto"/>
        <w:jc w:val="both"/>
        <w:rPr>
          <w:i/>
          <w:sz w:val="24"/>
          <w:szCs w:val="24"/>
        </w:rPr>
      </w:pPr>
      <w:r w:rsidRPr="001520B9">
        <w:rPr>
          <w:i/>
          <w:sz w:val="24"/>
          <w:szCs w:val="24"/>
        </w:rPr>
        <w:t>Grupi i kontrollit ka njoftuar Drejtoritë Rajonale në lidhje me detyrimet që ka</w:t>
      </w:r>
      <w:r w:rsidRPr="001520B9">
        <w:rPr>
          <w:b/>
          <w:sz w:val="24"/>
          <w:szCs w:val="24"/>
        </w:rPr>
        <w:t xml:space="preserve"> </w:t>
      </w:r>
      <w:r w:rsidRPr="001520B9">
        <w:rPr>
          <w:b/>
          <w:i/>
          <w:sz w:val="24"/>
          <w:szCs w:val="24"/>
        </w:rPr>
        <w:t xml:space="preserve">Mjeku i zyrës së Vlerësimit Bio-Psikosocial, </w:t>
      </w:r>
      <w:r w:rsidRPr="001520B9">
        <w:rPr>
          <w:i/>
          <w:sz w:val="24"/>
          <w:szCs w:val="24"/>
        </w:rPr>
        <w:t xml:space="preserve">i cili duhet të verifikojnë dokumentacionin mjekësor të aplikantëve që në momentin e dorëzimit të dokumentacionit, të hedhë në sistem diagnozën e saktë ashtu siç e ka plotësuar mjeku specialist dhe për rastet jashtë kritereve të përcaktuara në Udhëzuesin e Vlerësimit Bio-Psiko-Social të mos kryejnë procedurën e vlerësimit. DRSHSSH të </w:t>
      </w:r>
      <w:r>
        <w:rPr>
          <w:i/>
          <w:sz w:val="24"/>
          <w:szCs w:val="24"/>
        </w:rPr>
        <w:t>njoftojë zyrtarisht aplikantin.</w:t>
      </w:r>
    </w:p>
    <w:p w14:paraId="3645EB89" w14:textId="77777777" w:rsidR="00697EED" w:rsidRPr="001520B9" w:rsidRDefault="00697EED" w:rsidP="00697EED">
      <w:pPr>
        <w:spacing w:line="276" w:lineRule="auto"/>
        <w:jc w:val="both"/>
        <w:rPr>
          <w:b/>
          <w:i/>
          <w:color w:val="FF0000"/>
          <w:sz w:val="24"/>
          <w:szCs w:val="24"/>
        </w:rPr>
      </w:pPr>
    </w:p>
    <w:p w14:paraId="3369B6F2" w14:textId="77777777" w:rsidR="00697EED" w:rsidRPr="001520B9" w:rsidRDefault="00697EED" w:rsidP="00697EED">
      <w:pPr>
        <w:spacing w:line="276" w:lineRule="auto"/>
        <w:jc w:val="both"/>
        <w:rPr>
          <w:b/>
          <w:sz w:val="24"/>
          <w:szCs w:val="24"/>
        </w:rPr>
      </w:pPr>
      <w:r w:rsidRPr="001520B9">
        <w:rPr>
          <w:b/>
          <w:sz w:val="24"/>
          <w:szCs w:val="24"/>
        </w:rPr>
        <w:t>Mjeku specialist dhe mjeku i familjes</w:t>
      </w:r>
      <w:r w:rsidRPr="001520B9">
        <w:rPr>
          <w:sz w:val="24"/>
          <w:szCs w:val="24"/>
        </w:rPr>
        <w:t xml:space="preserve"> duhet të përcaktoje diagnozën dhe nivelin e vështirësisë  sipas udhëzuesit bio- psiko-social të mbështetur në dokumentacionin mjekësore dhe ekzaminimet mjekësore perkatatëse kjo e dokumentuar në kartelën mjeksore. </w:t>
      </w:r>
      <w:r w:rsidRPr="001520B9">
        <w:rPr>
          <w:b/>
          <w:sz w:val="24"/>
          <w:szCs w:val="24"/>
        </w:rPr>
        <w:t>Nga kontrolli rezu</w:t>
      </w:r>
      <w:r>
        <w:rPr>
          <w:b/>
          <w:sz w:val="24"/>
          <w:szCs w:val="24"/>
        </w:rPr>
        <w:t>ltoi se mungoni kartetat për 5%  rasteve.</w:t>
      </w:r>
    </w:p>
    <w:p w14:paraId="799C2306" w14:textId="77777777" w:rsidR="00697EED" w:rsidRPr="001520B9" w:rsidRDefault="00697EED" w:rsidP="00697EED">
      <w:pPr>
        <w:spacing w:line="276" w:lineRule="auto"/>
        <w:jc w:val="both"/>
        <w:rPr>
          <w:b/>
          <w:sz w:val="24"/>
          <w:szCs w:val="24"/>
        </w:rPr>
      </w:pPr>
    </w:p>
    <w:p w14:paraId="75F89776" w14:textId="77777777" w:rsidR="00697EED" w:rsidRPr="001520B9" w:rsidRDefault="00697EED" w:rsidP="00697EED">
      <w:pPr>
        <w:spacing w:line="276" w:lineRule="auto"/>
        <w:jc w:val="both"/>
        <w:rPr>
          <w:i/>
          <w:sz w:val="24"/>
          <w:szCs w:val="24"/>
          <w:lang w:val="de-DE"/>
        </w:rPr>
      </w:pPr>
      <w:r w:rsidRPr="001520B9">
        <w:rPr>
          <w:i/>
          <w:sz w:val="24"/>
          <w:szCs w:val="24"/>
        </w:rPr>
        <w:t xml:space="preserve">Grupi i kontrollit ka njoftuar </w:t>
      </w:r>
      <w:r w:rsidRPr="001520B9">
        <w:rPr>
          <w:b/>
          <w:i/>
          <w:sz w:val="24"/>
          <w:szCs w:val="24"/>
          <w:lang w:val="de-DE"/>
        </w:rPr>
        <w:t>Operatorin e Shërbimeve të Kujdesit Shëndetësor në lidhje me detyrimet</w:t>
      </w:r>
      <w:r w:rsidRPr="001520B9">
        <w:rPr>
          <w:i/>
          <w:sz w:val="24"/>
          <w:szCs w:val="24"/>
          <w:lang w:val="de-DE"/>
        </w:rPr>
        <w:t xml:space="preserve"> që kanë </w:t>
      </w:r>
      <w:r w:rsidRPr="001520B9">
        <w:rPr>
          <w:i/>
          <w:sz w:val="24"/>
          <w:szCs w:val="24"/>
        </w:rPr>
        <w:t>Mjekët specialist dhe Mjekët e familjes pasi duhet të përcaktojë diagnozën kryesore të pacientit sipas emërtimit në Udhëzuesin e Vlerësimit Bio-Psiko-Social për të rritur dhe fëmije dhe ta mbështesi këtë diagnozë mbi të gjitha ekzaminimet dhe dokumentacionin mjeksorë të përcaktuar në udhëzues, e dokumentuar në kartelën shëndetësore.</w:t>
      </w:r>
    </w:p>
    <w:p w14:paraId="5CD7747D" w14:textId="77777777" w:rsidR="00697EED" w:rsidRPr="001520B9" w:rsidRDefault="00697EED" w:rsidP="00697EED">
      <w:pPr>
        <w:spacing w:line="276" w:lineRule="auto"/>
        <w:jc w:val="both"/>
        <w:rPr>
          <w:b/>
          <w:color w:val="FF0000"/>
          <w:sz w:val="28"/>
          <w:szCs w:val="28"/>
        </w:rPr>
      </w:pPr>
    </w:p>
    <w:p w14:paraId="509CCB88" w14:textId="77777777" w:rsidR="00697EED" w:rsidRPr="001520B9" w:rsidRDefault="00697EED" w:rsidP="00697EED">
      <w:pPr>
        <w:spacing w:line="276" w:lineRule="auto"/>
        <w:jc w:val="both"/>
        <w:rPr>
          <w:rStyle w:val="markedcontent"/>
          <w:sz w:val="24"/>
          <w:szCs w:val="24"/>
        </w:rPr>
      </w:pPr>
      <w:r>
        <w:rPr>
          <w:b/>
          <w:bCs/>
          <w:sz w:val="24"/>
          <w:szCs w:val="24"/>
        </w:rPr>
        <w:t>Për 8% të rasteve</w:t>
      </w:r>
      <w:r w:rsidRPr="001520B9">
        <w:rPr>
          <w:b/>
          <w:bCs/>
          <w:sz w:val="24"/>
          <w:szCs w:val="24"/>
        </w:rPr>
        <w:t xml:space="preserve"> e konstatuara me parregullsi në dokumentacion </w:t>
      </w:r>
      <w:r w:rsidRPr="001520B9">
        <w:rPr>
          <w:bCs/>
          <w:sz w:val="24"/>
          <w:szCs w:val="24"/>
        </w:rPr>
        <w:t xml:space="preserve">është lënë detyrë </w:t>
      </w:r>
      <w:r w:rsidRPr="001520B9">
        <w:rPr>
          <w:sz w:val="24"/>
          <w:szCs w:val="24"/>
        </w:rPr>
        <w:t>të bëhet rivlerësimi nga Komisioni Shumëdisiplinor i nivelit më të lartë të Drejtorisë së Përgjithshme të Shërbimit Social Shtetëror.</w:t>
      </w:r>
    </w:p>
    <w:p w14:paraId="2A38FE5E" w14:textId="77777777" w:rsidR="00697EED" w:rsidRPr="001520B9" w:rsidRDefault="00697EED" w:rsidP="00697EED">
      <w:pPr>
        <w:spacing w:line="276" w:lineRule="auto"/>
        <w:jc w:val="both"/>
        <w:rPr>
          <w:b/>
          <w:color w:val="000000"/>
          <w:sz w:val="24"/>
          <w:szCs w:val="24"/>
        </w:rPr>
      </w:pPr>
    </w:p>
    <w:p w14:paraId="67832D72" w14:textId="77777777" w:rsidR="00697EED" w:rsidRPr="001520B9" w:rsidRDefault="00697EED" w:rsidP="00697EED">
      <w:pPr>
        <w:spacing w:line="276" w:lineRule="auto"/>
        <w:jc w:val="both"/>
        <w:rPr>
          <w:b/>
          <w:color w:val="000000"/>
          <w:sz w:val="24"/>
          <w:szCs w:val="24"/>
        </w:rPr>
      </w:pPr>
      <w:r w:rsidRPr="001520B9">
        <w:rPr>
          <w:b/>
          <w:color w:val="000000"/>
          <w:sz w:val="24"/>
          <w:szCs w:val="24"/>
        </w:rPr>
        <w:t>Administrimi i Regjistrit Elekronik të PPAK.</w:t>
      </w:r>
    </w:p>
    <w:p w14:paraId="2E734B54" w14:textId="77777777" w:rsidR="00697EED" w:rsidRPr="001520B9" w:rsidRDefault="00697EED" w:rsidP="00697EED">
      <w:pPr>
        <w:spacing w:line="276" w:lineRule="auto"/>
        <w:jc w:val="both"/>
        <w:rPr>
          <w:color w:val="000000"/>
          <w:sz w:val="24"/>
          <w:szCs w:val="24"/>
        </w:rPr>
      </w:pPr>
    </w:p>
    <w:p w14:paraId="181D91FC" w14:textId="77777777" w:rsidR="00697EED" w:rsidRPr="001520B9" w:rsidRDefault="00697EED" w:rsidP="00697EED">
      <w:pPr>
        <w:pStyle w:val="ListParagraph"/>
        <w:widowControl/>
        <w:numPr>
          <w:ilvl w:val="0"/>
          <w:numId w:val="59"/>
        </w:numPr>
        <w:autoSpaceDE/>
        <w:autoSpaceDN/>
        <w:spacing w:line="276" w:lineRule="auto"/>
        <w:contextualSpacing/>
        <w:jc w:val="both"/>
        <w:rPr>
          <w:b/>
          <w:color w:val="000000"/>
          <w:sz w:val="24"/>
          <w:szCs w:val="24"/>
        </w:rPr>
      </w:pPr>
      <w:r w:rsidRPr="001520B9">
        <w:rPr>
          <w:color w:val="000000"/>
          <w:sz w:val="24"/>
          <w:szCs w:val="24"/>
        </w:rPr>
        <w:t>Eshtë</w:t>
      </w:r>
      <w:r w:rsidRPr="001520B9">
        <w:rPr>
          <w:b/>
          <w:color w:val="000000"/>
          <w:sz w:val="24"/>
          <w:szCs w:val="24"/>
        </w:rPr>
        <w:t xml:space="preserve"> </w:t>
      </w:r>
      <w:r w:rsidRPr="001520B9">
        <w:rPr>
          <w:color w:val="000000"/>
          <w:sz w:val="24"/>
          <w:szCs w:val="24"/>
        </w:rPr>
        <w:t>realizuar</w:t>
      </w:r>
      <w:r w:rsidRPr="001520B9">
        <w:rPr>
          <w:b/>
          <w:color w:val="000000"/>
          <w:sz w:val="24"/>
          <w:szCs w:val="24"/>
        </w:rPr>
        <w:t xml:space="preserve"> </w:t>
      </w:r>
      <w:r w:rsidRPr="001520B9">
        <w:rPr>
          <w:color w:val="000000"/>
          <w:sz w:val="24"/>
          <w:szCs w:val="24"/>
        </w:rPr>
        <w:t>administrimi dhe mirëmbajtja e sistemeve elektronike PAK ( Vlerësimim Bio-Psiko-Social ) dhe Arkiva.</w:t>
      </w:r>
    </w:p>
    <w:p w14:paraId="41763A6D" w14:textId="77777777" w:rsidR="00697EED" w:rsidRPr="001520B9" w:rsidRDefault="00697EED" w:rsidP="00697EED">
      <w:pPr>
        <w:pStyle w:val="ListParagraph"/>
        <w:widowControl/>
        <w:numPr>
          <w:ilvl w:val="0"/>
          <w:numId w:val="59"/>
        </w:numPr>
        <w:autoSpaceDE/>
        <w:autoSpaceDN/>
        <w:spacing w:line="276" w:lineRule="auto"/>
        <w:contextualSpacing/>
        <w:jc w:val="both"/>
        <w:rPr>
          <w:color w:val="000000"/>
          <w:sz w:val="24"/>
          <w:szCs w:val="24"/>
        </w:rPr>
      </w:pPr>
      <w:r w:rsidRPr="001520B9">
        <w:rPr>
          <w:color w:val="000000"/>
          <w:sz w:val="24"/>
          <w:szCs w:val="24"/>
        </w:rPr>
        <w:lastRenderedPageBreak/>
        <w:t>Përditësime në Regjistrin Elekronik të PPAK i të gjitha zyrave të vlerësimit si dhe akseset për të gjithë njësitë vendore, sipas kërkesave të bëra.</w:t>
      </w:r>
    </w:p>
    <w:p w14:paraId="6FAC452E" w14:textId="77777777" w:rsidR="00697EED" w:rsidRPr="001520B9" w:rsidRDefault="00697EED" w:rsidP="00697EED">
      <w:pPr>
        <w:pStyle w:val="ListParagraph"/>
        <w:widowControl/>
        <w:numPr>
          <w:ilvl w:val="0"/>
          <w:numId w:val="59"/>
        </w:numPr>
        <w:autoSpaceDE/>
        <w:autoSpaceDN/>
        <w:spacing w:line="276" w:lineRule="auto"/>
        <w:contextualSpacing/>
        <w:jc w:val="both"/>
        <w:rPr>
          <w:color w:val="000000"/>
          <w:sz w:val="24"/>
          <w:szCs w:val="24"/>
        </w:rPr>
      </w:pPr>
      <w:r w:rsidRPr="001520B9">
        <w:rPr>
          <w:color w:val="000000"/>
          <w:sz w:val="24"/>
          <w:szCs w:val="24"/>
        </w:rPr>
        <w:t>Krijime dhe përditësime të userave me rolet përkatëse.</w:t>
      </w:r>
    </w:p>
    <w:p w14:paraId="3EE6F0E5" w14:textId="0E7AD696" w:rsidR="00697EED" w:rsidRDefault="00697EED" w:rsidP="00697EED">
      <w:pPr>
        <w:pStyle w:val="ListParagraph"/>
        <w:widowControl/>
        <w:numPr>
          <w:ilvl w:val="0"/>
          <w:numId w:val="59"/>
        </w:numPr>
        <w:autoSpaceDE/>
        <w:autoSpaceDN/>
        <w:spacing w:line="276" w:lineRule="auto"/>
        <w:contextualSpacing/>
        <w:jc w:val="both"/>
        <w:rPr>
          <w:color w:val="000000"/>
          <w:sz w:val="24"/>
          <w:szCs w:val="24"/>
        </w:rPr>
      </w:pPr>
      <w:r w:rsidRPr="001520B9">
        <w:rPr>
          <w:color w:val="000000"/>
          <w:sz w:val="24"/>
          <w:szCs w:val="24"/>
        </w:rPr>
        <w:t>Konfigurim VPN.</w:t>
      </w:r>
    </w:p>
    <w:p w14:paraId="1986EEF8" w14:textId="6F593CED" w:rsidR="00697EED" w:rsidRDefault="00697EED" w:rsidP="00697EED">
      <w:pPr>
        <w:widowControl/>
        <w:autoSpaceDE/>
        <w:autoSpaceDN/>
        <w:spacing w:line="276" w:lineRule="auto"/>
        <w:contextualSpacing/>
        <w:jc w:val="both"/>
        <w:rPr>
          <w:color w:val="000000"/>
          <w:sz w:val="24"/>
          <w:szCs w:val="24"/>
        </w:rPr>
      </w:pPr>
    </w:p>
    <w:p w14:paraId="4D833028" w14:textId="77777777" w:rsidR="00697EED" w:rsidRPr="00697EED" w:rsidRDefault="00697EED" w:rsidP="00697EED">
      <w:pPr>
        <w:widowControl/>
        <w:autoSpaceDE/>
        <w:autoSpaceDN/>
        <w:spacing w:line="276" w:lineRule="auto"/>
        <w:contextualSpacing/>
        <w:jc w:val="both"/>
        <w:rPr>
          <w:color w:val="000000"/>
          <w:sz w:val="24"/>
          <w:szCs w:val="24"/>
        </w:rPr>
      </w:pPr>
    </w:p>
    <w:p w14:paraId="3CB44C58" w14:textId="77777777" w:rsidR="00697EED" w:rsidRPr="001520B9" w:rsidRDefault="00697EED" w:rsidP="00697EED">
      <w:pPr>
        <w:spacing w:line="276" w:lineRule="auto"/>
        <w:jc w:val="both"/>
        <w:rPr>
          <w:color w:val="000000"/>
          <w:sz w:val="24"/>
          <w:szCs w:val="24"/>
        </w:rPr>
      </w:pPr>
    </w:p>
    <w:p w14:paraId="6BE1ACEC" w14:textId="77777777" w:rsidR="00697EED" w:rsidRPr="001520B9" w:rsidRDefault="00697EED" w:rsidP="00697EED">
      <w:pPr>
        <w:spacing w:line="276" w:lineRule="auto"/>
        <w:jc w:val="both"/>
        <w:rPr>
          <w:b/>
          <w:color w:val="000000"/>
          <w:sz w:val="24"/>
          <w:szCs w:val="24"/>
        </w:rPr>
      </w:pPr>
      <w:r w:rsidRPr="001520B9">
        <w:rPr>
          <w:b/>
          <w:color w:val="000000"/>
          <w:sz w:val="24"/>
          <w:szCs w:val="24"/>
        </w:rPr>
        <w:t>Përditësimi i Arkivës Elektronike PPAK.</w:t>
      </w:r>
    </w:p>
    <w:p w14:paraId="4BB3DB96" w14:textId="77777777" w:rsidR="00697EED" w:rsidRPr="001520B9" w:rsidRDefault="00697EED" w:rsidP="00697EED">
      <w:pPr>
        <w:pStyle w:val="NormalWeb"/>
        <w:spacing w:line="276" w:lineRule="auto"/>
        <w:jc w:val="both"/>
      </w:pPr>
      <w:r w:rsidRPr="001520B9">
        <w:t>Gjatë vitit 2024 në sistemin e PPAK është realizuar:</w:t>
      </w:r>
    </w:p>
    <w:p w14:paraId="4DFBDB17" w14:textId="77777777" w:rsidR="00697EED" w:rsidRPr="001520B9" w:rsidRDefault="00697EED" w:rsidP="00697EED">
      <w:pPr>
        <w:pStyle w:val="NormalWeb"/>
        <w:numPr>
          <w:ilvl w:val="0"/>
          <w:numId w:val="59"/>
        </w:numPr>
        <w:spacing w:line="276" w:lineRule="auto"/>
        <w:jc w:val="both"/>
        <w:rPr>
          <w:i/>
        </w:rPr>
      </w:pPr>
      <w:r w:rsidRPr="001520B9">
        <w:rPr>
          <w:i/>
        </w:rPr>
        <w:t xml:space="preserve">Integrimi i sistemit PPAK me sistemin e arsimit SMIP </w:t>
      </w:r>
    </w:p>
    <w:p w14:paraId="5210D3C7" w14:textId="77777777" w:rsidR="00697EED" w:rsidRPr="001520B9" w:rsidRDefault="00697EED" w:rsidP="00697EED">
      <w:pPr>
        <w:pStyle w:val="NormalWeb"/>
        <w:spacing w:line="276" w:lineRule="auto"/>
        <w:jc w:val="both"/>
        <w:rPr>
          <w:color w:val="000000" w:themeColor="text1"/>
        </w:rPr>
      </w:pPr>
      <w:r w:rsidRPr="001520B9">
        <w:t>Për të optimizuar proçesin e verifikimit të ndjekjes së arsimit për aplikantët e sistemit PPAK është zhvilluar integrimi me sistemin e arsimit SMIP. Integrimi me këtë sistem mundëson marrjen e informacionit për aplikantët mbi ndjekjen e gjimnazit apo një shkollë profesionale, pa qenë nevoja e paraqitjes së dokumentave shtesë nga aplikanti.</w:t>
      </w:r>
    </w:p>
    <w:p w14:paraId="6A994BA3" w14:textId="77777777" w:rsidR="00697EED" w:rsidRDefault="00697EED" w:rsidP="00697EED">
      <w:pPr>
        <w:spacing w:line="276" w:lineRule="auto"/>
        <w:jc w:val="both"/>
        <w:rPr>
          <w:color w:val="000000"/>
          <w:sz w:val="24"/>
          <w:szCs w:val="24"/>
        </w:rPr>
      </w:pPr>
    </w:p>
    <w:p w14:paraId="15F79DF5" w14:textId="77777777" w:rsidR="00697EED" w:rsidRDefault="00697EED" w:rsidP="00697EED">
      <w:pPr>
        <w:spacing w:line="276" w:lineRule="auto"/>
        <w:jc w:val="both"/>
        <w:rPr>
          <w:color w:val="000000"/>
          <w:sz w:val="24"/>
          <w:szCs w:val="24"/>
        </w:rPr>
      </w:pPr>
    </w:p>
    <w:p w14:paraId="57738F80" w14:textId="77777777" w:rsidR="00697EED" w:rsidRDefault="00697EED" w:rsidP="00697EED">
      <w:pPr>
        <w:spacing w:line="276" w:lineRule="auto"/>
        <w:jc w:val="both"/>
        <w:rPr>
          <w:color w:val="000000"/>
          <w:sz w:val="24"/>
          <w:szCs w:val="24"/>
        </w:rPr>
      </w:pPr>
    </w:p>
    <w:p w14:paraId="075516FE" w14:textId="77777777" w:rsidR="00697EED" w:rsidRDefault="00697EED" w:rsidP="00697EED">
      <w:pPr>
        <w:spacing w:line="276" w:lineRule="auto"/>
        <w:jc w:val="both"/>
        <w:rPr>
          <w:color w:val="000000"/>
          <w:sz w:val="24"/>
          <w:szCs w:val="24"/>
        </w:rPr>
      </w:pPr>
    </w:p>
    <w:p w14:paraId="665FBA8E" w14:textId="77777777" w:rsidR="00697EED" w:rsidRPr="00D2187A" w:rsidRDefault="00697EED" w:rsidP="00697EED">
      <w:pPr>
        <w:spacing w:line="276" w:lineRule="auto"/>
        <w:jc w:val="both"/>
        <w:rPr>
          <w:color w:val="000000"/>
          <w:sz w:val="24"/>
          <w:szCs w:val="24"/>
        </w:rPr>
      </w:pPr>
    </w:p>
    <w:p w14:paraId="0184C0D7" w14:textId="77777777" w:rsidR="00697EED" w:rsidRPr="00816C74" w:rsidRDefault="00697EED" w:rsidP="00697EED">
      <w:pPr>
        <w:spacing w:line="276" w:lineRule="auto"/>
        <w:jc w:val="both"/>
        <w:rPr>
          <w:color w:val="FF0000"/>
          <w:sz w:val="24"/>
          <w:szCs w:val="24"/>
        </w:rPr>
      </w:pPr>
    </w:p>
    <w:p w14:paraId="5CE6B71E" w14:textId="77777777" w:rsidR="00697EED" w:rsidRDefault="00697EED" w:rsidP="00697EED">
      <w:pPr>
        <w:spacing w:line="276" w:lineRule="auto"/>
        <w:jc w:val="both"/>
        <w:rPr>
          <w:color w:val="FF0000"/>
          <w:sz w:val="24"/>
          <w:szCs w:val="24"/>
        </w:rPr>
      </w:pPr>
      <w:r w:rsidRPr="00816C74">
        <w:rPr>
          <w:color w:val="FF0000"/>
          <w:sz w:val="24"/>
          <w:szCs w:val="24"/>
        </w:rPr>
        <w:tab/>
      </w:r>
    </w:p>
    <w:p w14:paraId="1A0BF0E3" w14:textId="77777777" w:rsidR="00697EED" w:rsidRDefault="00697EED" w:rsidP="00697EED">
      <w:pPr>
        <w:spacing w:line="276" w:lineRule="auto"/>
        <w:jc w:val="both"/>
        <w:rPr>
          <w:color w:val="FF0000"/>
          <w:sz w:val="24"/>
          <w:szCs w:val="24"/>
        </w:rPr>
      </w:pPr>
    </w:p>
    <w:p w14:paraId="5725047D" w14:textId="77777777" w:rsidR="00697EED" w:rsidRPr="007C7F6E" w:rsidRDefault="00697EED" w:rsidP="00697EED">
      <w:pPr>
        <w:spacing w:line="276" w:lineRule="auto"/>
        <w:jc w:val="both"/>
        <w:rPr>
          <w:b/>
          <w:color w:val="000000" w:themeColor="text1"/>
          <w:sz w:val="24"/>
          <w:szCs w:val="24"/>
        </w:rPr>
      </w:pPr>
      <w:r>
        <w:rPr>
          <w:color w:val="FF0000"/>
          <w:sz w:val="24"/>
          <w:szCs w:val="24"/>
          <w:lang w:val="en-GB"/>
        </w:rPr>
        <w:tab/>
      </w:r>
      <w:r>
        <w:rPr>
          <w:color w:val="FF0000"/>
          <w:sz w:val="24"/>
          <w:szCs w:val="24"/>
          <w:lang w:val="en-GB"/>
        </w:rPr>
        <w:tab/>
      </w:r>
      <w:r>
        <w:rPr>
          <w:color w:val="FF0000"/>
          <w:sz w:val="24"/>
          <w:szCs w:val="24"/>
          <w:lang w:val="en-GB"/>
        </w:rPr>
        <w:tab/>
      </w:r>
      <w:r>
        <w:rPr>
          <w:color w:val="FF0000"/>
          <w:sz w:val="24"/>
          <w:szCs w:val="24"/>
          <w:lang w:val="en-GB"/>
        </w:rPr>
        <w:tab/>
      </w:r>
      <w:r>
        <w:rPr>
          <w:color w:val="FF0000"/>
          <w:sz w:val="24"/>
          <w:szCs w:val="24"/>
          <w:lang w:val="en-GB"/>
        </w:rPr>
        <w:tab/>
      </w:r>
      <w:r>
        <w:rPr>
          <w:color w:val="FF0000"/>
          <w:sz w:val="24"/>
          <w:szCs w:val="24"/>
          <w:lang w:val="en-GB"/>
        </w:rPr>
        <w:tab/>
      </w:r>
      <w:r>
        <w:rPr>
          <w:color w:val="FF0000"/>
          <w:sz w:val="24"/>
          <w:szCs w:val="24"/>
          <w:lang w:val="en-GB"/>
        </w:rPr>
        <w:tab/>
      </w:r>
      <w:r>
        <w:rPr>
          <w:color w:val="FF0000"/>
          <w:sz w:val="24"/>
          <w:szCs w:val="24"/>
          <w:lang w:val="en-GB"/>
        </w:rPr>
        <w:tab/>
      </w:r>
      <w:r>
        <w:rPr>
          <w:color w:val="FF0000"/>
          <w:sz w:val="24"/>
          <w:szCs w:val="24"/>
          <w:lang w:val="en-GB"/>
        </w:rPr>
        <w:tab/>
      </w:r>
    </w:p>
    <w:p w14:paraId="422A08F3" w14:textId="77777777" w:rsidR="00697EED" w:rsidRPr="007C7F6E" w:rsidRDefault="00697EED" w:rsidP="00697EED">
      <w:pPr>
        <w:spacing w:line="276" w:lineRule="auto"/>
        <w:contextualSpacing/>
        <w:jc w:val="both"/>
        <w:rPr>
          <w:b/>
          <w:color w:val="000000" w:themeColor="text1"/>
          <w:sz w:val="24"/>
          <w:szCs w:val="24"/>
          <w:lang w:val="en-GB"/>
        </w:rPr>
      </w:pPr>
      <w:r w:rsidRPr="007C7F6E">
        <w:rPr>
          <w:b/>
          <w:color w:val="000000" w:themeColor="text1"/>
          <w:sz w:val="24"/>
          <w:szCs w:val="24"/>
          <w:lang w:val="en-GB"/>
        </w:rPr>
        <w:tab/>
      </w:r>
    </w:p>
    <w:p w14:paraId="61A62E70" w14:textId="77777777" w:rsidR="00697EED" w:rsidRPr="00816C74" w:rsidRDefault="00697EED" w:rsidP="00697EED">
      <w:pPr>
        <w:spacing w:line="276" w:lineRule="auto"/>
        <w:contextualSpacing/>
        <w:jc w:val="both"/>
        <w:rPr>
          <w:color w:val="FF0000"/>
          <w:sz w:val="40"/>
          <w:szCs w:val="24"/>
        </w:rPr>
      </w:pPr>
    </w:p>
    <w:p w14:paraId="3F506890" w14:textId="77777777" w:rsidR="00697EED" w:rsidRPr="00816C74" w:rsidRDefault="00697EED" w:rsidP="00697EED">
      <w:pPr>
        <w:spacing w:line="276" w:lineRule="auto"/>
        <w:jc w:val="both"/>
        <w:rPr>
          <w:b/>
          <w:color w:val="FF0000"/>
          <w:sz w:val="24"/>
          <w:szCs w:val="24"/>
        </w:rPr>
      </w:pPr>
    </w:p>
    <w:p w14:paraId="0AC8290B" w14:textId="77777777" w:rsidR="00697EED" w:rsidRDefault="00697EED" w:rsidP="00697EED">
      <w:pPr>
        <w:spacing w:line="276" w:lineRule="auto"/>
        <w:jc w:val="both"/>
      </w:pPr>
    </w:p>
    <w:p w14:paraId="467AD8F2" w14:textId="77777777" w:rsidR="00653641" w:rsidRPr="00816C74" w:rsidRDefault="00653641" w:rsidP="00697EED">
      <w:pPr>
        <w:spacing w:line="276" w:lineRule="auto"/>
        <w:jc w:val="both"/>
        <w:rPr>
          <w:color w:val="FF0000"/>
          <w:sz w:val="24"/>
          <w:szCs w:val="24"/>
        </w:rPr>
      </w:pPr>
    </w:p>
    <w:p w14:paraId="5035F51F" w14:textId="77777777" w:rsidR="00697EED" w:rsidRDefault="00697EED" w:rsidP="00697EED">
      <w:pPr>
        <w:spacing w:line="276" w:lineRule="auto"/>
        <w:jc w:val="both"/>
        <w:rPr>
          <w:color w:val="FF0000"/>
          <w:sz w:val="24"/>
          <w:szCs w:val="24"/>
        </w:rPr>
      </w:pPr>
    </w:p>
    <w:p w14:paraId="71E19D05" w14:textId="56212284" w:rsidR="00653641" w:rsidRDefault="00653641" w:rsidP="00697EED">
      <w:pPr>
        <w:spacing w:line="276" w:lineRule="auto"/>
        <w:jc w:val="both"/>
        <w:rPr>
          <w:color w:val="FF0000"/>
          <w:sz w:val="24"/>
          <w:szCs w:val="24"/>
        </w:rPr>
      </w:pPr>
      <w:r w:rsidRPr="00816C74">
        <w:rPr>
          <w:color w:val="FF0000"/>
          <w:sz w:val="24"/>
          <w:szCs w:val="24"/>
        </w:rPr>
        <w:tab/>
      </w:r>
    </w:p>
    <w:p w14:paraId="76F42DA9" w14:textId="77777777" w:rsidR="00A40E45" w:rsidRDefault="00A40E45" w:rsidP="00697EED">
      <w:pPr>
        <w:spacing w:line="276" w:lineRule="auto"/>
        <w:contextualSpacing/>
        <w:rPr>
          <w:b/>
          <w:color w:val="000000" w:themeColor="text1"/>
          <w:sz w:val="24"/>
          <w:szCs w:val="24"/>
        </w:rPr>
      </w:pPr>
    </w:p>
    <w:p w14:paraId="29448017" w14:textId="77777777" w:rsidR="00A40E45" w:rsidRDefault="00A40E45" w:rsidP="00697EED">
      <w:pPr>
        <w:spacing w:line="276" w:lineRule="auto"/>
        <w:contextualSpacing/>
        <w:rPr>
          <w:b/>
          <w:color w:val="000000" w:themeColor="text1"/>
          <w:sz w:val="24"/>
          <w:szCs w:val="24"/>
        </w:rPr>
      </w:pPr>
    </w:p>
    <w:p w14:paraId="164ED182" w14:textId="77777777" w:rsidR="00A40E45" w:rsidRDefault="00A40E45" w:rsidP="00697EED">
      <w:pPr>
        <w:spacing w:line="276" w:lineRule="auto"/>
        <w:contextualSpacing/>
        <w:rPr>
          <w:b/>
          <w:color w:val="000000" w:themeColor="text1"/>
          <w:sz w:val="24"/>
          <w:szCs w:val="24"/>
        </w:rPr>
      </w:pPr>
    </w:p>
    <w:p w14:paraId="30DBFE4B" w14:textId="77777777" w:rsidR="00A40E45" w:rsidRDefault="00A40E45" w:rsidP="00697EED">
      <w:pPr>
        <w:spacing w:line="276" w:lineRule="auto"/>
        <w:contextualSpacing/>
        <w:rPr>
          <w:b/>
          <w:color w:val="000000" w:themeColor="text1"/>
          <w:sz w:val="24"/>
          <w:szCs w:val="24"/>
        </w:rPr>
      </w:pPr>
    </w:p>
    <w:p w14:paraId="469A2D04" w14:textId="77777777" w:rsidR="00A40E45" w:rsidRDefault="00A40E45" w:rsidP="00697EED">
      <w:pPr>
        <w:spacing w:line="276" w:lineRule="auto"/>
        <w:contextualSpacing/>
        <w:rPr>
          <w:b/>
          <w:color w:val="000000" w:themeColor="text1"/>
          <w:sz w:val="24"/>
          <w:szCs w:val="24"/>
        </w:rPr>
      </w:pPr>
    </w:p>
    <w:p w14:paraId="270F410E" w14:textId="77777777" w:rsidR="00A40E45" w:rsidRDefault="00A40E45" w:rsidP="00697EED">
      <w:pPr>
        <w:spacing w:line="276" w:lineRule="auto"/>
        <w:contextualSpacing/>
        <w:rPr>
          <w:b/>
          <w:color w:val="000000" w:themeColor="text1"/>
          <w:sz w:val="24"/>
          <w:szCs w:val="24"/>
        </w:rPr>
      </w:pPr>
    </w:p>
    <w:p w14:paraId="1BA601E6" w14:textId="77777777" w:rsidR="00A40E45" w:rsidRDefault="00A40E45" w:rsidP="00697EED">
      <w:pPr>
        <w:spacing w:line="276" w:lineRule="auto"/>
        <w:contextualSpacing/>
        <w:rPr>
          <w:b/>
          <w:color w:val="000000" w:themeColor="text1"/>
          <w:sz w:val="24"/>
          <w:szCs w:val="24"/>
        </w:rPr>
      </w:pPr>
    </w:p>
    <w:p w14:paraId="558FA981" w14:textId="77777777" w:rsidR="00A40E45" w:rsidRDefault="00A40E45" w:rsidP="00697EED">
      <w:pPr>
        <w:spacing w:line="276" w:lineRule="auto"/>
        <w:contextualSpacing/>
        <w:rPr>
          <w:b/>
          <w:color w:val="000000" w:themeColor="text1"/>
          <w:sz w:val="24"/>
          <w:szCs w:val="24"/>
        </w:rPr>
      </w:pPr>
    </w:p>
    <w:p w14:paraId="49A2F907" w14:textId="4EC54FC5" w:rsidR="00697EED" w:rsidRPr="00697EED" w:rsidRDefault="00653641" w:rsidP="00697EED">
      <w:pPr>
        <w:spacing w:line="276" w:lineRule="auto"/>
        <w:contextualSpacing/>
        <w:rPr>
          <w:b/>
          <w:color w:val="000000" w:themeColor="text1"/>
          <w:sz w:val="24"/>
          <w:szCs w:val="24"/>
          <w:lang w:val="en-GB"/>
        </w:rPr>
      </w:pPr>
      <w:r w:rsidRPr="007C7F6E">
        <w:rPr>
          <w:b/>
          <w:color w:val="000000" w:themeColor="text1"/>
          <w:sz w:val="24"/>
          <w:szCs w:val="24"/>
          <w:lang w:val="en-GB"/>
        </w:rPr>
        <w:tab/>
      </w:r>
    </w:p>
    <w:p w14:paraId="2D6621DF" w14:textId="348549F8" w:rsidR="00E42477" w:rsidRPr="00154612" w:rsidRDefault="00E42477" w:rsidP="00697EED">
      <w:pPr>
        <w:pStyle w:val="ListParagraph"/>
        <w:numPr>
          <w:ilvl w:val="0"/>
          <w:numId w:val="95"/>
        </w:numPr>
        <w:tabs>
          <w:tab w:val="left" w:pos="1860"/>
          <w:tab w:val="left" w:pos="1861"/>
        </w:tabs>
        <w:spacing w:before="90" w:line="276" w:lineRule="auto"/>
        <w:rPr>
          <w:b/>
          <w:sz w:val="24"/>
        </w:rPr>
      </w:pPr>
      <w:r w:rsidRPr="00154612">
        <w:rPr>
          <w:b/>
          <w:sz w:val="24"/>
        </w:rPr>
        <w:lastRenderedPageBreak/>
        <w:t>DREJTORIA</w:t>
      </w:r>
      <w:r w:rsidRPr="00154612">
        <w:rPr>
          <w:b/>
          <w:spacing w:val="-8"/>
          <w:sz w:val="24"/>
        </w:rPr>
        <w:t xml:space="preserve"> </w:t>
      </w:r>
      <w:r w:rsidRPr="00154612">
        <w:rPr>
          <w:b/>
          <w:sz w:val="24"/>
        </w:rPr>
        <w:t>E</w:t>
      </w:r>
      <w:r w:rsidRPr="00154612">
        <w:rPr>
          <w:b/>
          <w:spacing w:val="-7"/>
          <w:sz w:val="24"/>
        </w:rPr>
        <w:t xml:space="preserve"> </w:t>
      </w:r>
      <w:r w:rsidRPr="00154612">
        <w:rPr>
          <w:b/>
          <w:sz w:val="24"/>
        </w:rPr>
        <w:t>SHËRBIMEVE</w:t>
      </w:r>
      <w:r w:rsidRPr="00154612">
        <w:rPr>
          <w:b/>
          <w:spacing w:val="-7"/>
          <w:sz w:val="24"/>
        </w:rPr>
        <w:t xml:space="preserve"> </w:t>
      </w:r>
      <w:r w:rsidRPr="00154612">
        <w:rPr>
          <w:b/>
          <w:spacing w:val="-2"/>
          <w:sz w:val="24"/>
        </w:rPr>
        <w:t>SOCIALE</w:t>
      </w:r>
    </w:p>
    <w:p w14:paraId="422E3D0E" w14:textId="77777777" w:rsidR="00E42477" w:rsidRPr="00445015" w:rsidRDefault="00E42477" w:rsidP="00697EED">
      <w:pPr>
        <w:pStyle w:val="BodyText"/>
        <w:spacing w:before="9" w:line="276" w:lineRule="auto"/>
        <w:rPr>
          <w:b/>
          <w:sz w:val="23"/>
        </w:rPr>
      </w:pPr>
    </w:p>
    <w:p w14:paraId="02E92226" w14:textId="77777777" w:rsidR="00E42477" w:rsidRPr="00445015" w:rsidRDefault="00E42477" w:rsidP="00697EED">
      <w:pPr>
        <w:pStyle w:val="BodyText"/>
        <w:spacing w:line="276" w:lineRule="auto"/>
        <w:ind w:right="782"/>
        <w:jc w:val="both"/>
        <w:rPr>
          <w:spacing w:val="-2"/>
        </w:rPr>
      </w:pPr>
      <w:r w:rsidRPr="00445015">
        <w:t>Drejtoria</w:t>
      </w:r>
      <w:r w:rsidRPr="00445015">
        <w:rPr>
          <w:spacing w:val="-2"/>
        </w:rPr>
        <w:t xml:space="preserve"> </w:t>
      </w:r>
      <w:r w:rsidRPr="00445015">
        <w:t>e</w:t>
      </w:r>
      <w:r w:rsidRPr="00445015">
        <w:rPr>
          <w:spacing w:val="-2"/>
        </w:rPr>
        <w:t xml:space="preserve"> </w:t>
      </w:r>
      <w:r w:rsidRPr="00445015">
        <w:t>Shërbimeve</w:t>
      </w:r>
      <w:r w:rsidRPr="00445015">
        <w:rPr>
          <w:spacing w:val="-2"/>
        </w:rPr>
        <w:t xml:space="preserve"> </w:t>
      </w:r>
      <w:r w:rsidRPr="00445015">
        <w:t>Sociale</w:t>
      </w:r>
      <w:r w:rsidRPr="00445015">
        <w:rPr>
          <w:spacing w:val="-2"/>
        </w:rPr>
        <w:t xml:space="preserve"> n</w:t>
      </w:r>
      <w:r>
        <w:rPr>
          <w:spacing w:val="-2"/>
        </w:rPr>
        <w:t>ë</w:t>
      </w:r>
      <w:r w:rsidRPr="00445015">
        <w:rPr>
          <w:spacing w:val="-2"/>
        </w:rPr>
        <w:t xml:space="preserve"> zbatim t</w:t>
      </w:r>
      <w:r>
        <w:rPr>
          <w:spacing w:val="-2"/>
        </w:rPr>
        <w:t>ë</w:t>
      </w:r>
      <w:r w:rsidRPr="00445015">
        <w:rPr>
          <w:spacing w:val="-2"/>
        </w:rPr>
        <w:t xml:space="preserve"> ligjit 121/2016 “ P</w:t>
      </w:r>
      <w:r>
        <w:rPr>
          <w:spacing w:val="-2"/>
        </w:rPr>
        <w:t>ë</w:t>
      </w:r>
      <w:r w:rsidRPr="00445015">
        <w:rPr>
          <w:spacing w:val="-2"/>
        </w:rPr>
        <w:t>r Sh</w:t>
      </w:r>
      <w:r>
        <w:rPr>
          <w:spacing w:val="-2"/>
        </w:rPr>
        <w:t>ë</w:t>
      </w:r>
      <w:r w:rsidRPr="00445015">
        <w:rPr>
          <w:spacing w:val="-2"/>
        </w:rPr>
        <w:t>rbimet e Kujdesit Shoq</w:t>
      </w:r>
      <w:r>
        <w:rPr>
          <w:spacing w:val="-2"/>
        </w:rPr>
        <w:t>ë</w:t>
      </w:r>
      <w:r w:rsidRPr="00445015">
        <w:rPr>
          <w:spacing w:val="-2"/>
        </w:rPr>
        <w:t>ror n</w:t>
      </w:r>
      <w:r>
        <w:rPr>
          <w:spacing w:val="-2"/>
        </w:rPr>
        <w:t>ë</w:t>
      </w:r>
      <w:r w:rsidRPr="00445015">
        <w:rPr>
          <w:spacing w:val="-2"/>
        </w:rPr>
        <w:t xml:space="preserve"> Republik</w:t>
      </w:r>
      <w:r>
        <w:rPr>
          <w:spacing w:val="-2"/>
        </w:rPr>
        <w:t>ë</w:t>
      </w:r>
      <w:r w:rsidRPr="00445015">
        <w:rPr>
          <w:spacing w:val="-2"/>
        </w:rPr>
        <w:t>n e Shqip</w:t>
      </w:r>
      <w:r>
        <w:rPr>
          <w:spacing w:val="-2"/>
        </w:rPr>
        <w:t>ë</w:t>
      </w:r>
      <w:r w:rsidRPr="00445015">
        <w:rPr>
          <w:spacing w:val="-2"/>
        </w:rPr>
        <w:t>ris</w:t>
      </w:r>
      <w:r>
        <w:rPr>
          <w:spacing w:val="-2"/>
        </w:rPr>
        <w:t>ë</w:t>
      </w:r>
      <w:r w:rsidRPr="00445015">
        <w:rPr>
          <w:spacing w:val="-2"/>
        </w:rPr>
        <w:t xml:space="preserve">” </w:t>
      </w:r>
      <w:r w:rsidRPr="00445015">
        <w:t>ka në</w:t>
      </w:r>
      <w:r w:rsidRPr="00445015">
        <w:rPr>
          <w:spacing w:val="-2"/>
        </w:rPr>
        <w:t xml:space="preserve"> </w:t>
      </w:r>
      <w:r w:rsidRPr="00445015">
        <w:t>fokus</w:t>
      </w:r>
      <w:r w:rsidRPr="00445015">
        <w:rPr>
          <w:spacing w:val="-2"/>
        </w:rPr>
        <w:t xml:space="preserve"> </w:t>
      </w:r>
      <w:r w:rsidRPr="00445015">
        <w:t>të</w:t>
      </w:r>
      <w:r w:rsidRPr="00445015">
        <w:rPr>
          <w:spacing w:val="-2"/>
        </w:rPr>
        <w:t xml:space="preserve"> </w:t>
      </w:r>
      <w:r w:rsidRPr="00445015">
        <w:t>punës</w:t>
      </w:r>
      <w:r w:rsidRPr="00445015">
        <w:rPr>
          <w:spacing w:val="-1"/>
        </w:rPr>
        <w:t xml:space="preserve"> </w:t>
      </w:r>
      <w:r w:rsidRPr="00445015">
        <w:t>së</w:t>
      </w:r>
      <w:r w:rsidRPr="00445015">
        <w:rPr>
          <w:spacing w:val="-2"/>
        </w:rPr>
        <w:t xml:space="preserve"> </w:t>
      </w:r>
      <w:r w:rsidRPr="00445015">
        <w:t>saj</w:t>
      </w:r>
      <w:r w:rsidRPr="00445015">
        <w:rPr>
          <w:spacing w:val="-1"/>
        </w:rPr>
        <w:t xml:space="preserve"> </w:t>
      </w:r>
      <w:r w:rsidRPr="00445015">
        <w:t>zhvillimin</w:t>
      </w:r>
      <w:r w:rsidRPr="00445015">
        <w:rPr>
          <w:spacing w:val="-1"/>
        </w:rPr>
        <w:t xml:space="preserve"> </w:t>
      </w:r>
      <w:r w:rsidRPr="00445015">
        <w:t>e</w:t>
      </w:r>
      <w:r w:rsidRPr="00445015">
        <w:rPr>
          <w:spacing w:val="-2"/>
        </w:rPr>
        <w:t xml:space="preserve"> </w:t>
      </w:r>
      <w:r w:rsidRPr="00445015">
        <w:t>shërbimeve</w:t>
      </w:r>
      <w:r w:rsidRPr="00445015">
        <w:rPr>
          <w:spacing w:val="-2"/>
        </w:rPr>
        <w:t xml:space="preserve"> </w:t>
      </w:r>
      <w:r w:rsidRPr="00445015">
        <w:t xml:space="preserve">shoqërore sipas legjislacionit përkatës. Kjo drejtori për vitin 2024 ka hartuar planin e veprimit me objektiva të matshme. Qëllimi i këtij plani orientues dhe zhvillues është rritja e cilësisë së shërbimeve sociale të ofruara për grupet vulnerabël në zbatim të strategjisë së mbrojtjes </w:t>
      </w:r>
      <w:r w:rsidRPr="00445015">
        <w:rPr>
          <w:spacing w:val="-2"/>
        </w:rPr>
        <w:t>sociale.</w:t>
      </w:r>
    </w:p>
    <w:p w14:paraId="44CFBA09" w14:textId="77777777" w:rsidR="00E42477" w:rsidRPr="00445015" w:rsidRDefault="00E42477" w:rsidP="00697EED">
      <w:pPr>
        <w:pStyle w:val="BodyText"/>
        <w:spacing w:line="276" w:lineRule="auto"/>
        <w:ind w:left="780" w:right="782"/>
        <w:jc w:val="both"/>
      </w:pPr>
    </w:p>
    <w:p w14:paraId="7020C7E1" w14:textId="77777777" w:rsidR="00E42477" w:rsidRPr="00A40E45" w:rsidRDefault="00E42477" w:rsidP="00697EED">
      <w:pPr>
        <w:spacing w:before="144" w:line="276" w:lineRule="auto"/>
        <w:jc w:val="both"/>
        <w:rPr>
          <w:b/>
          <w:sz w:val="24"/>
        </w:rPr>
      </w:pPr>
      <w:r w:rsidRPr="00A40E45">
        <w:rPr>
          <w:b/>
          <w:sz w:val="24"/>
        </w:rPr>
        <w:t>OBJEKTIVI</w:t>
      </w:r>
      <w:r w:rsidRPr="00A40E45">
        <w:rPr>
          <w:b/>
          <w:spacing w:val="-6"/>
          <w:sz w:val="24"/>
        </w:rPr>
        <w:t xml:space="preserve"> </w:t>
      </w:r>
      <w:r w:rsidRPr="00A40E45">
        <w:rPr>
          <w:b/>
          <w:spacing w:val="-10"/>
          <w:sz w:val="24"/>
        </w:rPr>
        <w:t>I</w:t>
      </w:r>
    </w:p>
    <w:p w14:paraId="34A10710" w14:textId="77777777" w:rsidR="00E42477" w:rsidRPr="00A40E45" w:rsidRDefault="00E42477" w:rsidP="00697EED">
      <w:pPr>
        <w:spacing w:before="187" w:line="276" w:lineRule="auto"/>
        <w:jc w:val="both"/>
        <w:rPr>
          <w:b/>
          <w:sz w:val="24"/>
        </w:rPr>
      </w:pPr>
      <w:r w:rsidRPr="00A40E45">
        <w:rPr>
          <w:b/>
          <w:sz w:val="24"/>
        </w:rPr>
        <w:t>ZHVILLIMI</w:t>
      </w:r>
      <w:r w:rsidRPr="00A40E45">
        <w:rPr>
          <w:b/>
          <w:spacing w:val="-10"/>
          <w:sz w:val="24"/>
        </w:rPr>
        <w:t xml:space="preserve"> </w:t>
      </w:r>
      <w:r w:rsidRPr="00A40E45">
        <w:rPr>
          <w:b/>
          <w:sz w:val="24"/>
        </w:rPr>
        <w:t>I</w:t>
      </w:r>
      <w:r w:rsidRPr="00A40E45">
        <w:rPr>
          <w:b/>
          <w:spacing w:val="-10"/>
          <w:sz w:val="24"/>
        </w:rPr>
        <w:t xml:space="preserve"> </w:t>
      </w:r>
      <w:r w:rsidRPr="00A40E45">
        <w:rPr>
          <w:b/>
          <w:sz w:val="24"/>
        </w:rPr>
        <w:t>SHËRBIMEVE</w:t>
      </w:r>
      <w:r w:rsidRPr="00A40E45">
        <w:rPr>
          <w:b/>
          <w:spacing w:val="-9"/>
          <w:sz w:val="24"/>
        </w:rPr>
        <w:t xml:space="preserve"> </w:t>
      </w:r>
      <w:r w:rsidRPr="00A40E45">
        <w:rPr>
          <w:b/>
          <w:sz w:val="24"/>
        </w:rPr>
        <w:t>SHOQËRORE</w:t>
      </w:r>
      <w:r w:rsidRPr="00A40E45">
        <w:rPr>
          <w:b/>
          <w:spacing w:val="-12"/>
          <w:sz w:val="24"/>
        </w:rPr>
        <w:t xml:space="preserve"> </w:t>
      </w:r>
      <w:r w:rsidRPr="00A40E45">
        <w:rPr>
          <w:b/>
          <w:sz w:val="24"/>
        </w:rPr>
        <w:t>SIPAS</w:t>
      </w:r>
      <w:r w:rsidRPr="00A40E45">
        <w:rPr>
          <w:b/>
          <w:spacing w:val="-10"/>
          <w:sz w:val="24"/>
        </w:rPr>
        <w:t xml:space="preserve"> LEGJISLACIONIT TË SHËRBIMEVE SOCIALE</w:t>
      </w:r>
    </w:p>
    <w:p w14:paraId="2098C243" w14:textId="77777777" w:rsidR="00E42477" w:rsidRPr="00445015" w:rsidRDefault="00E42477" w:rsidP="00697EED">
      <w:pPr>
        <w:pStyle w:val="BodyText"/>
        <w:spacing w:before="5" w:line="276" w:lineRule="auto"/>
        <w:rPr>
          <w:b/>
          <w:sz w:val="20"/>
        </w:rPr>
      </w:pPr>
    </w:p>
    <w:p w14:paraId="1F6148D4" w14:textId="77777777" w:rsidR="00E42477" w:rsidRPr="00445015" w:rsidRDefault="00E42477" w:rsidP="00697EED">
      <w:pPr>
        <w:pStyle w:val="BodyText"/>
        <w:spacing w:before="1" w:line="276" w:lineRule="auto"/>
        <w:jc w:val="both"/>
      </w:pPr>
      <w:r w:rsidRPr="00445015">
        <w:t>Për</w:t>
      </w:r>
      <w:r w:rsidRPr="00445015">
        <w:rPr>
          <w:spacing w:val="-2"/>
        </w:rPr>
        <w:t xml:space="preserve"> </w:t>
      </w:r>
      <w:r w:rsidRPr="00445015">
        <w:t>realizimin</w:t>
      </w:r>
      <w:r w:rsidRPr="00445015">
        <w:rPr>
          <w:spacing w:val="-1"/>
        </w:rPr>
        <w:t xml:space="preserve"> </w:t>
      </w:r>
      <w:r w:rsidRPr="00445015">
        <w:t>e</w:t>
      </w:r>
      <w:r w:rsidRPr="00445015">
        <w:rPr>
          <w:spacing w:val="-2"/>
        </w:rPr>
        <w:t xml:space="preserve"> </w:t>
      </w:r>
      <w:r w:rsidRPr="00445015">
        <w:t>këtij</w:t>
      </w:r>
      <w:r w:rsidRPr="00445015">
        <w:rPr>
          <w:spacing w:val="-1"/>
        </w:rPr>
        <w:t xml:space="preserve"> </w:t>
      </w:r>
      <w:r w:rsidRPr="00445015">
        <w:t>objektivi</w:t>
      </w:r>
      <w:r w:rsidRPr="00445015">
        <w:rPr>
          <w:spacing w:val="-2"/>
        </w:rPr>
        <w:t xml:space="preserve"> </w:t>
      </w:r>
      <w:r w:rsidRPr="00445015">
        <w:t>u</w:t>
      </w:r>
      <w:r w:rsidRPr="00445015">
        <w:rPr>
          <w:spacing w:val="-1"/>
        </w:rPr>
        <w:t xml:space="preserve"> </w:t>
      </w:r>
      <w:r w:rsidRPr="00445015">
        <w:t>realizuan</w:t>
      </w:r>
      <w:r w:rsidRPr="00445015">
        <w:rPr>
          <w:spacing w:val="-2"/>
        </w:rPr>
        <w:t xml:space="preserve"> </w:t>
      </w:r>
      <w:r w:rsidRPr="00445015">
        <w:t>aktivitetet</w:t>
      </w:r>
      <w:r w:rsidRPr="00445015">
        <w:rPr>
          <w:spacing w:val="-1"/>
        </w:rPr>
        <w:t xml:space="preserve"> </w:t>
      </w:r>
      <w:r w:rsidRPr="00445015">
        <w:t>e</w:t>
      </w:r>
      <w:r w:rsidRPr="00445015">
        <w:rPr>
          <w:spacing w:val="-3"/>
        </w:rPr>
        <w:t xml:space="preserve"> </w:t>
      </w:r>
      <w:r w:rsidRPr="00445015">
        <w:rPr>
          <w:spacing w:val="-2"/>
        </w:rPr>
        <w:t>m</w:t>
      </w:r>
      <w:r>
        <w:rPr>
          <w:spacing w:val="-2"/>
        </w:rPr>
        <w:t>ë</w:t>
      </w:r>
      <w:r w:rsidRPr="00445015">
        <w:rPr>
          <w:spacing w:val="-2"/>
        </w:rPr>
        <w:t>posht</w:t>
      </w:r>
      <w:r>
        <w:rPr>
          <w:spacing w:val="-2"/>
        </w:rPr>
        <w:t>ë</w:t>
      </w:r>
      <w:r w:rsidRPr="00445015">
        <w:rPr>
          <w:spacing w:val="-2"/>
        </w:rPr>
        <w:t>me:</w:t>
      </w:r>
    </w:p>
    <w:p w14:paraId="7233A13D" w14:textId="77777777" w:rsidR="00E42477" w:rsidRPr="00445015" w:rsidRDefault="00E42477" w:rsidP="00697EED">
      <w:pPr>
        <w:pStyle w:val="BodyText"/>
        <w:spacing w:before="9" w:line="276" w:lineRule="auto"/>
        <w:rPr>
          <w:sz w:val="20"/>
        </w:rPr>
      </w:pPr>
    </w:p>
    <w:p w14:paraId="41BD9227" w14:textId="77777777" w:rsidR="00E42477" w:rsidRPr="00445015" w:rsidRDefault="00E42477" w:rsidP="00697EED">
      <w:pPr>
        <w:pStyle w:val="ListParagraph"/>
        <w:numPr>
          <w:ilvl w:val="0"/>
          <w:numId w:val="64"/>
        </w:numPr>
        <w:tabs>
          <w:tab w:val="left" w:pos="1500"/>
          <w:tab w:val="left" w:pos="1501"/>
        </w:tabs>
        <w:spacing w:line="276" w:lineRule="auto"/>
        <w:contextualSpacing/>
        <w:rPr>
          <w:sz w:val="24"/>
        </w:rPr>
      </w:pPr>
      <w:r w:rsidRPr="00445015">
        <w:rPr>
          <w:sz w:val="24"/>
        </w:rPr>
        <w:t>Jan</w:t>
      </w:r>
      <w:r>
        <w:rPr>
          <w:sz w:val="24"/>
        </w:rPr>
        <w:t>ë</w:t>
      </w:r>
      <w:r w:rsidRPr="00445015">
        <w:rPr>
          <w:sz w:val="24"/>
        </w:rPr>
        <w:t xml:space="preserve"> realizuar</w:t>
      </w:r>
      <w:r w:rsidRPr="00445015">
        <w:rPr>
          <w:spacing w:val="-3"/>
          <w:sz w:val="24"/>
        </w:rPr>
        <w:t xml:space="preserve"> </w:t>
      </w:r>
      <w:r w:rsidRPr="00445015">
        <w:rPr>
          <w:sz w:val="24"/>
        </w:rPr>
        <w:t>raporte</w:t>
      </w:r>
      <w:r w:rsidRPr="00445015">
        <w:rPr>
          <w:spacing w:val="-4"/>
          <w:sz w:val="24"/>
        </w:rPr>
        <w:t xml:space="preserve"> </w:t>
      </w:r>
      <w:r w:rsidRPr="00445015">
        <w:rPr>
          <w:sz w:val="24"/>
        </w:rPr>
        <w:t>dhe</w:t>
      </w:r>
      <w:r w:rsidRPr="00445015">
        <w:rPr>
          <w:spacing w:val="-3"/>
          <w:sz w:val="24"/>
        </w:rPr>
        <w:t xml:space="preserve"> </w:t>
      </w:r>
      <w:r w:rsidRPr="00445015">
        <w:rPr>
          <w:sz w:val="24"/>
        </w:rPr>
        <w:t>plane</w:t>
      </w:r>
      <w:r w:rsidRPr="00445015">
        <w:rPr>
          <w:spacing w:val="-5"/>
          <w:sz w:val="24"/>
        </w:rPr>
        <w:t xml:space="preserve"> </w:t>
      </w:r>
      <w:r w:rsidRPr="00445015">
        <w:rPr>
          <w:sz w:val="24"/>
        </w:rPr>
        <w:t>veprimi</w:t>
      </w:r>
      <w:r w:rsidRPr="00445015">
        <w:rPr>
          <w:spacing w:val="-3"/>
          <w:sz w:val="24"/>
        </w:rPr>
        <w:t xml:space="preserve"> </w:t>
      </w:r>
      <w:r w:rsidRPr="00445015">
        <w:rPr>
          <w:sz w:val="24"/>
        </w:rPr>
        <w:t>të</w:t>
      </w:r>
      <w:r w:rsidRPr="00445015">
        <w:rPr>
          <w:spacing w:val="-3"/>
          <w:sz w:val="24"/>
        </w:rPr>
        <w:t xml:space="preserve"> </w:t>
      </w:r>
      <w:r w:rsidRPr="00445015">
        <w:rPr>
          <w:sz w:val="24"/>
        </w:rPr>
        <w:t>ndryshme</w:t>
      </w:r>
      <w:r w:rsidRPr="00445015">
        <w:rPr>
          <w:spacing w:val="-2"/>
          <w:sz w:val="24"/>
        </w:rPr>
        <w:t xml:space="preserve"> </w:t>
      </w:r>
      <w:r w:rsidRPr="00445015">
        <w:rPr>
          <w:sz w:val="24"/>
        </w:rPr>
        <w:t>sipas</w:t>
      </w:r>
      <w:r w:rsidRPr="00445015">
        <w:rPr>
          <w:spacing w:val="-3"/>
          <w:sz w:val="24"/>
        </w:rPr>
        <w:t xml:space="preserve"> </w:t>
      </w:r>
      <w:r w:rsidRPr="00445015">
        <w:rPr>
          <w:sz w:val="24"/>
        </w:rPr>
        <w:t>Strategjive</w:t>
      </w:r>
      <w:r w:rsidRPr="00445015">
        <w:rPr>
          <w:spacing w:val="-4"/>
          <w:sz w:val="24"/>
        </w:rPr>
        <w:t xml:space="preserve"> </w:t>
      </w:r>
      <w:r w:rsidRPr="00445015">
        <w:rPr>
          <w:spacing w:val="-2"/>
          <w:sz w:val="24"/>
        </w:rPr>
        <w:t>përkatëse:</w:t>
      </w:r>
    </w:p>
    <w:p w14:paraId="209CB8B6" w14:textId="77777777" w:rsidR="00E42477" w:rsidRPr="00445015" w:rsidRDefault="00E42477" w:rsidP="00697EED">
      <w:pPr>
        <w:pStyle w:val="ListParagraph"/>
        <w:numPr>
          <w:ilvl w:val="1"/>
          <w:numId w:val="62"/>
        </w:numPr>
        <w:tabs>
          <w:tab w:val="left" w:pos="2221"/>
        </w:tabs>
        <w:spacing w:before="2" w:line="276" w:lineRule="auto"/>
        <w:ind w:right="783"/>
        <w:rPr>
          <w:i/>
          <w:sz w:val="24"/>
        </w:rPr>
      </w:pPr>
      <w:r w:rsidRPr="00445015">
        <w:rPr>
          <w:i/>
          <w:sz w:val="24"/>
        </w:rPr>
        <w:t>Raportimi mbi realizimin e objektivave dhe detyrave të përcaktuara në planin e veprimit të strategjisë për mbrojtjen e të drejtave të fëmijëve;</w:t>
      </w:r>
      <w:r>
        <w:rPr>
          <w:i/>
          <w:sz w:val="24"/>
        </w:rPr>
        <w:t>Moshimit,V</w:t>
      </w:r>
      <w:r w:rsidRPr="00445015">
        <w:rPr>
          <w:i/>
          <w:sz w:val="24"/>
        </w:rPr>
        <w:t>iktimat e krimit, Dhun</w:t>
      </w:r>
      <w:r>
        <w:rPr>
          <w:i/>
          <w:sz w:val="24"/>
        </w:rPr>
        <w:t>ë</w:t>
      </w:r>
      <w:r w:rsidRPr="00445015">
        <w:rPr>
          <w:i/>
          <w:sz w:val="24"/>
        </w:rPr>
        <w:t>n</w:t>
      </w:r>
      <w:r>
        <w:rPr>
          <w:i/>
          <w:sz w:val="24"/>
        </w:rPr>
        <w:t xml:space="preserve"> në familje</w:t>
      </w:r>
      <w:r w:rsidRPr="00445015">
        <w:rPr>
          <w:i/>
          <w:sz w:val="24"/>
        </w:rPr>
        <w:t>, t</w:t>
      </w:r>
      <w:r>
        <w:rPr>
          <w:i/>
          <w:sz w:val="24"/>
        </w:rPr>
        <w:t>ë</w:t>
      </w:r>
      <w:r w:rsidRPr="00445015">
        <w:rPr>
          <w:i/>
          <w:sz w:val="24"/>
        </w:rPr>
        <w:t xml:space="preserve"> miturit n</w:t>
      </w:r>
      <w:r>
        <w:rPr>
          <w:i/>
          <w:sz w:val="24"/>
        </w:rPr>
        <w:t>ë</w:t>
      </w:r>
      <w:r w:rsidRPr="00445015">
        <w:rPr>
          <w:i/>
          <w:sz w:val="24"/>
        </w:rPr>
        <w:t xml:space="preserve"> konflikt me ligjin..</w:t>
      </w:r>
    </w:p>
    <w:p w14:paraId="3766F017" w14:textId="77777777" w:rsidR="00E42477" w:rsidRPr="00445015" w:rsidRDefault="00E42477" w:rsidP="00697EED">
      <w:pPr>
        <w:pStyle w:val="ListParagraph"/>
        <w:numPr>
          <w:ilvl w:val="1"/>
          <w:numId w:val="62"/>
        </w:numPr>
        <w:tabs>
          <w:tab w:val="left" w:pos="2221"/>
        </w:tabs>
        <w:spacing w:before="26" w:line="276" w:lineRule="auto"/>
        <w:ind w:hanging="361"/>
        <w:rPr>
          <w:i/>
          <w:sz w:val="24"/>
        </w:rPr>
      </w:pPr>
      <w:r w:rsidRPr="00445015">
        <w:rPr>
          <w:i/>
          <w:sz w:val="24"/>
        </w:rPr>
        <w:t>Raporti</w:t>
      </w:r>
      <w:r w:rsidRPr="00445015">
        <w:rPr>
          <w:i/>
          <w:spacing w:val="-3"/>
          <w:sz w:val="24"/>
        </w:rPr>
        <w:t xml:space="preserve"> </w:t>
      </w:r>
      <w:r w:rsidRPr="00445015">
        <w:rPr>
          <w:i/>
          <w:sz w:val="24"/>
        </w:rPr>
        <w:t>vjetor</w:t>
      </w:r>
      <w:r w:rsidRPr="00445015">
        <w:rPr>
          <w:i/>
          <w:spacing w:val="-3"/>
          <w:sz w:val="24"/>
        </w:rPr>
        <w:t xml:space="preserve"> </w:t>
      </w:r>
      <w:r w:rsidRPr="00445015">
        <w:rPr>
          <w:i/>
          <w:sz w:val="24"/>
        </w:rPr>
        <w:t>mbi</w:t>
      </w:r>
      <w:r w:rsidRPr="00445015">
        <w:rPr>
          <w:i/>
          <w:spacing w:val="-2"/>
          <w:sz w:val="24"/>
        </w:rPr>
        <w:t xml:space="preserve"> </w:t>
      </w:r>
      <w:r w:rsidRPr="00445015">
        <w:rPr>
          <w:i/>
          <w:sz w:val="24"/>
        </w:rPr>
        <w:t>luftën</w:t>
      </w:r>
      <w:r w:rsidRPr="00445015">
        <w:rPr>
          <w:i/>
          <w:spacing w:val="-3"/>
          <w:sz w:val="24"/>
        </w:rPr>
        <w:t xml:space="preserve"> </w:t>
      </w:r>
      <w:r w:rsidRPr="00445015">
        <w:rPr>
          <w:i/>
          <w:sz w:val="24"/>
        </w:rPr>
        <w:t>kundër</w:t>
      </w:r>
      <w:r w:rsidRPr="00445015">
        <w:rPr>
          <w:i/>
          <w:spacing w:val="-2"/>
          <w:sz w:val="24"/>
        </w:rPr>
        <w:t xml:space="preserve"> </w:t>
      </w:r>
      <w:r w:rsidRPr="00445015">
        <w:rPr>
          <w:i/>
          <w:sz w:val="24"/>
        </w:rPr>
        <w:t>trafikimit</w:t>
      </w:r>
      <w:r w:rsidRPr="00445015">
        <w:rPr>
          <w:i/>
          <w:spacing w:val="-3"/>
          <w:sz w:val="24"/>
        </w:rPr>
        <w:t xml:space="preserve"> </w:t>
      </w:r>
      <w:r w:rsidRPr="00445015">
        <w:rPr>
          <w:i/>
          <w:sz w:val="24"/>
        </w:rPr>
        <w:t>të</w:t>
      </w:r>
      <w:r w:rsidRPr="00445015">
        <w:rPr>
          <w:i/>
          <w:spacing w:val="-3"/>
          <w:sz w:val="24"/>
        </w:rPr>
        <w:t xml:space="preserve"> </w:t>
      </w:r>
      <w:r w:rsidRPr="00445015">
        <w:rPr>
          <w:i/>
          <w:sz w:val="24"/>
        </w:rPr>
        <w:t>qënieve</w:t>
      </w:r>
      <w:r w:rsidRPr="00445015">
        <w:rPr>
          <w:i/>
          <w:spacing w:val="-3"/>
          <w:sz w:val="24"/>
        </w:rPr>
        <w:t xml:space="preserve"> </w:t>
      </w:r>
      <w:r w:rsidRPr="00445015">
        <w:rPr>
          <w:i/>
          <w:spacing w:val="-2"/>
          <w:sz w:val="24"/>
        </w:rPr>
        <w:t>njerëzore.</w:t>
      </w:r>
    </w:p>
    <w:p w14:paraId="03157142" w14:textId="77777777" w:rsidR="00E42477" w:rsidRPr="00445015" w:rsidRDefault="00E42477" w:rsidP="00697EED">
      <w:pPr>
        <w:pStyle w:val="ListParagraph"/>
        <w:numPr>
          <w:ilvl w:val="1"/>
          <w:numId w:val="62"/>
        </w:numPr>
        <w:tabs>
          <w:tab w:val="left" w:pos="2221"/>
        </w:tabs>
        <w:spacing w:before="26" w:line="276" w:lineRule="auto"/>
        <w:ind w:hanging="361"/>
        <w:rPr>
          <w:i/>
          <w:sz w:val="24"/>
        </w:rPr>
      </w:pPr>
      <w:r w:rsidRPr="00445015">
        <w:rPr>
          <w:i/>
          <w:spacing w:val="-2"/>
          <w:sz w:val="24"/>
        </w:rPr>
        <w:t>Propozime p</w:t>
      </w:r>
      <w:r>
        <w:rPr>
          <w:i/>
          <w:spacing w:val="-2"/>
          <w:sz w:val="24"/>
        </w:rPr>
        <w:t>ë</w:t>
      </w:r>
      <w:r w:rsidRPr="00445015">
        <w:rPr>
          <w:i/>
          <w:spacing w:val="-2"/>
          <w:sz w:val="24"/>
        </w:rPr>
        <w:t>r rishikimin e legjislacionit t</w:t>
      </w:r>
      <w:r>
        <w:rPr>
          <w:i/>
          <w:spacing w:val="-2"/>
          <w:sz w:val="24"/>
        </w:rPr>
        <w:t>ë</w:t>
      </w:r>
      <w:r w:rsidRPr="00445015">
        <w:rPr>
          <w:i/>
          <w:spacing w:val="-2"/>
          <w:sz w:val="24"/>
        </w:rPr>
        <w:t xml:space="preserve"> sh</w:t>
      </w:r>
      <w:r>
        <w:rPr>
          <w:i/>
          <w:spacing w:val="-2"/>
          <w:sz w:val="24"/>
        </w:rPr>
        <w:t>ë</w:t>
      </w:r>
      <w:r w:rsidRPr="00445015">
        <w:rPr>
          <w:i/>
          <w:spacing w:val="-2"/>
          <w:sz w:val="24"/>
        </w:rPr>
        <w:t>rbimeve shoq</w:t>
      </w:r>
      <w:r>
        <w:rPr>
          <w:i/>
          <w:spacing w:val="-2"/>
          <w:sz w:val="24"/>
        </w:rPr>
        <w:t>ë</w:t>
      </w:r>
      <w:r w:rsidRPr="00445015">
        <w:rPr>
          <w:i/>
          <w:spacing w:val="-2"/>
          <w:sz w:val="24"/>
        </w:rPr>
        <w:t>rore dhe ngritjen e sh</w:t>
      </w:r>
      <w:r>
        <w:rPr>
          <w:i/>
          <w:spacing w:val="-2"/>
          <w:sz w:val="24"/>
        </w:rPr>
        <w:t>ë</w:t>
      </w:r>
      <w:r w:rsidRPr="00445015">
        <w:rPr>
          <w:i/>
          <w:spacing w:val="-2"/>
          <w:sz w:val="24"/>
        </w:rPr>
        <w:t>rbimeve t</w:t>
      </w:r>
      <w:r>
        <w:rPr>
          <w:i/>
          <w:spacing w:val="-2"/>
          <w:sz w:val="24"/>
        </w:rPr>
        <w:t>ë</w:t>
      </w:r>
      <w:r w:rsidRPr="00445015">
        <w:rPr>
          <w:i/>
          <w:spacing w:val="-2"/>
          <w:sz w:val="24"/>
        </w:rPr>
        <w:t xml:space="preserve"> reja  konkretisht p</w:t>
      </w:r>
      <w:r>
        <w:rPr>
          <w:i/>
          <w:spacing w:val="-2"/>
          <w:sz w:val="24"/>
        </w:rPr>
        <w:t>ë</w:t>
      </w:r>
      <w:r w:rsidRPr="00445015">
        <w:rPr>
          <w:i/>
          <w:spacing w:val="-2"/>
          <w:sz w:val="24"/>
        </w:rPr>
        <w:t>r moshimin dhe PAK</w:t>
      </w:r>
    </w:p>
    <w:p w14:paraId="5D899618" w14:textId="26CC418B" w:rsidR="00E42477" w:rsidRPr="00445015" w:rsidRDefault="00E42477" w:rsidP="00697EED">
      <w:pPr>
        <w:pStyle w:val="BodyText"/>
        <w:tabs>
          <w:tab w:val="left" w:pos="1380"/>
        </w:tabs>
        <w:spacing w:before="6" w:line="276" w:lineRule="auto"/>
      </w:pPr>
    </w:p>
    <w:p w14:paraId="025011FB" w14:textId="77777777" w:rsidR="00E42477" w:rsidRPr="00445015" w:rsidRDefault="00E42477" w:rsidP="00697EED">
      <w:pPr>
        <w:pStyle w:val="BodyText"/>
        <w:numPr>
          <w:ilvl w:val="0"/>
          <w:numId w:val="63"/>
        </w:numPr>
        <w:tabs>
          <w:tab w:val="left" w:pos="1380"/>
        </w:tabs>
        <w:spacing w:before="6" w:line="276" w:lineRule="auto"/>
        <w:jc w:val="both"/>
      </w:pPr>
      <w:r w:rsidRPr="00445015">
        <w:t>P</w:t>
      </w:r>
      <w:r>
        <w:t>ë</w:t>
      </w:r>
      <w:r w:rsidRPr="00445015">
        <w:t>r vitin 2024 harta e sh</w:t>
      </w:r>
      <w:r>
        <w:t>ë</w:t>
      </w:r>
      <w:r w:rsidRPr="00445015">
        <w:t xml:space="preserve">rbimeve sociale </w:t>
      </w:r>
      <w:r>
        <w:t>ë</w:t>
      </w:r>
      <w:r w:rsidRPr="00445015">
        <w:t>sht</w:t>
      </w:r>
      <w:r>
        <w:t>ë</w:t>
      </w:r>
      <w:r w:rsidRPr="00445015">
        <w:t xml:space="preserve"> p</w:t>
      </w:r>
      <w:r>
        <w:t>ë</w:t>
      </w:r>
      <w:r w:rsidRPr="00445015">
        <w:t>rdit</w:t>
      </w:r>
      <w:r>
        <w:t>ë</w:t>
      </w:r>
      <w:r w:rsidRPr="00445015">
        <w:t>suar dhe nga mbledhja e informacionit t</w:t>
      </w:r>
      <w:r>
        <w:t>ë</w:t>
      </w:r>
      <w:r w:rsidRPr="00445015">
        <w:t xml:space="preserve"> marr</w:t>
      </w:r>
      <w:r>
        <w:t>ë nga Drejtoritë</w:t>
      </w:r>
      <w:r w:rsidRPr="00445015">
        <w:t xml:space="preserve"> Rajonale t</w:t>
      </w:r>
      <w:r>
        <w:t>ë S</w:t>
      </w:r>
      <w:r w:rsidRPr="00445015">
        <w:t>h</w:t>
      </w:r>
      <w:r>
        <w:t>ërbimeve Sociale S</w:t>
      </w:r>
      <w:r w:rsidRPr="00445015">
        <w:t>htet</w:t>
      </w:r>
      <w:r>
        <w:t>ë</w:t>
      </w:r>
      <w:r w:rsidRPr="00445015">
        <w:t xml:space="preserve">rore rezulton se </w:t>
      </w:r>
      <w:r>
        <w:t>ë</w:t>
      </w:r>
      <w:r w:rsidRPr="00445015">
        <w:t>sht</w:t>
      </w:r>
      <w:r>
        <w:t>ë</w:t>
      </w:r>
      <w:r w:rsidRPr="00445015">
        <w:t xml:space="preserve"> zgjeruar me 16 sh</w:t>
      </w:r>
      <w:r>
        <w:t>ë</w:t>
      </w:r>
      <w:r w:rsidRPr="00445015">
        <w:t>rbime t</w:t>
      </w:r>
      <w:r>
        <w:t>ë</w:t>
      </w:r>
      <w:r w:rsidRPr="00445015">
        <w:t xml:space="preserve"> reja</w:t>
      </w:r>
      <w:r>
        <w:t>,</w:t>
      </w:r>
      <w:r w:rsidRPr="00445015">
        <w:t xml:space="preserve"> kryesishy 9 sh</w:t>
      </w:r>
      <w:r>
        <w:t>ë</w:t>
      </w:r>
      <w:r w:rsidRPr="00445015">
        <w:t>rbime p</w:t>
      </w:r>
      <w:r>
        <w:t>ë</w:t>
      </w:r>
      <w:r w:rsidRPr="00445015">
        <w:t>r aft</w:t>
      </w:r>
      <w:r>
        <w:t>ë</w:t>
      </w:r>
      <w:r w:rsidRPr="00445015">
        <w:t>sin</w:t>
      </w:r>
      <w:r>
        <w:t>ë</w:t>
      </w:r>
      <w:r w:rsidRPr="00445015">
        <w:t xml:space="preserve"> e kufizuar, 6 p</w:t>
      </w:r>
      <w:r>
        <w:t>ë</w:t>
      </w:r>
      <w:r w:rsidRPr="00445015">
        <w:t>r persona t</w:t>
      </w:r>
      <w:r>
        <w:t>ë</w:t>
      </w:r>
      <w:r w:rsidRPr="00445015">
        <w:t xml:space="preserve"> moshuar dhe 1 sh</w:t>
      </w:r>
      <w:r>
        <w:t>ërbim multifunksional</w:t>
      </w:r>
      <w:r w:rsidRPr="00445015">
        <w:t xml:space="preserve"> kryesisht p</w:t>
      </w:r>
      <w:r>
        <w:t>ë</w:t>
      </w:r>
      <w:r w:rsidRPr="00445015">
        <w:t>r f</w:t>
      </w:r>
      <w:r>
        <w:t>ë</w:t>
      </w:r>
      <w:r w:rsidRPr="00445015">
        <w:t>mij</w:t>
      </w:r>
      <w:r>
        <w:t>ë</w:t>
      </w:r>
      <w:r w:rsidRPr="00445015">
        <w:t>.</w:t>
      </w:r>
    </w:p>
    <w:p w14:paraId="54CE75F1" w14:textId="77777777" w:rsidR="00E42477" w:rsidRPr="00445015" w:rsidRDefault="00E42477" w:rsidP="00697EED">
      <w:pPr>
        <w:pStyle w:val="BodyText"/>
        <w:tabs>
          <w:tab w:val="left" w:pos="1380"/>
        </w:tabs>
        <w:spacing w:before="6" w:line="276" w:lineRule="auto"/>
        <w:jc w:val="both"/>
      </w:pPr>
    </w:p>
    <w:p w14:paraId="0F8F7B64" w14:textId="77777777" w:rsidR="00E42477" w:rsidRPr="00445015" w:rsidRDefault="00E42477" w:rsidP="00697EED">
      <w:pPr>
        <w:pStyle w:val="BodyText"/>
        <w:numPr>
          <w:ilvl w:val="0"/>
          <w:numId w:val="65"/>
        </w:numPr>
        <w:tabs>
          <w:tab w:val="left" w:pos="1380"/>
        </w:tabs>
        <w:spacing w:before="6" w:line="276" w:lineRule="auto"/>
        <w:jc w:val="both"/>
      </w:pPr>
      <w:r w:rsidRPr="00445015">
        <w:t>N</w:t>
      </w:r>
      <w:r>
        <w:t>ë</w:t>
      </w:r>
      <w:r w:rsidRPr="00445015">
        <w:t xml:space="preserve"> bashk</w:t>
      </w:r>
      <w:r>
        <w:t>ë</w:t>
      </w:r>
      <w:r w:rsidRPr="00445015">
        <w:t>punim me Drejtorit</w:t>
      </w:r>
      <w:r>
        <w:t>ë</w:t>
      </w:r>
      <w:r w:rsidRPr="00445015">
        <w:t xml:space="preserve"> Rajonale t</w:t>
      </w:r>
      <w:r>
        <w:t>ë</w:t>
      </w:r>
      <w:r w:rsidRPr="00445015">
        <w:t xml:space="preserve"> Sh</w:t>
      </w:r>
      <w:r>
        <w:t>ë</w:t>
      </w:r>
      <w:r w:rsidRPr="00445015">
        <w:t>rbimeve Sociale  Shtet</w:t>
      </w:r>
      <w:r>
        <w:t>ë</w:t>
      </w:r>
      <w:r w:rsidRPr="00445015">
        <w:t>rore n</w:t>
      </w:r>
      <w:r>
        <w:t>ë</w:t>
      </w:r>
      <w:r w:rsidRPr="00445015">
        <w:t xml:space="preserve"> muajin qershor 2024  </w:t>
      </w:r>
      <w:r>
        <w:t>ë</w:t>
      </w:r>
      <w:r w:rsidRPr="00445015">
        <w:t>sht</w:t>
      </w:r>
      <w:r>
        <w:t>ë</w:t>
      </w:r>
      <w:r w:rsidRPr="00445015">
        <w:t xml:space="preserve"> evidentuar se n</w:t>
      </w:r>
      <w:r>
        <w:t>ë</w:t>
      </w:r>
      <w:r w:rsidRPr="00445015">
        <w:t xml:space="preserve"> 61 bashki t</w:t>
      </w:r>
      <w:r>
        <w:t>ë</w:t>
      </w:r>
      <w:r w:rsidRPr="00445015">
        <w:t xml:space="preserve"> vendit 21 bashki u ka p</w:t>
      </w:r>
      <w:r>
        <w:t>ë</w:t>
      </w:r>
      <w:r w:rsidRPr="00445015">
        <w:t>rfunduar afati i planeve sociale. N</w:t>
      </w:r>
      <w:r>
        <w:t>ë</w:t>
      </w:r>
      <w:r w:rsidRPr="00445015">
        <w:t xml:space="preserve"> vazhdim DSHS do t</w:t>
      </w:r>
      <w:r>
        <w:t>ë</w:t>
      </w:r>
      <w:r w:rsidRPr="00445015">
        <w:t xml:space="preserve"> ndjek bashk</w:t>
      </w:r>
      <w:r>
        <w:t>ë</w:t>
      </w:r>
      <w:r w:rsidRPr="00445015">
        <w:t>rendimin</w:t>
      </w:r>
      <w:r>
        <w:t xml:space="preserve"> </w:t>
      </w:r>
      <w:r w:rsidRPr="00445015">
        <w:t>e k</w:t>
      </w:r>
      <w:r>
        <w:t>ëtyre planeve sociale.  N</w:t>
      </w:r>
      <w:r w:rsidRPr="00445015">
        <w:t>ga mbledhja e informacionit rezulton se p</w:t>
      </w:r>
      <w:r>
        <w:t>ë</w:t>
      </w:r>
      <w:r w:rsidRPr="00445015">
        <w:t xml:space="preserve">r vitin 2024 funksiononin 14 NJNVR.  </w:t>
      </w:r>
      <w:r>
        <w:t xml:space="preserve"> </w:t>
      </w:r>
    </w:p>
    <w:p w14:paraId="0E7D77D5" w14:textId="77777777" w:rsidR="00E42477" w:rsidRPr="00445015" w:rsidRDefault="00E42477" w:rsidP="00697EED">
      <w:pPr>
        <w:pStyle w:val="BodyText"/>
        <w:tabs>
          <w:tab w:val="left" w:pos="1380"/>
        </w:tabs>
        <w:spacing w:before="6" w:line="276" w:lineRule="auto"/>
        <w:jc w:val="both"/>
      </w:pPr>
      <w:r>
        <w:t xml:space="preserve">  </w:t>
      </w:r>
    </w:p>
    <w:p w14:paraId="7E6AEB4F" w14:textId="77777777" w:rsidR="00E42477" w:rsidRPr="00445015" w:rsidRDefault="00E42477" w:rsidP="00697EED">
      <w:pPr>
        <w:pStyle w:val="ListParagraph"/>
        <w:numPr>
          <w:ilvl w:val="0"/>
          <w:numId w:val="67"/>
        </w:numPr>
        <w:tabs>
          <w:tab w:val="left" w:pos="1243"/>
        </w:tabs>
        <w:spacing w:before="20" w:line="276" w:lineRule="auto"/>
        <w:ind w:right="517"/>
        <w:contextualSpacing/>
        <w:jc w:val="both"/>
        <w:rPr>
          <w:sz w:val="24"/>
        </w:rPr>
      </w:pPr>
      <w:r w:rsidRPr="00445015">
        <w:rPr>
          <w:sz w:val="24"/>
        </w:rPr>
        <w:t>Në zbatim të Ligjit Nr 121/2016 “Për Shërbimet e Kujdesit Shoqëror në Republik</w:t>
      </w:r>
      <w:r>
        <w:rPr>
          <w:sz w:val="24"/>
        </w:rPr>
        <w:t>ë</w:t>
      </w:r>
      <w:r w:rsidRPr="00445015">
        <w:rPr>
          <w:sz w:val="24"/>
        </w:rPr>
        <w:t>n e Shqipëris</w:t>
      </w:r>
      <w:r>
        <w:rPr>
          <w:sz w:val="24"/>
        </w:rPr>
        <w:t>ë</w:t>
      </w:r>
      <w:r w:rsidRPr="00445015">
        <w:rPr>
          <w:sz w:val="24"/>
        </w:rPr>
        <w:t>” Drejtoria e Shërbimeve Sociale</w:t>
      </w:r>
      <w:r w:rsidRPr="00445015">
        <w:rPr>
          <w:spacing w:val="40"/>
          <w:sz w:val="24"/>
        </w:rPr>
        <w:t xml:space="preserve"> </w:t>
      </w:r>
      <w:r w:rsidRPr="00445015">
        <w:rPr>
          <w:sz w:val="24"/>
        </w:rPr>
        <w:t>në bashkëpunim me Organizatën</w:t>
      </w:r>
      <w:r w:rsidRPr="00445015">
        <w:rPr>
          <w:spacing w:val="-4"/>
          <w:sz w:val="24"/>
        </w:rPr>
        <w:t xml:space="preserve"> </w:t>
      </w:r>
      <w:r w:rsidRPr="00445015">
        <w:rPr>
          <w:sz w:val="24"/>
        </w:rPr>
        <w:t>PNUD ka realizuar “Hart</w:t>
      </w:r>
      <w:r>
        <w:rPr>
          <w:sz w:val="24"/>
        </w:rPr>
        <w:t>ë</w:t>
      </w:r>
      <w:r w:rsidRPr="00445015">
        <w:rPr>
          <w:sz w:val="24"/>
        </w:rPr>
        <w:t>zimi</w:t>
      </w:r>
      <w:r>
        <w:rPr>
          <w:sz w:val="24"/>
        </w:rPr>
        <w:t>n e</w:t>
      </w:r>
      <w:r w:rsidRPr="00445015">
        <w:rPr>
          <w:sz w:val="24"/>
        </w:rPr>
        <w:t xml:space="preserve"> sh</w:t>
      </w:r>
      <w:r>
        <w:rPr>
          <w:sz w:val="24"/>
        </w:rPr>
        <w:t>ë</w:t>
      </w:r>
      <w:r w:rsidRPr="00445015">
        <w:rPr>
          <w:sz w:val="24"/>
        </w:rPr>
        <w:t>rbimeve  Sociale”</w:t>
      </w:r>
      <w:r w:rsidRPr="00445015">
        <w:rPr>
          <w:spacing w:val="-15"/>
          <w:sz w:val="24"/>
        </w:rPr>
        <w:t xml:space="preserve"> </w:t>
      </w:r>
      <w:r w:rsidRPr="00445015">
        <w:rPr>
          <w:sz w:val="24"/>
        </w:rPr>
        <w:t>për vitin</w:t>
      </w:r>
      <w:r w:rsidRPr="00445015">
        <w:rPr>
          <w:spacing w:val="-15"/>
          <w:sz w:val="24"/>
        </w:rPr>
        <w:t xml:space="preserve"> </w:t>
      </w:r>
      <w:r w:rsidRPr="00445015">
        <w:rPr>
          <w:sz w:val="24"/>
        </w:rPr>
        <w:t>2023. Ky</w:t>
      </w:r>
      <w:r w:rsidRPr="00445015">
        <w:rPr>
          <w:spacing w:val="-2"/>
          <w:sz w:val="24"/>
        </w:rPr>
        <w:t xml:space="preserve"> </w:t>
      </w:r>
      <w:r w:rsidRPr="00445015">
        <w:rPr>
          <w:sz w:val="24"/>
        </w:rPr>
        <w:t>raport është</w:t>
      </w:r>
      <w:r w:rsidRPr="00445015">
        <w:rPr>
          <w:spacing w:val="-3"/>
          <w:sz w:val="24"/>
        </w:rPr>
        <w:t xml:space="preserve"> </w:t>
      </w:r>
      <w:r w:rsidRPr="00445015">
        <w:rPr>
          <w:sz w:val="24"/>
        </w:rPr>
        <w:t xml:space="preserve">përgatitur mbi bazën e të dhënave të mbledhura </w:t>
      </w:r>
      <w:r>
        <w:rPr>
          <w:sz w:val="24"/>
        </w:rPr>
        <w:t xml:space="preserve"> </w:t>
      </w:r>
      <w:r w:rsidRPr="00445015">
        <w:rPr>
          <w:sz w:val="24"/>
        </w:rPr>
        <w:t xml:space="preserve"> nga Bashkitë</w:t>
      </w:r>
      <w:r>
        <w:rPr>
          <w:sz w:val="24"/>
        </w:rPr>
        <w:t xml:space="preserve"> e vendit dhe konkretisht mbi:</w:t>
      </w:r>
    </w:p>
    <w:p w14:paraId="66D23A18" w14:textId="77777777" w:rsidR="00E42477" w:rsidRPr="00445015" w:rsidRDefault="00E42477" w:rsidP="00697EED">
      <w:pPr>
        <w:pStyle w:val="BodyText"/>
        <w:spacing w:before="6" w:line="276" w:lineRule="auto"/>
        <w:rPr>
          <w:sz w:val="26"/>
        </w:rPr>
      </w:pPr>
    </w:p>
    <w:p w14:paraId="2A0BA96D" w14:textId="77777777" w:rsidR="00E42477" w:rsidRPr="00445015" w:rsidRDefault="00E42477" w:rsidP="00697EED">
      <w:pPr>
        <w:pStyle w:val="ListParagraph"/>
        <w:numPr>
          <w:ilvl w:val="1"/>
          <w:numId w:val="66"/>
        </w:numPr>
        <w:tabs>
          <w:tab w:val="left" w:pos="1603"/>
        </w:tabs>
        <w:spacing w:line="276" w:lineRule="auto"/>
        <w:ind w:left="1603" w:right="505"/>
        <w:rPr>
          <w:i/>
          <w:sz w:val="24"/>
        </w:rPr>
      </w:pPr>
      <w:r w:rsidRPr="00445015">
        <w:rPr>
          <w:i/>
          <w:sz w:val="24"/>
        </w:rPr>
        <w:t>Të</w:t>
      </w:r>
      <w:r w:rsidRPr="00445015">
        <w:rPr>
          <w:i/>
          <w:spacing w:val="38"/>
          <w:sz w:val="24"/>
        </w:rPr>
        <w:t xml:space="preserve"> </w:t>
      </w:r>
      <w:r w:rsidRPr="00445015">
        <w:rPr>
          <w:i/>
          <w:sz w:val="24"/>
        </w:rPr>
        <w:t>dhënat</w:t>
      </w:r>
      <w:r w:rsidRPr="00445015">
        <w:rPr>
          <w:i/>
          <w:spacing w:val="40"/>
          <w:sz w:val="24"/>
        </w:rPr>
        <w:t xml:space="preserve"> </w:t>
      </w:r>
      <w:r w:rsidRPr="00445015">
        <w:rPr>
          <w:i/>
          <w:sz w:val="24"/>
        </w:rPr>
        <w:t>mbi</w:t>
      </w:r>
      <w:r w:rsidRPr="00445015">
        <w:rPr>
          <w:i/>
          <w:spacing w:val="33"/>
          <w:sz w:val="24"/>
        </w:rPr>
        <w:t xml:space="preserve"> </w:t>
      </w:r>
      <w:r w:rsidRPr="00445015">
        <w:rPr>
          <w:i/>
          <w:sz w:val="24"/>
        </w:rPr>
        <w:t>shërbimet</w:t>
      </w:r>
      <w:r w:rsidRPr="00445015">
        <w:rPr>
          <w:i/>
          <w:spacing w:val="40"/>
          <w:sz w:val="24"/>
        </w:rPr>
        <w:t xml:space="preserve"> </w:t>
      </w:r>
      <w:r w:rsidRPr="00445015">
        <w:rPr>
          <w:i/>
          <w:sz w:val="24"/>
        </w:rPr>
        <w:t>shoqërore</w:t>
      </w:r>
      <w:r w:rsidRPr="00445015">
        <w:rPr>
          <w:i/>
          <w:spacing w:val="38"/>
          <w:sz w:val="24"/>
        </w:rPr>
        <w:t xml:space="preserve"> </w:t>
      </w:r>
      <w:r w:rsidRPr="00445015">
        <w:rPr>
          <w:i/>
          <w:sz w:val="24"/>
        </w:rPr>
        <w:t>dhe</w:t>
      </w:r>
      <w:r w:rsidRPr="00445015">
        <w:rPr>
          <w:i/>
          <w:spacing w:val="38"/>
          <w:sz w:val="24"/>
        </w:rPr>
        <w:t xml:space="preserve"> </w:t>
      </w:r>
      <w:r w:rsidRPr="00445015">
        <w:rPr>
          <w:i/>
          <w:sz w:val="24"/>
        </w:rPr>
        <w:t>shpërndarja</w:t>
      </w:r>
      <w:r w:rsidRPr="00445015">
        <w:rPr>
          <w:i/>
          <w:spacing w:val="37"/>
          <w:sz w:val="24"/>
        </w:rPr>
        <w:t xml:space="preserve"> </w:t>
      </w:r>
      <w:r w:rsidRPr="00445015">
        <w:rPr>
          <w:i/>
          <w:sz w:val="24"/>
        </w:rPr>
        <w:t>e</w:t>
      </w:r>
      <w:r w:rsidRPr="00445015">
        <w:rPr>
          <w:i/>
          <w:spacing w:val="36"/>
          <w:sz w:val="24"/>
        </w:rPr>
        <w:t xml:space="preserve"> </w:t>
      </w:r>
      <w:r w:rsidRPr="00445015">
        <w:rPr>
          <w:i/>
          <w:sz w:val="24"/>
        </w:rPr>
        <w:t>tyre</w:t>
      </w:r>
      <w:r w:rsidRPr="00445015">
        <w:rPr>
          <w:i/>
          <w:spacing w:val="38"/>
          <w:sz w:val="24"/>
        </w:rPr>
        <w:t xml:space="preserve"> </w:t>
      </w:r>
      <w:r w:rsidRPr="00445015">
        <w:rPr>
          <w:i/>
          <w:sz w:val="24"/>
        </w:rPr>
        <w:t>në</w:t>
      </w:r>
      <w:r w:rsidRPr="00445015">
        <w:rPr>
          <w:i/>
          <w:spacing w:val="38"/>
          <w:sz w:val="24"/>
        </w:rPr>
        <w:t xml:space="preserve"> </w:t>
      </w:r>
      <w:r w:rsidRPr="00445015">
        <w:rPr>
          <w:i/>
          <w:sz w:val="24"/>
        </w:rPr>
        <w:t>nivel</w:t>
      </w:r>
      <w:r w:rsidRPr="00445015">
        <w:rPr>
          <w:i/>
          <w:spacing w:val="33"/>
          <w:sz w:val="24"/>
        </w:rPr>
        <w:t xml:space="preserve"> </w:t>
      </w:r>
      <w:r w:rsidRPr="00445015">
        <w:rPr>
          <w:i/>
          <w:sz w:val="24"/>
        </w:rPr>
        <w:t>kombëtar, rajonal dhe lokal.</w:t>
      </w:r>
    </w:p>
    <w:p w14:paraId="1C6F73FF" w14:textId="77777777" w:rsidR="00E42477" w:rsidRPr="00445015" w:rsidRDefault="00E42477" w:rsidP="00697EED">
      <w:pPr>
        <w:pStyle w:val="ListParagraph"/>
        <w:numPr>
          <w:ilvl w:val="1"/>
          <w:numId w:val="66"/>
        </w:numPr>
        <w:tabs>
          <w:tab w:val="left" w:pos="1603"/>
        </w:tabs>
        <w:spacing w:before="26" w:line="276" w:lineRule="auto"/>
        <w:ind w:left="1603" w:right="521"/>
        <w:rPr>
          <w:i/>
          <w:sz w:val="24"/>
        </w:rPr>
      </w:pPr>
      <w:r w:rsidRPr="00445015">
        <w:rPr>
          <w:i/>
          <w:sz w:val="24"/>
        </w:rPr>
        <w:lastRenderedPageBreak/>
        <w:t>Të</w:t>
      </w:r>
      <w:r w:rsidRPr="00445015">
        <w:rPr>
          <w:i/>
          <w:spacing w:val="80"/>
          <w:sz w:val="24"/>
        </w:rPr>
        <w:t xml:space="preserve"> </w:t>
      </w:r>
      <w:r w:rsidRPr="00445015">
        <w:rPr>
          <w:i/>
          <w:sz w:val="24"/>
        </w:rPr>
        <w:t>dhënat</w:t>
      </w:r>
      <w:r w:rsidRPr="00445015">
        <w:rPr>
          <w:i/>
          <w:spacing w:val="80"/>
          <w:sz w:val="24"/>
        </w:rPr>
        <w:t xml:space="preserve"> </w:t>
      </w:r>
      <w:r w:rsidRPr="00445015">
        <w:rPr>
          <w:i/>
          <w:sz w:val="24"/>
        </w:rPr>
        <w:t>mbi</w:t>
      </w:r>
      <w:r w:rsidRPr="00445015">
        <w:rPr>
          <w:i/>
          <w:spacing w:val="80"/>
          <w:sz w:val="24"/>
        </w:rPr>
        <w:t xml:space="preserve"> </w:t>
      </w:r>
      <w:r w:rsidRPr="00445015">
        <w:rPr>
          <w:i/>
          <w:sz w:val="24"/>
        </w:rPr>
        <w:t>shërbimet</w:t>
      </w:r>
      <w:r w:rsidRPr="00445015">
        <w:rPr>
          <w:i/>
          <w:spacing w:val="80"/>
          <w:sz w:val="24"/>
        </w:rPr>
        <w:t xml:space="preserve"> </w:t>
      </w:r>
      <w:r w:rsidRPr="00445015">
        <w:rPr>
          <w:i/>
          <w:sz w:val="24"/>
        </w:rPr>
        <w:t>sipas</w:t>
      </w:r>
      <w:r w:rsidRPr="00445015">
        <w:rPr>
          <w:i/>
          <w:spacing w:val="80"/>
          <w:sz w:val="24"/>
        </w:rPr>
        <w:t xml:space="preserve"> </w:t>
      </w:r>
      <w:r w:rsidRPr="00445015">
        <w:rPr>
          <w:i/>
          <w:sz w:val="24"/>
        </w:rPr>
        <w:t>llojit,</w:t>
      </w:r>
      <w:r w:rsidRPr="00445015">
        <w:rPr>
          <w:i/>
          <w:spacing w:val="80"/>
          <w:sz w:val="24"/>
        </w:rPr>
        <w:t xml:space="preserve"> </w:t>
      </w:r>
      <w:r w:rsidRPr="00445015">
        <w:rPr>
          <w:i/>
          <w:sz w:val="24"/>
        </w:rPr>
        <w:t>mënyrës</w:t>
      </w:r>
      <w:r w:rsidRPr="00445015">
        <w:rPr>
          <w:i/>
          <w:spacing w:val="80"/>
          <w:sz w:val="24"/>
        </w:rPr>
        <w:t xml:space="preserve"> </w:t>
      </w:r>
      <w:r w:rsidRPr="00445015">
        <w:rPr>
          <w:i/>
          <w:sz w:val="24"/>
        </w:rPr>
        <w:t>së</w:t>
      </w:r>
      <w:r w:rsidRPr="00445015">
        <w:rPr>
          <w:i/>
          <w:spacing w:val="80"/>
          <w:sz w:val="24"/>
        </w:rPr>
        <w:t xml:space="preserve"> </w:t>
      </w:r>
      <w:r w:rsidRPr="00445015">
        <w:rPr>
          <w:i/>
          <w:sz w:val="24"/>
        </w:rPr>
        <w:t>menaxhimit,</w:t>
      </w:r>
      <w:r w:rsidRPr="00445015">
        <w:rPr>
          <w:i/>
          <w:spacing w:val="80"/>
          <w:sz w:val="24"/>
        </w:rPr>
        <w:t xml:space="preserve"> </w:t>
      </w:r>
      <w:r w:rsidRPr="00445015">
        <w:rPr>
          <w:i/>
          <w:sz w:val="24"/>
        </w:rPr>
        <w:t>financimit,</w:t>
      </w:r>
      <w:r w:rsidRPr="00445015">
        <w:rPr>
          <w:i/>
          <w:spacing w:val="40"/>
          <w:sz w:val="24"/>
        </w:rPr>
        <w:t xml:space="preserve"> </w:t>
      </w:r>
      <w:r w:rsidRPr="00445015">
        <w:rPr>
          <w:i/>
          <w:sz w:val="24"/>
        </w:rPr>
        <w:t>tipologjisë së shërbimeve dhe grupeve përfituese.</w:t>
      </w:r>
    </w:p>
    <w:p w14:paraId="7AC1B65B" w14:textId="77777777" w:rsidR="00E42477" w:rsidRDefault="00E42477" w:rsidP="00697EED">
      <w:pPr>
        <w:pStyle w:val="ListParagraph"/>
        <w:numPr>
          <w:ilvl w:val="1"/>
          <w:numId w:val="66"/>
        </w:numPr>
        <w:tabs>
          <w:tab w:val="left" w:pos="1603"/>
        </w:tabs>
        <w:spacing w:before="7" w:line="276" w:lineRule="auto"/>
        <w:ind w:left="1603" w:right="534"/>
        <w:rPr>
          <w:i/>
          <w:sz w:val="24"/>
        </w:rPr>
      </w:pPr>
      <w:r w:rsidRPr="00445015">
        <w:rPr>
          <w:i/>
          <w:sz w:val="24"/>
        </w:rPr>
        <w:t>Të</w:t>
      </w:r>
      <w:r w:rsidRPr="00445015">
        <w:rPr>
          <w:i/>
          <w:spacing w:val="40"/>
          <w:sz w:val="24"/>
        </w:rPr>
        <w:t xml:space="preserve"> </w:t>
      </w:r>
      <w:r w:rsidRPr="00445015">
        <w:rPr>
          <w:i/>
          <w:sz w:val="24"/>
        </w:rPr>
        <w:t>dhëna</w:t>
      </w:r>
      <w:r w:rsidRPr="00445015">
        <w:rPr>
          <w:i/>
          <w:spacing w:val="40"/>
          <w:sz w:val="24"/>
        </w:rPr>
        <w:t xml:space="preserve"> </w:t>
      </w:r>
      <w:r w:rsidRPr="00445015">
        <w:rPr>
          <w:i/>
          <w:sz w:val="24"/>
        </w:rPr>
        <w:t>mbi</w:t>
      </w:r>
      <w:r w:rsidRPr="00445015">
        <w:rPr>
          <w:i/>
          <w:spacing w:val="40"/>
          <w:sz w:val="24"/>
        </w:rPr>
        <w:t xml:space="preserve"> </w:t>
      </w:r>
      <w:r w:rsidRPr="00445015">
        <w:rPr>
          <w:i/>
          <w:sz w:val="24"/>
        </w:rPr>
        <w:t>shkallën</w:t>
      </w:r>
      <w:r w:rsidRPr="00445015">
        <w:rPr>
          <w:i/>
          <w:spacing w:val="40"/>
          <w:sz w:val="24"/>
        </w:rPr>
        <w:t xml:space="preserve"> </w:t>
      </w:r>
      <w:r w:rsidRPr="00445015">
        <w:rPr>
          <w:i/>
          <w:sz w:val="24"/>
        </w:rPr>
        <w:t>e</w:t>
      </w:r>
      <w:r w:rsidRPr="00445015">
        <w:rPr>
          <w:i/>
          <w:spacing w:val="40"/>
          <w:sz w:val="24"/>
        </w:rPr>
        <w:t xml:space="preserve"> </w:t>
      </w:r>
      <w:r w:rsidRPr="00445015">
        <w:rPr>
          <w:i/>
          <w:sz w:val="24"/>
        </w:rPr>
        <w:t>plotësimit</w:t>
      </w:r>
      <w:r w:rsidRPr="00445015">
        <w:rPr>
          <w:i/>
          <w:spacing w:val="40"/>
          <w:sz w:val="24"/>
        </w:rPr>
        <w:t xml:space="preserve"> </w:t>
      </w:r>
      <w:r w:rsidRPr="00445015">
        <w:rPr>
          <w:i/>
          <w:sz w:val="24"/>
        </w:rPr>
        <w:t>të</w:t>
      </w:r>
      <w:r w:rsidRPr="00445015">
        <w:rPr>
          <w:i/>
          <w:spacing w:val="40"/>
          <w:sz w:val="24"/>
        </w:rPr>
        <w:t xml:space="preserve"> </w:t>
      </w:r>
      <w:r w:rsidRPr="00445015">
        <w:rPr>
          <w:i/>
          <w:sz w:val="24"/>
        </w:rPr>
        <w:t>nevojës</w:t>
      </w:r>
      <w:r w:rsidRPr="00445015">
        <w:rPr>
          <w:i/>
          <w:spacing w:val="40"/>
          <w:sz w:val="24"/>
        </w:rPr>
        <w:t xml:space="preserve"> </w:t>
      </w:r>
      <w:r w:rsidRPr="00445015">
        <w:rPr>
          <w:i/>
          <w:sz w:val="24"/>
        </w:rPr>
        <w:t>për</w:t>
      </w:r>
      <w:r w:rsidRPr="00445015">
        <w:rPr>
          <w:i/>
          <w:spacing w:val="40"/>
          <w:sz w:val="24"/>
        </w:rPr>
        <w:t xml:space="preserve"> </w:t>
      </w:r>
      <w:r w:rsidRPr="00445015">
        <w:rPr>
          <w:i/>
          <w:sz w:val="24"/>
        </w:rPr>
        <w:t>shërbime</w:t>
      </w:r>
      <w:r w:rsidRPr="00445015">
        <w:rPr>
          <w:i/>
          <w:spacing w:val="40"/>
          <w:sz w:val="24"/>
        </w:rPr>
        <w:t xml:space="preserve"> </w:t>
      </w:r>
      <w:r w:rsidRPr="00445015">
        <w:rPr>
          <w:i/>
          <w:sz w:val="24"/>
        </w:rPr>
        <w:t>sipas</w:t>
      </w:r>
      <w:r w:rsidRPr="00445015">
        <w:rPr>
          <w:i/>
          <w:spacing w:val="40"/>
          <w:sz w:val="24"/>
        </w:rPr>
        <w:t xml:space="preserve"> </w:t>
      </w:r>
      <w:r w:rsidRPr="00445015">
        <w:rPr>
          <w:i/>
          <w:sz w:val="24"/>
        </w:rPr>
        <w:t>grupeve</w:t>
      </w:r>
      <w:r w:rsidRPr="00445015">
        <w:rPr>
          <w:i/>
          <w:spacing w:val="40"/>
          <w:sz w:val="24"/>
        </w:rPr>
        <w:t xml:space="preserve"> </w:t>
      </w:r>
      <w:r w:rsidRPr="00445015">
        <w:rPr>
          <w:i/>
          <w:sz w:val="24"/>
        </w:rPr>
        <w:t>në situatë kritike, sipas rajoneve dhe bashkive të vendit.</w:t>
      </w:r>
    </w:p>
    <w:p w14:paraId="747DAE27" w14:textId="77777777" w:rsidR="00E42477" w:rsidRPr="00A37D8D" w:rsidRDefault="00E42477" w:rsidP="00697EED">
      <w:pPr>
        <w:tabs>
          <w:tab w:val="left" w:pos="1603"/>
        </w:tabs>
        <w:spacing w:before="7" w:line="276" w:lineRule="auto"/>
        <w:ind w:right="534"/>
        <w:rPr>
          <w:i/>
          <w:sz w:val="24"/>
        </w:rPr>
      </w:pPr>
    </w:p>
    <w:p w14:paraId="148EF9FE" w14:textId="77777777" w:rsidR="00E42477" w:rsidRPr="00A37D8D" w:rsidRDefault="00E42477" w:rsidP="00697EED">
      <w:pPr>
        <w:pStyle w:val="NormalWeb"/>
        <w:numPr>
          <w:ilvl w:val="0"/>
          <w:numId w:val="77"/>
        </w:numPr>
        <w:spacing w:before="0" w:beforeAutospacing="0" w:line="276" w:lineRule="auto"/>
        <w:jc w:val="both"/>
        <w:rPr>
          <w:b/>
          <w:i/>
          <w:color w:val="000000"/>
        </w:rPr>
      </w:pPr>
      <w:r w:rsidRPr="00A37D8D">
        <w:rPr>
          <w:b/>
          <w:i/>
          <w:color w:val="000000"/>
        </w:rPr>
        <w:t xml:space="preserve">Procesi i Deinstitucionalizimit </w:t>
      </w:r>
    </w:p>
    <w:p w14:paraId="4C19476F" w14:textId="6CE32B97" w:rsidR="00E42477" w:rsidRPr="00A37D8D" w:rsidRDefault="00E42477" w:rsidP="00697EED">
      <w:pPr>
        <w:pStyle w:val="NormalWeb"/>
        <w:spacing w:before="0" w:beforeAutospacing="0" w:after="240" w:afterAutospacing="0" w:line="276" w:lineRule="auto"/>
        <w:jc w:val="both"/>
        <w:rPr>
          <w:color w:val="000000"/>
        </w:rPr>
      </w:pPr>
      <w:r w:rsidRPr="00A37D8D">
        <w:rPr>
          <w:color w:val="000000"/>
        </w:rPr>
        <w:t xml:space="preserve">Procesi i Deinstitucionalizimit </w:t>
      </w:r>
      <w:r>
        <w:rPr>
          <w:color w:val="000000"/>
        </w:rPr>
        <w:t>ka avancuar gjatë vitit 2024</w:t>
      </w:r>
      <w:r w:rsidRPr="00A37D8D">
        <w:rPr>
          <w:color w:val="000000"/>
        </w:rPr>
        <w:t xml:space="preserve"> me trajnimet e stafeve të </w:t>
      </w:r>
      <w:r>
        <w:rPr>
          <w:color w:val="000000"/>
        </w:rPr>
        <w:t>IPSH</w:t>
      </w:r>
      <w:r w:rsidRPr="00A37D8D">
        <w:rPr>
          <w:color w:val="000000"/>
        </w:rPr>
        <w:t>-ve Vlorë, Ko</w:t>
      </w:r>
      <w:r>
        <w:rPr>
          <w:color w:val="000000"/>
        </w:rPr>
        <w:t>rc</w:t>
      </w:r>
      <w:r w:rsidR="00697EED">
        <w:rPr>
          <w:color w:val="000000"/>
        </w:rPr>
        <w:t xml:space="preserve">ë, Tiranë, Durrës dhe Shkodër, </w:t>
      </w:r>
      <w:r>
        <w:rPr>
          <w:color w:val="000000"/>
        </w:rPr>
        <w:t xml:space="preserve">mbi DI, </w:t>
      </w:r>
      <w:r w:rsidRPr="00A37D8D">
        <w:rPr>
          <w:color w:val="000000"/>
        </w:rPr>
        <w:t>mbi shërbimet e reja në institucion</w:t>
      </w:r>
      <w:r>
        <w:rPr>
          <w:color w:val="000000"/>
        </w:rPr>
        <w:t>,</w:t>
      </w:r>
      <w:r w:rsidRPr="00915EC2">
        <w:rPr>
          <w:color w:val="000000"/>
        </w:rPr>
        <w:t xml:space="preserve"> </w:t>
      </w:r>
      <w:r w:rsidRPr="00A37D8D">
        <w:rPr>
          <w:color w:val="000000"/>
        </w:rPr>
        <w:t>me mbështetjen e</w:t>
      </w:r>
      <w:r w:rsidR="00697EED">
        <w:rPr>
          <w:color w:val="000000"/>
        </w:rPr>
        <w:t xml:space="preserve"> UNICEF</w:t>
      </w:r>
      <w:r>
        <w:rPr>
          <w:color w:val="000000"/>
        </w:rPr>
        <w:t xml:space="preserve">. </w:t>
      </w:r>
      <w:r w:rsidRPr="00A37D8D">
        <w:rPr>
          <w:color w:val="000000"/>
        </w:rPr>
        <w:t xml:space="preserve">Është miratuar metodologjia </w:t>
      </w:r>
      <w:r>
        <w:rPr>
          <w:color w:val="000000"/>
        </w:rPr>
        <w:t>e Transformimit të IPSH 0-5 vjeç</w:t>
      </w:r>
      <w:r w:rsidRPr="00A37D8D">
        <w:rPr>
          <w:color w:val="000000"/>
        </w:rPr>
        <w:t xml:space="preserve"> Vlorë dhe është duke u punuar për transformimin e këtyre dy institucioneve.</w:t>
      </w:r>
      <w:r>
        <w:rPr>
          <w:color w:val="000000"/>
        </w:rPr>
        <w:t xml:space="preserve">  </w:t>
      </w:r>
    </w:p>
    <w:p w14:paraId="00D65614" w14:textId="229023F5" w:rsidR="00E42477" w:rsidRDefault="00E42477" w:rsidP="00697EED">
      <w:pPr>
        <w:pStyle w:val="NormalWeb"/>
        <w:spacing w:before="0" w:beforeAutospacing="0" w:after="0" w:afterAutospacing="0" w:line="276" w:lineRule="auto"/>
        <w:jc w:val="both"/>
        <w:rPr>
          <w:color w:val="000000"/>
        </w:rPr>
      </w:pPr>
      <w:r w:rsidRPr="00A37D8D">
        <w:rPr>
          <w:color w:val="000000"/>
        </w:rPr>
        <w:t>Në zbatim të planit të DI, Shërbimi Social Shtetëror ka hartuar Strategjinë e Komunikimit me qëllim sensibilizimin e Njësive të Qeverisjes Vendore për parandalimin e institucionalizimit të fëmijëve / fuqizimin e familjeve etj. Në vijim të Strategjisë së Komunikimit SHSSH ka hartuar një plan aktivitetesh për këtë fushatë</w:t>
      </w:r>
      <w:r w:rsidR="00697EED">
        <w:rPr>
          <w:color w:val="000000"/>
        </w:rPr>
        <w:t xml:space="preserve">. Gjatë vitit 2024 </w:t>
      </w:r>
      <w:r>
        <w:rPr>
          <w:color w:val="000000"/>
        </w:rPr>
        <w:t>janë</w:t>
      </w:r>
      <w:r w:rsidRPr="00A37D8D">
        <w:rPr>
          <w:color w:val="000000"/>
        </w:rPr>
        <w:t xml:space="preserve"> real</w:t>
      </w:r>
      <w:r w:rsidR="00697EED">
        <w:rPr>
          <w:color w:val="000000"/>
        </w:rPr>
        <w:t>izuar në 18 Bashki të vendit</w:t>
      </w:r>
      <w:r w:rsidRPr="00A37D8D">
        <w:rPr>
          <w:color w:val="000000"/>
        </w:rPr>
        <w:t xml:space="preserve"> takime sensibilizuese me të gjithë aktorët që operojnë në fushën e shërbimeve sociale, si dhe shpërndarje fletpalosjesh</w:t>
      </w:r>
      <w:r>
        <w:rPr>
          <w:color w:val="000000"/>
        </w:rPr>
        <w:t xml:space="preserve"> për DI,</w:t>
      </w:r>
      <w:r w:rsidRPr="00A37D8D">
        <w:rPr>
          <w:color w:val="000000"/>
        </w:rPr>
        <w:t xml:space="preserve"> në Njësitë Vendore.</w:t>
      </w:r>
    </w:p>
    <w:p w14:paraId="39B0EE32" w14:textId="77777777" w:rsidR="00E42477" w:rsidRDefault="00E42477" w:rsidP="00697EED">
      <w:pPr>
        <w:pStyle w:val="NormalWeb"/>
        <w:spacing w:after="0" w:afterAutospacing="0" w:line="276" w:lineRule="auto"/>
        <w:jc w:val="both"/>
        <w:rPr>
          <w:color w:val="000000"/>
        </w:rPr>
      </w:pPr>
      <w:r>
        <w:rPr>
          <w:color w:val="000000"/>
        </w:rPr>
        <w:t xml:space="preserve">Gjatë vitit 2024 Shërbimi Social Shtetëror ka lidhur marëveshjen e bashkëpunimit për avancimin e procesit të DI me Bashkinë Shkodër, Drejtorinë Rajonale të SHSSH Shkodër , Shtëpinë e Fëmijës 0-5 vjeç Shkodër si dhe  organizatën Nisma/Arsis ku synohet zgjerimi i shërbimeve komunitare për parandalimin e institucionalizimit të fëmijëve , përmes fuqizimit të familjeve dhe shërbimeve të kujdesit alternativ me bazë familjen dhe komunitetin  si një nga qëllimet politike kryesore të Strategjisë  Kombëtare të Mbrojtjes dhe përfshirjes sociale për vitin 2024-2030.  </w:t>
      </w:r>
    </w:p>
    <w:p w14:paraId="53AEBF18" w14:textId="0C07B13B" w:rsidR="00E42477" w:rsidRPr="00A37D8D" w:rsidRDefault="00E42477" w:rsidP="00697EED">
      <w:pPr>
        <w:pStyle w:val="NormalWeb"/>
        <w:spacing w:after="0" w:afterAutospacing="0" w:line="276" w:lineRule="auto"/>
        <w:jc w:val="both"/>
        <w:rPr>
          <w:color w:val="000000"/>
        </w:rPr>
      </w:pPr>
      <w:r w:rsidRPr="00A37D8D">
        <w:rPr>
          <w:color w:val="000000"/>
        </w:rPr>
        <w:t xml:space="preserve">Procesi i Deinstitucionalizimit po avancon dhe për personat me aftësi të kufizuara. Në zbatim të Planit të Veprimit për Personat me Aftësi të </w:t>
      </w:r>
      <w:r>
        <w:rPr>
          <w:color w:val="000000"/>
        </w:rPr>
        <w:t>K</w:t>
      </w:r>
      <w:r w:rsidRPr="00A37D8D">
        <w:rPr>
          <w:color w:val="000000"/>
        </w:rPr>
        <w:t>ufizuara është realizuar procesi i vlerësimit të person</w:t>
      </w:r>
      <w:r>
        <w:rPr>
          <w:color w:val="000000"/>
        </w:rPr>
        <w:t>ave me aftësi të kufizuara në Qe</w:t>
      </w:r>
      <w:r w:rsidRPr="00A37D8D">
        <w:rPr>
          <w:color w:val="000000"/>
        </w:rPr>
        <w:t>ndrat e Zhvillimit Berat, Korçë dhe Shkodër për të vlerësuar potencialin që ata bartin për punësim, formim profesi</w:t>
      </w:r>
      <w:r>
        <w:rPr>
          <w:color w:val="000000"/>
        </w:rPr>
        <w:t>onal apo jetesë të pavarur. Proc</w:t>
      </w:r>
      <w:r w:rsidRPr="00A37D8D">
        <w:rPr>
          <w:color w:val="000000"/>
        </w:rPr>
        <w:t>esi i vlerësimit është pjesë e pl</w:t>
      </w:r>
      <w:r w:rsidR="00697EED">
        <w:rPr>
          <w:color w:val="000000"/>
        </w:rPr>
        <w:t>aneve të de-institusionalizimit</w:t>
      </w:r>
      <w:r w:rsidRPr="00A37D8D">
        <w:rPr>
          <w:color w:val="000000"/>
        </w:rPr>
        <w:t>, me fokus të veçantë riintegrimin e tyre nëpërmjet punësimit.</w:t>
      </w:r>
    </w:p>
    <w:p w14:paraId="71E5D33B" w14:textId="77777777" w:rsidR="00E42477" w:rsidRPr="00A37D8D" w:rsidRDefault="00E42477" w:rsidP="00697EED">
      <w:pPr>
        <w:pStyle w:val="NormalWeb"/>
        <w:spacing w:after="0" w:afterAutospacing="0" w:line="276" w:lineRule="auto"/>
        <w:jc w:val="both"/>
        <w:rPr>
          <w:color w:val="000000"/>
        </w:rPr>
      </w:pPr>
      <w:r w:rsidRPr="00A37D8D">
        <w:rPr>
          <w:color w:val="000000"/>
        </w:rPr>
        <w:t>Si rrjedhojë Shërbimi Social Shtetëror ka koordinuar punën me ekspertët dhe institucionet që kanë rol në zbatimin e këtij procesi si Drejtori Rajonale të Shërbimeve Sociale, Bashki, Zyra Punësimi si dhe Qendra të Formimit Profesional.</w:t>
      </w:r>
    </w:p>
    <w:p w14:paraId="18E584A2" w14:textId="77777777" w:rsidR="00E42477" w:rsidRPr="00445015" w:rsidRDefault="00E42477" w:rsidP="00697EED">
      <w:pPr>
        <w:tabs>
          <w:tab w:val="left" w:pos="1603"/>
        </w:tabs>
        <w:spacing w:before="7" w:line="276" w:lineRule="auto"/>
        <w:ind w:right="534"/>
        <w:rPr>
          <w:i/>
          <w:sz w:val="24"/>
        </w:rPr>
      </w:pPr>
    </w:p>
    <w:p w14:paraId="381DFA9E" w14:textId="77777777" w:rsidR="00E42477" w:rsidRDefault="00E42477" w:rsidP="00697EED">
      <w:pPr>
        <w:pStyle w:val="ListParagraph"/>
        <w:widowControl/>
        <w:numPr>
          <w:ilvl w:val="0"/>
          <w:numId w:val="69"/>
        </w:numPr>
        <w:autoSpaceDE/>
        <w:autoSpaceDN/>
        <w:spacing w:line="276" w:lineRule="auto"/>
        <w:contextualSpacing/>
        <w:jc w:val="both"/>
        <w:rPr>
          <w:color w:val="000000" w:themeColor="text1"/>
          <w:sz w:val="24"/>
          <w:szCs w:val="24"/>
        </w:rPr>
      </w:pPr>
      <w:r w:rsidRPr="00445015">
        <w:rPr>
          <w:color w:val="000000" w:themeColor="text1"/>
          <w:sz w:val="24"/>
          <w:szCs w:val="24"/>
        </w:rPr>
        <w:t>Trajnimi i personelit të njësive të qeverisjes vendore për ofrimin e shërbimeve shoqërore.</w:t>
      </w:r>
    </w:p>
    <w:p w14:paraId="712448FA" w14:textId="77777777" w:rsidR="00E42477" w:rsidRPr="001804FE" w:rsidRDefault="00E42477" w:rsidP="00697EED">
      <w:pPr>
        <w:pStyle w:val="NormalWeb"/>
        <w:spacing w:line="276" w:lineRule="auto"/>
        <w:ind w:left="360"/>
        <w:rPr>
          <w:color w:val="000000"/>
        </w:rPr>
      </w:pPr>
      <w:r w:rsidRPr="001804FE">
        <w:rPr>
          <w:color w:val="000000"/>
        </w:rPr>
        <w:t>Gjatë vitit 2024 ajnë realizuar dy trajnime me stafet e Inst</w:t>
      </w:r>
      <w:r>
        <w:rPr>
          <w:color w:val="000000"/>
        </w:rPr>
        <w:t>itucioneve Rezidenciale për të M</w:t>
      </w:r>
      <w:r w:rsidRPr="001804FE">
        <w:rPr>
          <w:color w:val="000000"/>
        </w:rPr>
        <w:t>oshuar, si më poshtë:</w:t>
      </w:r>
    </w:p>
    <w:p w14:paraId="181086E6" w14:textId="2DB50DA4" w:rsidR="00E42477" w:rsidRPr="001804FE" w:rsidRDefault="00E42477" w:rsidP="00697EED">
      <w:pPr>
        <w:pStyle w:val="NormalWeb"/>
        <w:numPr>
          <w:ilvl w:val="0"/>
          <w:numId w:val="79"/>
        </w:numPr>
        <w:spacing w:line="276" w:lineRule="auto"/>
        <w:jc w:val="both"/>
        <w:rPr>
          <w:color w:val="000000"/>
        </w:rPr>
      </w:pPr>
      <w:r w:rsidRPr="001804FE">
        <w:rPr>
          <w:color w:val="000000"/>
        </w:rPr>
        <w:lastRenderedPageBreak/>
        <w:t>Shërbimi Social Shtetëror ka realizuar bashkëpunimin me European Commission, Sue Ryder Care Albania dhe Bashkinë e Tiranës për trajnimin e Përgjegjësve Social</w:t>
      </w:r>
      <w:r>
        <w:rPr>
          <w:color w:val="000000"/>
        </w:rPr>
        <w:t>ë</w:t>
      </w:r>
      <w:r w:rsidRPr="001804FE">
        <w:rPr>
          <w:color w:val="000000"/>
        </w:rPr>
        <w:t xml:space="preserve"> dhe Psikologëve të institucioneve rezidenciale dhe ditor</w:t>
      </w:r>
      <w:r w:rsidR="00697EED">
        <w:rPr>
          <w:color w:val="000000"/>
        </w:rPr>
        <w:t>e për të moshuarit, trajnim 3 (tre) ditorë (</w:t>
      </w:r>
      <w:r w:rsidRPr="001804FE">
        <w:rPr>
          <w:color w:val="000000"/>
        </w:rPr>
        <w:t>20, 21 dhe 22 maj 2024), me temë “Fuqizimi i kujdesit për të moshuarit: Një qasje gjithëpërfshirëse për ofrimin e shërbimeve të mirëkoordinuara për të moshuarit”.</w:t>
      </w:r>
    </w:p>
    <w:p w14:paraId="4D13E492" w14:textId="77331153" w:rsidR="00E42477" w:rsidRDefault="00E42477" w:rsidP="00697EED">
      <w:pPr>
        <w:pStyle w:val="NormalWeb"/>
        <w:numPr>
          <w:ilvl w:val="0"/>
          <w:numId w:val="79"/>
        </w:numPr>
        <w:spacing w:line="276" w:lineRule="auto"/>
        <w:jc w:val="both"/>
        <w:rPr>
          <w:color w:val="000000"/>
        </w:rPr>
      </w:pPr>
      <w:r w:rsidRPr="001804FE">
        <w:rPr>
          <w:color w:val="000000"/>
        </w:rPr>
        <w:t>Shtëpia e të Moshuarve Shkodër në bashkëpunim me organizatën “Help for life” ka organizuar trajnimin e stafit gj</w:t>
      </w:r>
      <w:r w:rsidR="00697EED">
        <w:rPr>
          <w:color w:val="000000"/>
        </w:rPr>
        <w:t>atë muajit dhjetor, mbi temën “</w:t>
      </w:r>
      <w:r w:rsidRPr="001804FE">
        <w:rPr>
          <w:color w:val="000000"/>
        </w:rPr>
        <w:t>Kujdesi mjekësor për të moshuarit”, trajnim i akredituar.</w:t>
      </w:r>
    </w:p>
    <w:p w14:paraId="0F3485AA" w14:textId="54A2CB84" w:rsidR="00E42477" w:rsidRDefault="00E42477" w:rsidP="00697EED">
      <w:pPr>
        <w:pStyle w:val="NormalWeb"/>
        <w:numPr>
          <w:ilvl w:val="0"/>
          <w:numId w:val="79"/>
        </w:numPr>
        <w:spacing w:line="276" w:lineRule="auto"/>
        <w:jc w:val="both"/>
        <w:rPr>
          <w:color w:val="000000"/>
        </w:rPr>
      </w:pPr>
      <w:r>
        <w:rPr>
          <w:color w:val="000000"/>
        </w:rPr>
        <w:t xml:space="preserve">Trajnimi I stafeve të IPSH për fëmijë në lidhje me tema të ndryshme </w:t>
      </w:r>
      <w:r w:rsidR="00697EED">
        <w:rPr>
          <w:color w:val="000000"/>
        </w:rPr>
        <w:t>nga organizata të ndryshme si “</w:t>
      </w:r>
      <w:r>
        <w:rPr>
          <w:color w:val="000000"/>
        </w:rPr>
        <w:t>trauma dhe llojet e saj”, “Atashimi dhe pas</w:t>
      </w:r>
      <w:r w:rsidR="00697EED">
        <w:rPr>
          <w:color w:val="000000"/>
        </w:rPr>
        <w:t>ojat e atashimit të sigurtë”, “</w:t>
      </w:r>
      <w:r>
        <w:rPr>
          <w:color w:val="000000"/>
        </w:rPr>
        <w:t>Një jetë e shëndetshme në komunitet” organizuar nga Swiss Contakt etj, riintegrimi ekonomik për viktimat e trafikimit nga UNICEF dhe UK Goverment, ‘Sesion edukimi për të miturit në konflikt me ligjin” në 4 IPSH për fëmijë rezidenciale.</w:t>
      </w:r>
    </w:p>
    <w:p w14:paraId="6CF88F51" w14:textId="17EA904E" w:rsidR="00E42477" w:rsidRPr="00A37D8D" w:rsidRDefault="00E42477" w:rsidP="00697EED">
      <w:pPr>
        <w:pStyle w:val="NormalWeb"/>
        <w:numPr>
          <w:ilvl w:val="0"/>
          <w:numId w:val="79"/>
        </w:numPr>
        <w:spacing w:before="0" w:beforeAutospacing="0" w:after="240" w:afterAutospacing="0" w:line="276" w:lineRule="auto"/>
        <w:jc w:val="both"/>
        <w:rPr>
          <w:color w:val="000000"/>
        </w:rPr>
      </w:pPr>
      <w:r>
        <w:rPr>
          <w:color w:val="000000"/>
        </w:rPr>
        <w:t>T</w:t>
      </w:r>
      <w:r w:rsidRPr="00A37D8D">
        <w:rPr>
          <w:color w:val="000000"/>
        </w:rPr>
        <w:t>rajnimet e stafeve të institucioneve</w:t>
      </w:r>
      <w:r>
        <w:rPr>
          <w:color w:val="000000"/>
        </w:rPr>
        <w:t xml:space="preserve"> mbi</w:t>
      </w:r>
      <w:r w:rsidR="00697EED">
        <w:rPr>
          <w:color w:val="000000"/>
        </w:rPr>
        <w:t xml:space="preserve"> DI dhe shërbimin emergjent, në mbështetje të UNICEF,</w:t>
      </w:r>
      <w:r>
        <w:rPr>
          <w:color w:val="000000"/>
        </w:rPr>
        <w:t xml:space="preserve"> me stafet e IPSH</w:t>
      </w:r>
      <w:r w:rsidR="00697EED">
        <w:rPr>
          <w:color w:val="000000"/>
        </w:rPr>
        <w:t>-ve Vlorë</w:t>
      </w:r>
      <w:r w:rsidRPr="00A37D8D">
        <w:rPr>
          <w:color w:val="000000"/>
        </w:rPr>
        <w:t>, Korcë, Tiranë, Durrës dhe Shkodër.</w:t>
      </w:r>
    </w:p>
    <w:p w14:paraId="169EF7FC" w14:textId="77777777" w:rsidR="00E42477" w:rsidRDefault="00E42477" w:rsidP="00697EED">
      <w:pPr>
        <w:spacing w:before="144" w:line="276" w:lineRule="auto"/>
        <w:jc w:val="both"/>
        <w:rPr>
          <w:b/>
          <w:color w:val="6F2F9F"/>
          <w:sz w:val="24"/>
        </w:rPr>
      </w:pPr>
    </w:p>
    <w:p w14:paraId="6B9C4534" w14:textId="77777777" w:rsidR="00E42477" w:rsidRPr="00A40E45" w:rsidRDefault="00E42477" w:rsidP="00697EED">
      <w:pPr>
        <w:spacing w:before="144" w:line="276" w:lineRule="auto"/>
        <w:jc w:val="both"/>
        <w:rPr>
          <w:b/>
          <w:sz w:val="24"/>
        </w:rPr>
      </w:pPr>
      <w:r w:rsidRPr="00A40E45">
        <w:rPr>
          <w:b/>
          <w:sz w:val="24"/>
        </w:rPr>
        <w:t>BJEKTIVI</w:t>
      </w:r>
      <w:r w:rsidRPr="00A40E45">
        <w:rPr>
          <w:b/>
          <w:spacing w:val="-6"/>
          <w:sz w:val="24"/>
        </w:rPr>
        <w:t xml:space="preserve"> </w:t>
      </w:r>
      <w:r w:rsidRPr="00A40E45">
        <w:rPr>
          <w:b/>
          <w:spacing w:val="-10"/>
          <w:sz w:val="24"/>
        </w:rPr>
        <w:t>II</w:t>
      </w:r>
    </w:p>
    <w:p w14:paraId="6517C0BE" w14:textId="77777777" w:rsidR="00E42477" w:rsidRPr="00A40E45" w:rsidRDefault="00E42477" w:rsidP="00697EED">
      <w:pPr>
        <w:spacing w:before="221" w:line="276" w:lineRule="auto"/>
        <w:rPr>
          <w:b/>
          <w:sz w:val="24"/>
        </w:rPr>
      </w:pPr>
      <w:r w:rsidRPr="00A40E45">
        <w:rPr>
          <w:b/>
          <w:sz w:val="24"/>
        </w:rPr>
        <w:t xml:space="preserve">ZHVILLIMI I PËRKUJDESJES ALTERNATIVE </w:t>
      </w:r>
    </w:p>
    <w:p w14:paraId="5B4A25BE" w14:textId="77777777" w:rsidR="00E42477" w:rsidRPr="00445015" w:rsidRDefault="00E42477" w:rsidP="00697EED">
      <w:pPr>
        <w:spacing w:line="276" w:lineRule="auto"/>
        <w:jc w:val="both"/>
        <w:rPr>
          <w:color w:val="000000" w:themeColor="text1"/>
        </w:rPr>
      </w:pPr>
      <w:r>
        <w:rPr>
          <w:color w:val="000000" w:themeColor="text1"/>
        </w:rPr>
        <w:t>DSHS në SHSSH p</w:t>
      </w:r>
      <w:r w:rsidRPr="00445015">
        <w:rPr>
          <w:color w:val="000000" w:themeColor="text1"/>
        </w:rPr>
        <w:t xml:space="preserve">ër realizimin e këtij objektivi ka planifikuar </w:t>
      </w:r>
      <w:r>
        <w:rPr>
          <w:color w:val="000000" w:themeColor="text1"/>
        </w:rPr>
        <w:t xml:space="preserve">dhe </w:t>
      </w:r>
      <w:r w:rsidRPr="00445015">
        <w:rPr>
          <w:color w:val="000000" w:themeColor="text1"/>
        </w:rPr>
        <w:t xml:space="preserve">  realizuar aktivitetet si më poshtë:</w:t>
      </w:r>
    </w:p>
    <w:p w14:paraId="4696D95E" w14:textId="77777777" w:rsidR="00E42477" w:rsidRPr="00445015" w:rsidRDefault="00E42477" w:rsidP="00697EED">
      <w:pPr>
        <w:widowControl/>
        <w:numPr>
          <w:ilvl w:val="0"/>
          <w:numId w:val="68"/>
        </w:numPr>
        <w:autoSpaceDE/>
        <w:autoSpaceDN/>
        <w:spacing w:line="276" w:lineRule="auto"/>
        <w:jc w:val="both"/>
        <w:rPr>
          <w:color w:val="000000" w:themeColor="text1"/>
        </w:rPr>
      </w:pPr>
      <w:r w:rsidRPr="00445015">
        <w:rPr>
          <w:color w:val="000000" w:themeColor="text1"/>
        </w:rPr>
        <w:t xml:space="preserve">Monitorimi i IPSH-ve sipas kalendarit të miratuar nga Drejtori i Përgjithshëm; </w:t>
      </w:r>
    </w:p>
    <w:p w14:paraId="241DC1D8" w14:textId="77777777" w:rsidR="00E42477" w:rsidRDefault="00E42477" w:rsidP="00697EED">
      <w:pPr>
        <w:spacing w:line="276" w:lineRule="auto"/>
        <w:jc w:val="both"/>
        <w:rPr>
          <w:b/>
          <w:color w:val="000000" w:themeColor="text1"/>
          <w:sz w:val="24"/>
          <w:szCs w:val="24"/>
        </w:rPr>
      </w:pPr>
    </w:p>
    <w:p w14:paraId="24A23504" w14:textId="77777777" w:rsidR="00E42477" w:rsidRPr="007278D7" w:rsidRDefault="00E42477" w:rsidP="00697EED">
      <w:pPr>
        <w:spacing w:line="276" w:lineRule="auto"/>
        <w:jc w:val="both"/>
        <w:rPr>
          <w:b/>
          <w:color w:val="000000" w:themeColor="text1"/>
          <w:szCs w:val="24"/>
        </w:rPr>
      </w:pPr>
      <w:r w:rsidRPr="007278D7">
        <w:rPr>
          <w:b/>
          <w:color w:val="000000" w:themeColor="text1"/>
          <w:sz w:val="24"/>
          <w:szCs w:val="24"/>
        </w:rPr>
        <w:t xml:space="preserve">Për vitin 2024 janë realizuar nga sektori i shërbimeve për fëmijë, bazuar në kalendarin vjetor të monitorimeve 7 monitorime në  Institucionet e Përkujdesit për Fëmijë dhe QKTE.  Nga monitorimi janë  konstatuar këto  </w:t>
      </w:r>
      <w:r w:rsidRPr="007278D7">
        <w:rPr>
          <w:b/>
          <w:color w:val="000000" w:themeColor="text1"/>
          <w:sz w:val="24"/>
          <w:szCs w:val="28"/>
        </w:rPr>
        <w:t>problematika në 7 IPSH-të e fëmijëve dhe QKTE.</w:t>
      </w:r>
    </w:p>
    <w:p w14:paraId="7DD8A11B" w14:textId="77777777" w:rsidR="00E42477" w:rsidRPr="007278D7" w:rsidRDefault="00E42477" w:rsidP="00697EED">
      <w:pPr>
        <w:pStyle w:val="ListParagraph"/>
        <w:spacing w:line="276" w:lineRule="auto"/>
        <w:ind w:left="810"/>
        <w:jc w:val="both"/>
        <w:rPr>
          <w:b/>
          <w:color w:val="000000" w:themeColor="text1"/>
          <w:szCs w:val="24"/>
        </w:rPr>
      </w:pPr>
    </w:p>
    <w:p w14:paraId="7AA99406" w14:textId="77777777" w:rsidR="00E42477" w:rsidRPr="007C6A8C" w:rsidRDefault="00E42477" w:rsidP="00697EED">
      <w:pPr>
        <w:pStyle w:val="ListParagraph"/>
        <w:widowControl/>
        <w:numPr>
          <w:ilvl w:val="0"/>
          <w:numId w:val="78"/>
        </w:numPr>
        <w:autoSpaceDE/>
        <w:autoSpaceDN/>
        <w:spacing w:after="200" w:line="276" w:lineRule="auto"/>
        <w:contextualSpacing/>
        <w:jc w:val="both"/>
        <w:rPr>
          <w:color w:val="000000" w:themeColor="text1"/>
          <w:sz w:val="24"/>
          <w:szCs w:val="24"/>
        </w:rPr>
      </w:pPr>
      <w:r w:rsidRPr="007C6A8C">
        <w:rPr>
          <w:color w:val="000000" w:themeColor="text1"/>
          <w:sz w:val="24"/>
          <w:szCs w:val="24"/>
        </w:rPr>
        <w:t>Mungesa e investimeve në përmirësimin e kushteve fizike të godinave</w:t>
      </w:r>
      <w:r>
        <w:rPr>
          <w:color w:val="000000" w:themeColor="text1"/>
          <w:sz w:val="24"/>
          <w:szCs w:val="24"/>
        </w:rPr>
        <w:t>,</w:t>
      </w:r>
      <w:r w:rsidRPr="007C6A8C">
        <w:rPr>
          <w:color w:val="000000" w:themeColor="text1"/>
          <w:sz w:val="24"/>
          <w:szCs w:val="24"/>
        </w:rPr>
        <w:t xml:space="preserve"> kryesisht </w:t>
      </w:r>
      <w:r>
        <w:rPr>
          <w:color w:val="000000" w:themeColor="text1"/>
          <w:sz w:val="24"/>
          <w:szCs w:val="24"/>
        </w:rPr>
        <w:t>në institucionet me kapacitet</w:t>
      </w:r>
      <w:r w:rsidRPr="007C6A8C">
        <w:rPr>
          <w:color w:val="000000" w:themeColor="text1"/>
          <w:sz w:val="24"/>
          <w:szCs w:val="24"/>
        </w:rPr>
        <w:t xml:space="preserve"> të madhe si Shtëpia  e Femijës 6-15 vjeç  Sarandë, Tiranë Shkodër dhe Shtëpia e Fëmijës 16-18 vjeç Shkodër.</w:t>
      </w:r>
    </w:p>
    <w:p w14:paraId="56A096E6" w14:textId="77777777" w:rsidR="00E42477" w:rsidRPr="007C6A8C" w:rsidRDefault="00E42477" w:rsidP="00697EED">
      <w:pPr>
        <w:pStyle w:val="ListParagraph"/>
        <w:widowControl/>
        <w:numPr>
          <w:ilvl w:val="0"/>
          <w:numId w:val="78"/>
        </w:numPr>
        <w:autoSpaceDE/>
        <w:autoSpaceDN/>
        <w:spacing w:after="200" w:line="276" w:lineRule="auto"/>
        <w:contextualSpacing/>
        <w:jc w:val="both"/>
        <w:rPr>
          <w:color w:val="000000" w:themeColor="text1"/>
          <w:sz w:val="24"/>
          <w:szCs w:val="24"/>
        </w:rPr>
      </w:pPr>
      <w:r w:rsidRPr="007C6A8C">
        <w:rPr>
          <w:color w:val="000000" w:themeColor="text1"/>
          <w:sz w:val="24"/>
          <w:szCs w:val="24"/>
        </w:rPr>
        <w:t>Rikthim në familje i fëmijëve është bërë i vështirë për shkak të kujdestarisë me vendim gjykate</w:t>
      </w:r>
      <w:r>
        <w:rPr>
          <w:color w:val="000000" w:themeColor="text1"/>
          <w:sz w:val="24"/>
          <w:szCs w:val="24"/>
        </w:rPr>
        <w:t>, i cili zgjat proc</w:t>
      </w:r>
      <w:r w:rsidRPr="007C6A8C">
        <w:rPr>
          <w:color w:val="000000" w:themeColor="text1"/>
          <w:sz w:val="24"/>
          <w:szCs w:val="24"/>
        </w:rPr>
        <w:t xml:space="preserve">edurën dhe kohën e rikthimit në familje. Janë ndjekur rreth 20 seanca gjyqësore për fëmijet e vendosur me Masë Mbrojtje nga Gjykata e Tiranës nga specialistët e sektorit të  fëmijëve, </w:t>
      </w:r>
      <w:r w:rsidRPr="007C6A8C">
        <w:rPr>
          <w:b/>
          <w:color w:val="000000" w:themeColor="text1"/>
          <w:sz w:val="24"/>
          <w:szCs w:val="24"/>
        </w:rPr>
        <w:t>Nga analiza vjetore  statistikore tregon se numri i fëmijëve në familje biologjike ka rënë me 50 %.</w:t>
      </w:r>
    </w:p>
    <w:p w14:paraId="69C9E4F9" w14:textId="77777777" w:rsidR="00E42477" w:rsidRPr="007C6A8C" w:rsidRDefault="00E42477" w:rsidP="00697EED">
      <w:pPr>
        <w:pStyle w:val="ListParagraph"/>
        <w:widowControl/>
        <w:numPr>
          <w:ilvl w:val="0"/>
          <w:numId w:val="78"/>
        </w:numPr>
        <w:autoSpaceDE/>
        <w:autoSpaceDN/>
        <w:spacing w:after="200" w:line="276" w:lineRule="auto"/>
        <w:contextualSpacing/>
        <w:jc w:val="both"/>
        <w:rPr>
          <w:color w:val="000000" w:themeColor="text1"/>
          <w:sz w:val="24"/>
          <w:szCs w:val="24"/>
        </w:rPr>
      </w:pPr>
      <w:r w:rsidRPr="007C6A8C">
        <w:rPr>
          <w:color w:val="000000" w:themeColor="text1"/>
          <w:sz w:val="24"/>
          <w:szCs w:val="24"/>
        </w:rPr>
        <w:t>Nga të dhënat e raportuara rezulton se ka shtim të rasteve të fëmijëve të refer</w:t>
      </w:r>
      <w:r>
        <w:rPr>
          <w:color w:val="000000" w:themeColor="text1"/>
          <w:sz w:val="24"/>
          <w:szCs w:val="24"/>
        </w:rPr>
        <w:t>uar dhe trajtuar në IPSH-të me p</w:t>
      </w:r>
      <w:r w:rsidRPr="007C6A8C">
        <w:rPr>
          <w:color w:val="000000" w:themeColor="text1"/>
          <w:sz w:val="24"/>
          <w:szCs w:val="24"/>
        </w:rPr>
        <w:t>robleme t</w:t>
      </w:r>
      <w:r>
        <w:rPr>
          <w:color w:val="000000" w:themeColor="text1"/>
          <w:sz w:val="24"/>
          <w:szCs w:val="24"/>
        </w:rPr>
        <w:t>ë s</w:t>
      </w:r>
      <w:r w:rsidRPr="007C6A8C">
        <w:rPr>
          <w:color w:val="000000" w:themeColor="text1"/>
          <w:sz w:val="24"/>
          <w:szCs w:val="24"/>
        </w:rPr>
        <w:t>hëndet</w:t>
      </w:r>
      <w:r>
        <w:rPr>
          <w:color w:val="000000" w:themeColor="text1"/>
          <w:sz w:val="24"/>
          <w:szCs w:val="24"/>
        </w:rPr>
        <w:t>it m</w:t>
      </w:r>
      <w:r w:rsidRPr="007C6A8C">
        <w:rPr>
          <w:color w:val="000000" w:themeColor="text1"/>
          <w:sz w:val="24"/>
          <w:szCs w:val="24"/>
        </w:rPr>
        <w:t>endor si çrre</w:t>
      </w:r>
      <w:r>
        <w:rPr>
          <w:color w:val="000000" w:themeColor="text1"/>
          <w:sz w:val="24"/>
          <w:szCs w:val="24"/>
        </w:rPr>
        <w:t>gullime të sjelljes, ADHD, ç</w:t>
      </w:r>
      <w:r w:rsidRPr="007C6A8C">
        <w:rPr>
          <w:color w:val="000000" w:themeColor="text1"/>
          <w:sz w:val="24"/>
          <w:szCs w:val="24"/>
        </w:rPr>
        <w:t>rr</w:t>
      </w:r>
      <w:r>
        <w:rPr>
          <w:color w:val="000000" w:themeColor="text1"/>
          <w:sz w:val="24"/>
          <w:szCs w:val="24"/>
        </w:rPr>
        <w:t>egullime në të nxënë dhe të vëme</w:t>
      </w:r>
      <w:r w:rsidRPr="007C6A8C">
        <w:rPr>
          <w:color w:val="000000" w:themeColor="text1"/>
          <w:sz w:val="24"/>
          <w:szCs w:val="24"/>
        </w:rPr>
        <w:t xml:space="preserve">ndjes. </w:t>
      </w:r>
      <w:r w:rsidRPr="007C6A8C">
        <w:rPr>
          <w:b/>
          <w:color w:val="000000" w:themeColor="text1"/>
          <w:sz w:val="24"/>
          <w:szCs w:val="24"/>
        </w:rPr>
        <w:t>Gjithsej rezultojnë se janë në total 42 fëmijë me probleme të shëndetit mendor të diagnostikuar nga specialistët.</w:t>
      </w:r>
      <w:r w:rsidRPr="007C6A8C">
        <w:rPr>
          <w:color w:val="000000" w:themeColor="text1"/>
          <w:sz w:val="24"/>
          <w:szCs w:val="24"/>
        </w:rPr>
        <w:t xml:space="preserve"> </w:t>
      </w:r>
    </w:p>
    <w:p w14:paraId="0162021F" w14:textId="77777777" w:rsidR="00E42477" w:rsidRPr="007C6A8C" w:rsidRDefault="00E42477" w:rsidP="00697EED">
      <w:pPr>
        <w:pStyle w:val="ListParagraph"/>
        <w:widowControl/>
        <w:numPr>
          <w:ilvl w:val="0"/>
          <w:numId w:val="78"/>
        </w:numPr>
        <w:autoSpaceDE/>
        <w:autoSpaceDN/>
        <w:spacing w:after="200" w:line="276" w:lineRule="auto"/>
        <w:contextualSpacing/>
        <w:jc w:val="both"/>
        <w:rPr>
          <w:color w:val="000000" w:themeColor="text1"/>
          <w:sz w:val="24"/>
          <w:szCs w:val="24"/>
        </w:rPr>
      </w:pPr>
      <w:r w:rsidRPr="007C6A8C">
        <w:rPr>
          <w:color w:val="000000" w:themeColor="text1"/>
          <w:sz w:val="24"/>
          <w:szCs w:val="24"/>
        </w:rPr>
        <w:t>Rishikimi i strukturave organizative në disa IPSH të fëmijëve. Në disa institucione  mungon figura e psikologut por edhe e infermierit. Është e nevojshme edhe shtim i stafit me kujdestare apo staf edukator për</w:t>
      </w:r>
      <w:r>
        <w:rPr>
          <w:color w:val="000000" w:themeColor="text1"/>
          <w:sz w:val="24"/>
          <w:szCs w:val="24"/>
        </w:rPr>
        <w:t xml:space="preserve"> të plotësuar nevojat në përmirë</w:t>
      </w:r>
      <w:r w:rsidRPr="007C6A8C">
        <w:rPr>
          <w:color w:val="000000" w:themeColor="text1"/>
          <w:sz w:val="24"/>
          <w:szCs w:val="24"/>
        </w:rPr>
        <w:t>simin  e shërbimit sipas standardeve.</w:t>
      </w:r>
    </w:p>
    <w:p w14:paraId="27F814B0" w14:textId="77777777" w:rsidR="00E42477" w:rsidRPr="007C6A8C" w:rsidRDefault="00E42477" w:rsidP="00697EED">
      <w:pPr>
        <w:pStyle w:val="ListParagraph"/>
        <w:widowControl/>
        <w:numPr>
          <w:ilvl w:val="0"/>
          <w:numId w:val="78"/>
        </w:numPr>
        <w:autoSpaceDE/>
        <w:autoSpaceDN/>
        <w:spacing w:after="200" w:line="276" w:lineRule="auto"/>
        <w:contextualSpacing/>
        <w:jc w:val="both"/>
        <w:rPr>
          <w:color w:val="000000" w:themeColor="text1"/>
          <w:sz w:val="24"/>
          <w:szCs w:val="24"/>
        </w:rPr>
      </w:pPr>
      <w:r w:rsidRPr="007C6A8C">
        <w:rPr>
          <w:color w:val="000000" w:themeColor="text1"/>
          <w:sz w:val="24"/>
          <w:szCs w:val="24"/>
        </w:rPr>
        <w:lastRenderedPageBreak/>
        <w:t>Në shtëpinë e Fëmijës 16-18 vjeç Shkodër duhet të ndryshoj</w:t>
      </w:r>
      <w:r>
        <w:rPr>
          <w:color w:val="000000" w:themeColor="text1"/>
          <w:sz w:val="24"/>
          <w:szCs w:val="24"/>
        </w:rPr>
        <w:t>ë</w:t>
      </w:r>
      <w:r w:rsidRPr="007C6A8C">
        <w:rPr>
          <w:color w:val="000000" w:themeColor="text1"/>
          <w:sz w:val="24"/>
          <w:szCs w:val="24"/>
        </w:rPr>
        <w:t xml:space="preserve"> në tërësi organizimi i shërbimit në përputhje me qëllimin duke ndryshuar dhe përshtatur infrastrukturën e godinës me qëllimin</w:t>
      </w:r>
      <w:r>
        <w:rPr>
          <w:color w:val="000000" w:themeColor="text1"/>
          <w:sz w:val="24"/>
          <w:szCs w:val="24"/>
        </w:rPr>
        <w:t xml:space="preserve"> e shërbimit</w:t>
      </w:r>
      <w:r w:rsidRPr="007C6A8C">
        <w:rPr>
          <w:color w:val="000000" w:themeColor="text1"/>
          <w:sz w:val="24"/>
          <w:szCs w:val="24"/>
        </w:rPr>
        <w:t>. Gjithashtu nevojitet  ndryshim në strukturën organizative duke  përfshirë  staf kujdestar dhe staf mbështetës të cilët</w:t>
      </w:r>
      <w:r>
        <w:rPr>
          <w:color w:val="000000" w:themeColor="text1"/>
          <w:sz w:val="24"/>
          <w:szCs w:val="24"/>
        </w:rPr>
        <w:t xml:space="preserve"> mungojnë. </w:t>
      </w:r>
    </w:p>
    <w:p w14:paraId="733E6AF8" w14:textId="77777777" w:rsidR="00E42477" w:rsidRPr="007C6A8C" w:rsidRDefault="00E42477" w:rsidP="00697EED">
      <w:pPr>
        <w:pStyle w:val="ListParagraph"/>
        <w:widowControl/>
        <w:numPr>
          <w:ilvl w:val="0"/>
          <w:numId w:val="78"/>
        </w:numPr>
        <w:autoSpaceDE/>
        <w:autoSpaceDN/>
        <w:spacing w:after="200" w:line="276" w:lineRule="auto"/>
        <w:contextualSpacing/>
        <w:jc w:val="both"/>
        <w:rPr>
          <w:b/>
          <w:color w:val="000000" w:themeColor="text1"/>
          <w:sz w:val="24"/>
          <w:szCs w:val="24"/>
        </w:rPr>
      </w:pPr>
      <w:r w:rsidRPr="007C6A8C">
        <w:rPr>
          <w:color w:val="000000" w:themeColor="text1"/>
          <w:sz w:val="24"/>
          <w:szCs w:val="24"/>
        </w:rPr>
        <w:t xml:space="preserve">Në kuadër të  reformës së Deinstitucionalizimit, Shtëpia e Fëmijës 0-5 vjeç Vlorë nuk ka asnjë fëmijë, dhe Shtëpia e Fëmijës Korçë ka </w:t>
      </w:r>
      <w:r>
        <w:rPr>
          <w:color w:val="000000" w:themeColor="text1"/>
          <w:sz w:val="24"/>
          <w:szCs w:val="24"/>
        </w:rPr>
        <w:t>vetëm 1 fëmijë ku 2 prej tyre kanë</w:t>
      </w:r>
      <w:r w:rsidRPr="007C6A8C">
        <w:rPr>
          <w:color w:val="000000" w:themeColor="text1"/>
          <w:sz w:val="24"/>
          <w:szCs w:val="24"/>
        </w:rPr>
        <w:t xml:space="preserve"> kaluar në familje kujdestare pa lidhje gjaku foster- care në 10 Janar 2025 dhe 1 fëmijë është transferuar në IPSH. </w:t>
      </w:r>
      <w:r>
        <w:rPr>
          <w:b/>
          <w:color w:val="000000" w:themeColor="text1"/>
          <w:sz w:val="24"/>
          <w:szCs w:val="24"/>
        </w:rPr>
        <w:t>Të dy IPSH-të janë në proces për transformim e tyre me shërbime të reja.</w:t>
      </w:r>
      <w:r w:rsidRPr="007C6A8C">
        <w:rPr>
          <w:b/>
          <w:color w:val="000000" w:themeColor="text1"/>
          <w:sz w:val="24"/>
          <w:szCs w:val="24"/>
        </w:rPr>
        <w:t xml:space="preserve"> </w:t>
      </w:r>
    </w:p>
    <w:p w14:paraId="3C9A98ED" w14:textId="77777777" w:rsidR="00E42477" w:rsidRPr="007C6A8C" w:rsidRDefault="00E42477" w:rsidP="00697EED">
      <w:pPr>
        <w:pStyle w:val="ListParagraph"/>
        <w:widowControl/>
        <w:numPr>
          <w:ilvl w:val="0"/>
          <w:numId w:val="78"/>
        </w:numPr>
        <w:autoSpaceDE/>
        <w:autoSpaceDN/>
        <w:spacing w:after="200" w:line="276" w:lineRule="auto"/>
        <w:contextualSpacing/>
        <w:jc w:val="both"/>
        <w:rPr>
          <w:color w:val="000000" w:themeColor="text1"/>
          <w:sz w:val="24"/>
          <w:szCs w:val="24"/>
        </w:rPr>
      </w:pPr>
      <w:r w:rsidRPr="007C6A8C">
        <w:rPr>
          <w:color w:val="000000" w:themeColor="text1"/>
          <w:sz w:val="24"/>
          <w:szCs w:val="24"/>
        </w:rPr>
        <w:t xml:space="preserve">Implementim i standardeve të reja dhe trajnimi i  stafit në lidhje me zbatimin e  tyre. </w:t>
      </w:r>
    </w:p>
    <w:p w14:paraId="11E9A2D4" w14:textId="77777777" w:rsidR="00E42477" w:rsidRPr="001804FE" w:rsidRDefault="00E42477" w:rsidP="00697EED">
      <w:pPr>
        <w:pStyle w:val="NormalWeb"/>
        <w:spacing w:line="276" w:lineRule="auto"/>
        <w:rPr>
          <w:b/>
          <w:color w:val="000000"/>
        </w:rPr>
      </w:pPr>
      <w:r w:rsidRPr="001804FE">
        <w:rPr>
          <w:b/>
          <w:color w:val="000000"/>
        </w:rPr>
        <w:t>Gjatë vitit 2024 jane realizuar 5 monitome në institucionet rezid</w:t>
      </w:r>
      <w:r>
        <w:rPr>
          <w:b/>
          <w:color w:val="000000"/>
        </w:rPr>
        <w:t>enciale publike për të moshuar dhe konkretisht në Fier, Poliçan, Tiranë, Gjirokastër dhe Shkodër.</w:t>
      </w:r>
    </w:p>
    <w:p w14:paraId="4B18539D" w14:textId="77777777" w:rsidR="00E42477" w:rsidRDefault="00E42477" w:rsidP="00697EED">
      <w:pPr>
        <w:pStyle w:val="NormalWeb"/>
        <w:spacing w:line="276" w:lineRule="auto"/>
        <w:rPr>
          <w:i/>
          <w:color w:val="000000"/>
        </w:rPr>
      </w:pPr>
      <w:r w:rsidRPr="001804FE">
        <w:rPr>
          <w:b/>
          <w:i/>
          <w:color w:val="000000"/>
        </w:rPr>
        <w:t>Problematikat e nxjerra janë</w:t>
      </w:r>
      <w:r>
        <w:rPr>
          <w:b/>
          <w:i/>
          <w:color w:val="000000"/>
        </w:rPr>
        <w:t>:</w:t>
      </w:r>
    </w:p>
    <w:p w14:paraId="7F4C9B80" w14:textId="77777777" w:rsidR="00E42477" w:rsidRDefault="00E42477" w:rsidP="00697EED">
      <w:pPr>
        <w:pStyle w:val="NormalWeb"/>
        <w:numPr>
          <w:ilvl w:val="0"/>
          <w:numId w:val="80"/>
        </w:numPr>
        <w:spacing w:before="0" w:beforeAutospacing="0" w:after="0" w:afterAutospacing="0" w:line="276" w:lineRule="auto"/>
        <w:rPr>
          <w:color w:val="000000"/>
        </w:rPr>
      </w:pPr>
      <w:r w:rsidRPr="008600D4">
        <w:rPr>
          <w:color w:val="000000"/>
        </w:rPr>
        <w:t xml:space="preserve">Mos zbatim </w:t>
      </w:r>
      <w:r>
        <w:rPr>
          <w:color w:val="000000"/>
        </w:rPr>
        <w:t xml:space="preserve">të VKM-së 518/2018 </w:t>
      </w:r>
      <w:r w:rsidRPr="008600D4">
        <w:rPr>
          <w:color w:val="000000"/>
        </w:rPr>
        <w:t>nga bashkia Fier në të gjitha rastet e sistemimeve të moshuarve në institucion</w:t>
      </w:r>
      <w:r>
        <w:rPr>
          <w:color w:val="000000"/>
        </w:rPr>
        <w:t>.</w:t>
      </w:r>
    </w:p>
    <w:p w14:paraId="38F68C2A" w14:textId="77777777" w:rsidR="00E42477" w:rsidRPr="008600D4" w:rsidRDefault="00E42477" w:rsidP="00697EED">
      <w:pPr>
        <w:pStyle w:val="NormalWeb"/>
        <w:numPr>
          <w:ilvl w:val="0"/>
          <w:numId w:val="80"/>
        </w:numPr>
        <w:spacing w:before="0" w:beforeAutospacing="0" w:after="0" w:afterAutospacing="0" w:line="276" w:lineRule="auto"/>
        <w:rPr>
          <w:color w:val="000000"/>
        </w:rPr>
      </w:pPr>
      <w:r w:rsidRPr="008600D4">
        <w:rPr>
          <w:color w:val="000000"/>
        </w:rPr>
        <w:t xml:space="preserve"> Mungesa e rojes në institucion si Gjirokastër, Tiranë etj.</w:t>
      </w:r>
    </w:p>
    <w:p w14:paraId="656BFB1A" w14:textId="2AF42023" w:rsidR="00E42477" w:rsidRPr="00F64DC5" w:rsidRDefault="00E42477" w:rsidP="00697EED">
      <w:pPr>
        <w:pStyle w:val="NormalWeb"/>
        <w:numPr>
          <w:ilvl w:val="0"/>
          <w:numId w:val="80"/>
        </w:numPr>
        <w:spacing w:before="0" w:beforeAutospacing="0" w:after="0" w:afterAutospacing="0" w:line="276" w:lineRule="auto"/>
        <w:rPr>
          <w:color w:val="000000"/>
        </w:rPr>
      </w:pPr>
      <w:r w:rsidRPr="00F64DC5">
        <w:rPr>
          <w:color w:val="000000"/>
        </w:rPr>
        <w:t>Nd</w:t>
      </w:r>
      <w:r>
        <w:rPr>
          <w:color w:val="000000"/>
        </w:rPr>
        <w:t>ërhy</w:t>
      </w:r>
      <w:r w:rsidRPr="00F64DC5">
        <w:rPr>
          <w:color w:val="000000"/>
        </w:rPr>
        <w:t>rje n</w:t>
      </w:r>
      <w:r>
        <w:rPr>
          <w:color w:val="000000"/>
        </w:rPr>
        <w:t>ë</w:t>
      </w:r>
      <w:r w:rsidRPr="00F64DC5">
        <w:rPr>
          <w:color w:val="000000"/>
        </w:rPr>
        <w:t xml:space="preserve"> infranstruktur</w:t>
      </w:r>
      <w:r>
        <w:rPr>
          <w:color w:val="000000"/>
        </w:rPr>
        <w:t>ë</w:t>
      </w:r>
      <w:r w:rsidR="00697EED">
        <w:rPr>
          <w:color w:val="000000"/>
        </w:rPr>
        <w:t xml:space="preserve"> si </w:t>
      </w:r>
      <w:r w:rsidRPr="00F64DC5">
        <w:rPr>
          <w:color w:val="000000"/>
        </w:rPr>
        <w:t>mungesa e një ashensori;( Fier dhe Gjirokastër) Ashensori jo funksional;(Polican),</w:t>
      </w:r>
      <w:r w:rsidR="00BF3A67">
        <w:rPr>
          <w:color w:val="000000"/>
        </w:rPr>
        <w:t xml:space="preserve"> </w:t>
      </w:r>
      <w:r>
        <w:rPr>
          <w:color w:val="000000"/>
        </w:rPr>
        <w:t>j</w:t>
      </w:r>
      <w:r w:rsidRPr="00F64DC5">
        <w:rPr>
          <w:color w:val="000000"/>
        </w:rPr>
        <w:t>o fuksional sistemi i alarmit në rast zjarri;</w:t>
      </w:r>
    </w:p>
    <w:p w14:paraId="7A8CF819" w14:textId="77777777" w:rsidR="00E42477" w:rsidRDefault="00E42477" w:rsidP="00697EED">
      <w:pPr>
        <w:pStyle w:val="NormalWeb"/>
        <w:numPr>
          <w:ilvl w:val="0"/>
          <w:numId w:val="80"/>
        </w:numPr>
        <w:spacing w:before="0" w:beforeAutospacing="0" w:after="0" w:afterAutospacing="0" w:line="276" w:lineRule="auto"/>
        <w:rPr>
          <w:color w:val="000000"/>
        </w:rPr>
      </w:pPr>
      <w:r w:rsidRPr="001804FE">
        <w:rPr>
          <w:color w:val="000000"/>
        </w:rPr>
        <w:t>Të hidhen dhe menaxhohen nga vetë specialist i IPSH rastet aktuale të cilat marrin shërbim në IPSH dhe nuk paraqiten në sistemin e SHKSH-së;</w:t>
      </w:r>
    </w:p>
    <w:p w14:paraId="0D16C741" w14:textId="77777777" w:rsidR="00E42477" w:rsidRDefault="00E42477" w:rsidP="00697EED">
      <w:pPr>
        <w:pStyle w:val="NormalWeb"/>
        <w:numPr>
          <w:ilvl w:val="0"/>
          <w:numId w:val="80"/>
        </w:numPr>
        <w:spacing w:before="0" w:beforeAutospacing="0" w:after="0" w:afterAutospacing="0" w:line="276" w:lineRule="auto"/>
        <w:rPr>
          <w:color w:val="000000"/>
        </w:rPr>
      </w:pPr>
      <w:r>
        <w:rPr>
          <w:color w:val="000000"/>
        </w:rPr>
        <w:t>Mungesa e stafit infermier, kujdestarë në përputhje me standardet.</w:t>
      </w:r>
    </w:p>
    <w:p w14:paraId="3DE6B8F1" w14:textId="77777777" w:rsidR="00E42477" w:rsidRDefault="00E42477" w:rsidP="00697EED">
      <w:pPr>
        <w:pStyle w:val="NormalWeb"/>
        <w:numPr>
          <w:ilvl w:val="0"/>
          <w:numId w:val="80"/>
        </w:numPr>
        <w:spacing w:before="0" w:beforeAutospacing="0" w:after="0" w:afterAutospacing="0" w:line="276" w:lineRule="auto"/>
        <w:rPr>
          <w:color w:val="000000"/>
        </w:rPr>
      </w:pPr>
      <w:r w:rsidRPr="00044338">
        <w:rPr>
          <w:color w:val="000000"/>
        </w:rPr>
        <w:t>Rritja e kërkesave për sistemim për moshën e</w:t>
      </w:r>
      <w:r>
        <w:rPr>
          <w:color w:val="000000"/>
        </w:rPr>
        <w:t xml:space="preserve"> tretë dhe s</w:t>
      </w:r>
      <w:r w:rsidRPr="00044338">
        <w:rPr>
          <w:color w:val="000000"/>
        </w:rPr>
        <w:t>istemim i të moshuarve me problem</w:t>
      </w:r>
      <w:r>
        <w:rPr>
          <w:color w:val="000000"/>
        </w:rPr>
        <w:t>e</w:t>
      </w:r>
      <w:r w:rsidRPr="00044338">
        <w:rPr>
          <w:color w:val="000000"/>
        </w:rPr>
        <w:t xml:space="preserve"> të rënda të shëndetit mendor dhe fizik duke vështirësuar ofrimin e shërbimit</w:t>
      </w:r>
      <w:r>
        <w:rPr>
          <w:color w:val="000000"/>
        </w:rPr>
        <w:t>.</w:t>
      </w:r>
    </w:p>
    <w:p w14:paraId="5751D575" w14:textId="77777777" w:rsidR="00E42477" w:rsidRDefault="00E42477" w:rsidP="00697EED">
      <w:pPr>
        <w:pStyle w:val="NormalWeb"/>
        <w:numPr>
          <w:ilvl w:val="0"/>
          <w:numId w:val="80"/>
        </w:numPr>
        <w:spacing w:before="0" w:beforeAutospacing="0" w:after="0" w:afterAutospacing="0" w:line="276" w:lineRule="auto"/>
        <w:rPr>
          <w:color w:val="000000"/>
        </w:rPr>
      </w:pPr>
      <w:r>
        <w:rPr>
          <w:color w:val="000000"/>
        </w:rPr>
        <w:t>Kriteret</w:t>
      </w:r>
      <w:r w:rsidRPr="00044338">
        <w:rPr>
          <w:color w:val="000000"/>
        </w:rPr>
        <w:t xml:space="preserve"> p</w:t>
      </w:r>
      <w:r>
        <w:rPr>
          <w:color w:val="000000"/>
        </w:rPr>
        <w:t>ë</w:t>
      </w:r>
      <w:r w:rsidRPr="00044338">
        <w:rPr>
          <w:color w:val="000000"/>
        </w:rPr>
        <w:t>r sistemimin e t</w:t>
      </w:r>
      <w:r>
        <w:rPr>
          <w:color w:val="000000"/>
        </w:rPr>
        <w:t>ë</w:t>
      </w:r>
      <w:r w:rsidRPr="00044338">
        <w:rPr>
          <w:color w:val="000000"/>
        </w:rPr>
        <w:t xml:space="preserve"> moshuarve</w:t>
      </w:r>
      <w:r>
        <w:rPr>
          <w:color w:val="000000"/>
        </w:rPr>
        <w:t xml:space="preserve"> kërkojnë rishikim.</w:t>
      </w:r>
    </w:p>
    <w:p w14:paraId="7976D685" w14:textId="77777777" w:rsidR="00E42477" w:rsidRDefault="00E42477" w:rsidP="00697EED">
      <w:pPr>
        <w:pStyle w:val="NormalWeb"/>
        <w:spacing w:before="0" w:beforeAutospacing="0" w:after="0" w:afterAutospacing="0" w:line="276" w:lineRule="auto"/>
        <w:ind w:left="720"/>
        <w:rPr>
          <w:color w:val="000000"/>
        </w:rPr>
      </w:pPr>
    </w:p>
    <w:p w14:paraId="5F10B788" w14:textId="46467692" w:rsidR="00E42477" w:rsidRPr="001804FE" w:rsidRDefault="00E42477" w:rsidP="00697EED">
      <w:pPr>
        <w:pStyle w:val="NormalWeb"/>
        <w:spacing w:line="276" w:lineRule="auto"/>
        <w:rPr>
          <w:b/>
          <w:color w:val="000000"/>
        </w:rPr>
      </w:pPr>
      <w:r w:rsidRPr="001804FE">
        <w:rPr>
          <w:b/>
          <w:color w:val="000000"/>
        </w:rPr>
        <w:t>G</w:t>
      </w:r>
      <w:r>
        <w:rPr>
          <w:b/>
          <w:color w:val="000000"/>
        </w:rPr>
        <w:t xml:space="preserve">jatë vitit 2024 janë realizuar 5 </w:t>
      </w:r>
      <w:r w:rsidR="00BF3A67">
        <w:rPr>
          <w:b/>
          <w:color w:val="000000"/>
        </w:rPr>
        <w:t xml:space="preserve">monitorime në qendra zhvillimi </w:t>
      </w:r>
      <w:r>
        <w:rPr>
          <w:b/>
          <w:color w:val="000000"/>
        </w:rPr>
        <w:t>4 rezidenciale dhe 1 ditore) në Berat, Shkodër, Durrës, Lezhë dhe Qendra e Zhvillimit Pëllumbat.</w:t>
      </w:r>
    </w:p>
    <w:p w14:paraId="1F5DC921" w14:textId="77777777" w:rsidR="00E42477" w:rsidRDefault="00E42477" w:rsidP="00697EED">
      <w:pPr>
        <w:pStyle w:val="NormalWeb"/>
        <w:spacing w:line="276" w:lineRule="auto"/>
        <w:rPr>
          <w:i/>
          <w:color w:val="000000"/>
        </w:rPr>
      </w:pPr>
      <w:r w:rsidRPr="001804FE">
        <w:rPr>
          <w:b/>
          <w:i/>
          <w:color w:val="000000"/>
        </w:rPr>
        <w:t>Problematikat e nxjerra janë</w:t>
      </w:r>
      <w:r>
        <w:rPr>
          <w:b/>
          <w:i/>
          <w:color w:val="000000"/>
        </w:rPr>
        <w:t>:</w:t>
      </w:r>
    </w:p>
    <w:p w14:paraId="6BF9BFF7" w14:textId="47BA3DC6" w:rsidR="00E42477" w:rsidRDefault="00BF3A67" w:rsidP="00697EED">
      <w:pPr>
        <w:pStyle w:val="NormalWeb"/>
        <w:numPr>
          <w:ilvl w:val="0"/>
          <w:numId w:val="88"/>
        </w:numPr>
        <w:spacing w:before="0" w:beforeAutospacing="0" w:after="0" w:afterAutospacing="0" w:line="276" w:lineRule="auto"/>
        <w:rPr>
          <w:color w:val="000000"/>
        </w:rPr>
      </w:pPr>
      <w:r>
        <w:rPr>
          <w:color w:val="000000"/>
        </w:rPr>
        <w:t>Ndërhyrje në infranstrukturë (</w:t>
      </w:r>
      <w:r w:rsidR="00E42477">
        <w:rPr>
          <w:color w:val="000000"/>
        </w:rPr>
        <w:t>Shkodër, Berat, Lezhë, Qendra e Zhvillimit “Pëllumbat”).</w:t>
      </w:r>
    </w:p>
    <w:p w14:paraId="674663C9" w14:textId="77777777" w:rsidR="00E42477" w:rsidRDefault="00E42477" w:rsidP="00697EED">
      <w:pPr>
        <w:pStyle w:val="NormalWeb"/>
        <w:numPr>
          <w:ilvl w:val="0"/>
          <w:numId w:val="88"/>
        </w:numPr>
        <w:spacing w:before="0" w:beforeAutospacing="0" w:after="0" w:afterAutospacing="0" w:line="276" w:lineRule="auto"/>
        <w:rPr>
          <w:color w:val="000000"/>
        </w:rPr>
      </w:pPr>
      <w:r>
        <w:rPr>
          <w:color w:val="000000"/>
        </w:rPr>
        <w:t>Rishikimi i KMCAP nga mjeku i institucionit për çdo përfitues.</w:t>
      </w:r>
    </w:p>
    <w:p w14:paraId="126EF601" w14:textId="7FE4AB0B" w:rsidR="00E42477" w:rsidRDefault="00E42477" w:rsidP="00697EED">
      <w:pPr>
        <w:pStyle w:val="NormalWeb"/>
        <w:numPr>
          <w:ilvl w:val="0"/>
          <w:numId w:val="88"/>
        </w:numPr>
        <w:spacing w:before="0" w:beforeAutospacing="0" w:after="0" w:afterAutospacing="0" w:line="276" w:lineRule="auto"/>
        <w:rPr>
          <w:color w:val="000000"/>
        </w:rPr>
      </w:pPr>
      <w:r>
        <w:rPr>
          <w:color w:val="000000"/>
        </w:rPr>
        <w:t>Nga monitorimet është konstatuar se ka përfitues mbi moshën 21 v</w:t>
      </w:r>
      <w:r w:rsidR="00BF3A67">
        <w:rPr>
          <w:color w:val="000000"/>
        </w:rPr>
        <w:t>jec si Shkodër, Korçë dhe Berat</w:t>
      </w:r>
      <w:r>
        <w:rPr>
          <w:color w:val="000000"/>
        </w:rPr>
        <w:t>, gjë që sjell humbjen e funksionalitetit të tipologjisë së shërbimit.</w:t>
      </w:r>
    </w:p>
    <w:p w14:paraId="45E051FD" w14:textId="77777777" w:rsidR="00E42477" w:rsidRDefault="00E42477" w:rsidP="00697EED">
      <w:pPr>
        <w:pStyle w:val="NormalWeb"/>
        <w:spacing w:before="0" w:beforeAutospacing="0" w:after="0" w:afterAutospacing="0" w:line="276" w:lineRule="auto"/>
        <w:rPr>
          <w:color w:val="000000"/>
        </w:rPr>
      </w:pPr>
    </w:p>
    <w:p w14:paraId="49B637A4" w14:textId="77777777" w:rsidR="00E42477" w:rsidRDefault="00E42477" w:rsidP="00697EED">
      <w:pPr>
        <w:pStyle w:val="NoSpacing"/>
        <w:spacing w:line="276" w:lineRule="auto"/>
        <w:jc w:val="both"/>
        <w:rPr>
          <w:rFonts w:ascii="Times New Roman" w:hAnsi="Times New Roman" w:cs="Times New Roman"/>
          <w:color w:val="000000" w:themeColor="text1"/>
        </w:rPr>
      </w:pPr>
      <w:r w:rsidRPr="00445015">
        <w:rPr>
          <w:rFonts w:ascii="Times New Roman" w:hAnsi="Times New Roman" w:cs="Times New Roman"/>
          <w:color w:val="000000" w:themeColor="text1"/>
        </w:rPr>
        <w:t xml:space="preserve"> </w:t>
      </w:r>
    </w:p>
    <w:p w14:paraId="6E817B85" w14:textId="77777777" w:rsidR="00E42477" w:rsidRPr="00E60B87" w:rsidRDefault="00E42477" w:rsidP="00697EED">
      <w:pPr>
        <w:pStyle w:val="NoSpacing"/>
        <w:numPr>
          <w:ilvl w:val="0"/>
          <w:numId w:val="84"/>
        </w:numPr>
        <w:spacing w:line="276" w:lineRule="auto"/>
        <w:jc w:val="both"/>
        <w:rPr>
          <w:rFonts w:ascii="Times New Roman" w:hAnsi="Times New Roman" w:cs="Times New Roman"/>
          <w:b/>
          <w:color w:val="000000" w:themeColor="text1"/>
          <w:sz w:val="24"/>
          <w:szCs w:val="24"/>
        </w:rPr>
      </w:pPr>
      <w:r w:rsidRPr="00E60B87">
        <w:rPr>
          <w:rFonts w:ascii="Times New Roman" w:hAnsi="Times New Roman" w:cs="Times New Roman"/>
          <w:b/>
          <w:color w:val="000000" w:themeColor="text1"/>
          <w:sz w:val="24"/>
          <w:szCs w:val="24"/>
        </w:rPr>
        <w:t>Monitorime t</w:t>
      </w:r>
      <w:r>
        <w:rPr>
          <w:rFonts w:ascii="Times New Roman" w:hAnsi="Times New Roman" w:cs="Times New Roman"/>
          <w:b/>
          <w:color w:val="000000" w:themeColor="text1"/>
          <w:sz w:val="24"/>
          <w:szCs w:val="24"/>
        </w:rPr>
        <w:t>ë</w:t>
      </w:r>
      <w:r w:rsidRPr="00E60B87">
        <w:rPr>
          <w:rFonts w:ascii="Times New Roman" w:hAnsi="Times New Roman" w:cs="Times New Roman"/>
          <w:b/>
          <w:color w:val="000000" w:themeColor="text1"/>
          <w:sz w:val="24"/>
          <w:szCs w:val="24"/>
        </w:rPr>
        <w:t xml:space="preserve"> sh</w:t>
      </w:r>
      <w:r>
        <w:rPr>
          <w:rFonts w:ascii="Times New Roman" w:hAnsi="Times New Roman" w:cs="Times New Roman"/>
          <w:b/>
          <w:color w:val="000000" w:themeColor="text1"/>
          <w:sz w:val="24"/>
          <w:szCs w:val="24"/>
        </w:rPr>
        <w:t>ë</w:t>
      </w:r>
      <w:r w:rsidRPr="00E60B87">
        <w:rPr>
          <w:rFonts w:ascii="Times New Roman" w:hAnsi="Times New Roman" w:cs="Times New Roman"/>
          <w:b/>
          <w:color w:val="000000" w:themeColor="text1"/>
          <w:sz w:val="24"/>
          <w:szCs w:val="24"/>
        </w:rPr>
        <w:t>rbimeve t</w:t>
      </w:r>
      <w:r>
        <w:rPr>
          <w:rFonts w:ascii="Times New Roman" w:hAnsi="Times New Roman" w:cs="Times New Roman"/>
          <w:b/>
          <w:color w:val="000000" w:themeColor="text1"/>
          <w:sz w:val="24"/>
          <w:szCs w:val="24"/>
        </w:rPr>
        <w:t>ë</w:t>
      </w:r>
      <w:r w:rsidRPr="00E60B87">
        <w:rPr>
          <w:rFonts w:ascii="Times New Roman" w:hAnsi="Times New Roman" w:cs="Times New Roman"/>
          <w:b/>
          <w:color w:val="000000" w:themeColor="text1"/>
          <w:sz w:val="24"/>
          <w:szCs w:val="24"/>
        </w:rPr>
        <w:t xml:space="preserve"> financuara nga mekanizmi </w:t>
      </w:r>
      <w:r>
        <w:rPr>
          <w:rFonts w:ascii="Times New Roman" w:hAnsi="Times New Roman" w:cs="Times New Roman"/>
          <w:b/>
          <w:color w:val="000000" w:themeColor="text1"/>
          <w:sz w:val="24"/>
          <w:szCs w:val="24"/>
        </w:rPr>
        <w:t>i</w:t>
      </w:r>
      <w:r w:rsidRPr="00E60B87">
        <w:rPr>
          <w:rFonts w:ascii="Times New Roman" w:hAnsi="Times New Roman" w:cs="Times New Roman"/>
          <w:b/>
          <w:color w:val="000000" w:themeColor="text1"/>
          <w:sz w:val="24"/>
          <w:szCs w:val="24"/>
        </w:rPr>
        <w:t xml:space="preserve"> fondit social</w:t>
      </w:r>
    </w:p>
    <w:p w14:paraId="786CA190" w14:textId="77777777" w:rsidR="00E42477" w:rsidRDefault="00E42477" w:rsidP="00697EED">
      <w:pPr>
        <w:pStyle w:val="NoSpacing"/>
        <w:spacing w:line="276" w:lineRule="auto"/>
        <w:jc w:val="both"/>
        <w:rPr>
          <w:rFonts w:ascii="Times New Roman" w:hAnsi="Times New Roman" w:cs="Times New Roman"/>
          <w:color w:val="000000" w:themeColor="text1"/>
        </w:rPr>
      </w:pPr>
    </w:p>
    <w:p w14:paraId="7A7F0214" w14:textId="77777777" w:rsidR="00E42477" w:rsidRPr="001A6D9B" w:rsidRDefault="00E42477" w:rsidP="00697EED">
      <w:pPr>
        <w:pStyle w:val="NoSpacing"/>
        <w:spacing w:line="276" w:lineRule="auto"/>
        <w:jc w:val="both"/>
        <w:rPr>
          <w:rFonts w:ascii="Times New Roman" w:hAnsi="Times New Roman" w:cs="Times New Roman"/>
          <w:bCs/>
          <w:sz w:val="24"/>
          <w:szCs w:val="24"/>
        </w:rPr>
      </w:pPr>
      <w:r w:rsidRPr="001A6D9B">
        <w:rPr>
          <w:rFonts w:ascii="Times New Roman" w:hAnsi="Times New Roman" w:cs="Times New Roman"/>
          <w:sz w:val="24"/>
          <w:szCs w:val="24"/>
        </w:rPr>
        <w:t>Në përmbushje të përgjegjësisë të përcaktuar në Ligjin Nr.121/2016, datë 24.11.2016 “Për Shërbimet e Kujdesit Shoqëror në Republi</w:t>
      </w:r>
      <w:r>
        <w:rPr>
          <w:rFonts w:ascii="Times New Roman" w:hAnsi="Times New Roman" w:cs="Times New Roman"/>
          <w:sz w:val="24"/>
          <w:szCs w:val="24"/>
        </w:rPr>
        <w:t>kën e Shqipërisë” dhe VKM Nr.159</w:t>
      </w:r>
      <w:r w:rsidRPr="001A6D9B">
        <w:rPr>
          <w:rFonts w:ascii="Times New Roman" w:hAnsi="Times New Roman" w:cs="Times New Roman"/>
          <w:sz w:val="24"/>
          <w:szCs w:val="24"/>
        </w:rPr>
        <w:t xml:space="preserve">, datë 20.3.2019, </w:t>
      </w:r>
      <w:r w:rsidRPr="001A6D9B">
        <w:rPr>
          <w:rFonts w:ascii="Times New Roman" w:hAnsi="Times New Roman" w:cs="Times New Roman"/>
          <w:sz w:val="24"/>
          <w:szCs w:val="24"/>
        </w:rPr>
        <w:lastRenderedPageBreak/>
        <w:t xml:space="preserve">“Për Metodologjinë e llogaritjes së fondeve për financimin e shërbimeve të kujdesit social”, Drejtoria e Shërbimeve Sociale në SHSSH, </w:t>
      </w:r>
      <w:r w:rsidRPr="001A6D9B">
        <w:rPr>
          <w:rFonts w:ascii="Times New Roman" w:hAnsi="Times New Roman" w:cs="Times New Roman"/>
          <w:sz w:val="24"/>
          <w:szCs w:val="24"/>
          <w:u w:val="single"/>
        </w:rPr>
        <w:t xml:space="preserve">realizoi vlerësimin e shërbimeve të përkujdesit shoqëror, në </w:t>
      </w:r>
      <w:r>
        <w:rPr>
          <w:rFonts w:ascii="Times New Roman" w:hAnsi="Times New Roman" w:cs="Times New Roman"/>
          <w:sz w:val="24"/>
          <w:szCs w:val="24"/>
          <w:u w:val="single"/>
        </w:rPr>
        <w:t>46</w:t>
      </w:r>
      <w:r w:rsidRPr="001A6D9B">
        <w:rPr>
          <w:rFonts w:ascii="Times New Roman" w:hAnsi="Times New Roman" w:cs="Times New Roman"/>
          <w:sz w:val="24"/>
          <w:szCs w:val="24"/>
          <w:u w:val="single"/>
        </w:rPr>
        <w:t xml:space="preserve"> qendra/projekte</w:t>
      </w:r>
      <w:r w:rsidRPr="001A6D9B">
        <w:rPr>
          <w:rFonts w:ascii="Times New Roman" w:hAnsi="Times New Roman" w:cs="Times New Roman"/>
          <w:sz w:val="24"/>
          <w:szCs w:val="24"/>
        </w:rPr>
        <w:t xml:space="preserve"> të përkujdesit shoqëror, të cilat janë mbështetur me Fond Social për vitin 2023</w:t>
      </w:r>
      <w:r>
        <w:rPr>
          <w:rFonts w:ascii="Times New Roman" w:hAnsi="Times New Roman" w:cs="Times New Roman"/>
          <w:sz w:val="24"/>
          <w:szCs w:val="24"/>
        </w:rPr>
        <w:t>.</w:t>
      </w:r>
    </w:p>
    <w:p w14:paraId="757FA157" w14:textId="77777777" w:rsidR="00E42477" w:rsidRDefault="00E42477" w:rsidP="00697EED">
      <w:pPr>
        <w:pStyle w:val="NoSpacing"/>
        <w:spacing w:line="276" w:lineRule="auto"/>
        <w:jc w:val="both"/>
        <w:rPr>
          <w:rFonts w:ascii="Times New Roman" w:hAnsi="Times New Roman" w:cs="Times New Roman"/>
          <w:b/>
          <w:bCs/>
          <w:sz w:val="24"/>
          <w:szCs w:val="24"/>
        </w:rPr>
      </w:pPr>
    </w:p>
    <w:p w14:paraId="3C5D6BFC" w14:textId="77777777" w:rsidR="00E42477" w:rsidRPr="00D35FD8" w:rsidRDefault="00E42477" w:rsidP="00697EED">
      <w:pPr>
        <w:pStyle w:val="NoSpacing"/>
        <w:spacing w:line="276" w:lineRule="auto"/>
        <w:jc w:val="both"/>
        <w:rPr>
          <w:rFonts w:ascii="Times New Roman" w:hAnsi="Times New Roman" w:cs="Times New Roman"/>
          <w:b/>
          <w:bCs/>
          <w:sz w:val="24"/>
          <w:szCs w:val="24"/>
        </w:rPr>
      </w:pPr>
      <w:r w:rsidRPr="00D35FD8">
        <w:rPr>
          <w:rFonts w:ascii="Times New Roman" w:hAnsi="Times New Roman" w:cs="Times New Roman"/>
          <w:b/>
          <w:bCs/>
          <w:sz w:val="24"/>
          <w:szCs w:val="24"/>
        </w:rPr>
        <w:t>Vlerësimi u realizua në:</w:t>
      </w:r>
    </w:p>
    <w:p w14:paraId="6704733E" w14:textId="77777777" w:rsidR="00E42477" w:rsidRPr="001A6D9B" w:rsidRDefault="00E42477" w:rsidP="00697EED">
      <w:pPr>
        <w:pStyle w:val="NoSpacing"/>
        <w:spacing w:line="276" w:lineRule="auto"/>
        <w:jc w:val="both"/>
        <w:rPr>
          <w:rFonts w:ascii="Times New Roman" w:hAnsi="Times New Roman" w:cs="Times New Roman"/>
          <w:bCs/>
          <w:sz w:val="24"/>
          <w:szCs w:val="24"/>
        </w:rPr>
      </w:pPr>
    </w:p>
    <w:p w14:paraId="30C6036A"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bCs/>
          <w:sz w:val="24"/>
          <w:szCs w:val="24"/>
        </w:rPr>
        <w:t>3</w:t>
      </w:r>
      <w:r>
        <w:rPr>
          <w:rFonts w:ascii="Times New Roman" w:hAnsi="Times New Roman" w:cs="Times New Roman"/>
          <w:bCs/>
          <w:sz w:val="24"/>
          <w:szCs w:val="24"/>
        </w:rPr>
        <w:t>3</w:t>
      </w:r>
      <w:r w:rsidRPr="001A6D9B">
        <w:rPr>
          <w:rFonts w:ascii="Times New Roman" w:hAnsi="Times New Roman" w:cs="Times New Roman"/>
          <w:bCs/>
          <w:sz w:val="24"/>
          <w:szCs w:val="24"/>
        </w:rPr>
        <w:t xml:space="preserve"> qendra/shërbime publike, </w:t>
      </w:r>
      <w:r w:rsidRPr="001A6D9B">
        <w:rPr>
          <w:rFonts w:ascii="Times New Roman" w:hAnsi="Times New Roman" w:cs="Times New Roman"/>
          <w:sz w:val="24"/>
          <w:szCs w:val="24"/>
        </w:rPr>
        <w:t>ku ofrues dhe administrues është</w:t>
      </w:r>
      <w:r w:rsidRPr="001A6D9B">
        <w:rPr>
          <w:rFonts w:ascii="Times New Roman" w:hAnsi="Times New Roman" w:cs="Times New Roman"/>
          <w:bCs/>
          <w:sz w:val="24"/>
          <w:szCs w:val="24"/>
        </w:rPr>
        <w:t xml:space="preserve"> Bashkia;</w:t>
      </w:r>
    </w:p>
    <w:p w14:paraId="377DD6F2"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bCs/>
          <w:sz w:val="24"/>
          <w:szCs w:val="24"/>
        </w:rPr>
        <w:t xml:space="preserve">4 qendra/shërbime publike </w:t>
      </w:r>
      <w:r w:rsidRPr="001A6D9B">
        <w:rPr>
          <w:rFonts w:ascii="Times New Roman" w:hAnsi="Times New Roman" w:cs="Times New Roman"/>
          <w:sz w:val="24"/>
          <w:szCs w:val="24"/>
        </w:rPr>
        <w:t>ku ofrues dhe administrues është institucioni i</w:t>
      </w:r>
      <w:r w:rsidRPr="001A6D9B">
        <w:rPr>
          <w:rFonts w:ascii="Times New Roman" w:hAnsi="Times New Roman" w:cs="Times New Roman"/>
          <w:bCs/>
          <w:sz w:val="24"/>
          <w:szCs w:val="24"/>
        </w:rPr>
        <w:t xml:space="preserve"> Këshillit të Qarkut;</w:t>
      </w:r>
    </w:p>
    <w:p w14:paraId="71ABC8CB"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bCs/>
          <w:sz w:val="24"/>
          <w:szCs w:val="24"/>
        </w:rPr>
        <w:t xml:space="preserve">9 Qendra/shërbime jopublike </w:t>
      </w:r>
      <w:r w:rsidRPr="001A6D9B">
        <w:rPr>
          <w:rFonts w:ascii="Times New Roman" w:hAnsi="Times New Roman" w:cs="Times New Roman"/>
          <w:sz w:val="24"/>
          <w:szCs w:val="24"/>
        </w:rPr>
        <w:t xml:space="preserve">të ofruara nga organizata </w:t>
      </w:r>
      <w:r w:rsidRPr="001A6D9B">
        <w:rPr>
          <w:rFonts w:ascii="Times New Roman" w:hAnsi="Times New Roman" w:cs="Times New Roman"/>
          <w:bCs/>
          <w:sz w:val="24"/>
          <w:szCs w:val="24"/>
        </w:rPr>
        <w:t xml:space="preserve">bazuar në marrëveshje </w:t>
      </w:r>
      <w:r w:rsidRPr="001A6D9B">
        <w:rPr>
          <w:rFonts w:ascii="Times New Roman" w:hAnsi="Times New Roman" w:cs="Times New Roman"/>
          <w:sz w:val="24"/>
          <w:szCs w:val="24"/>
        </w:rPr>
        <w:t>me institucionin e Këshillit të Qarkut.</w:t>
      </w:r>
    </w:p>
    <w:p w14:paraId="66430D81" w14:textId="77777777" w:rsidR="00E42477" w:rsidRPr="001A6D9B" w:rsidRDefault="00E42477" w:rsidP="00697EED">
      <w:pPr>
        <w:pStyle w:val="NoSpacing"/>
        <w:spacing w:line="276" w:lineRule="auto"/>
        <w:jc w:val="both"/>
        <w:rPr>
          <w:rFonts w:ascii="Times New Roman" w:hAnsi="Times New Roman" w:cs="Times New Roman"/>
          <w:sz w:val="24"/>
          <w:szCs w:val="24"/>
        </w:rPr>
      </w:pPr>
    </w:p>
    <w:p w14:paraId="3569EE26"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sz w:val="24"/>
          <w:szCs w:val="24"/>
        </w:rPr>
        <w:t xml:space="preserve">Për nga tipologjia e shërbimit, </w:t>
      </w:r>
      <w:r>
        <w:rPr>
          <w:rFonts w:ascii="Times New Roman" w:hAnsi="Times New Roman" w:cs="Times New Roman"/>
          <w:bCs/>
          <w:sz w:val="24"/>
          <w:szCs w:val="24"/>
        </w:rPr>
        <w:t>46</w:t>
      </w:r>
      <w:r w:rsidRPr="001A6D9B">
        <w:rPr>
          <w:rFonts w:ascii="Times New Roman" w:hAnsi="Times New Roman" w:cs="Times New Roman"/>
          <w:bCs/>
          <w:sz w:val="24"/>
          <w:szCs w:val="24"/>
        </w:rPr>
        <w:t xml:space="preserve"> Qendrat/shërbimet</w:t>
      </w:r>
      <w:r w:rsidRPr="001A6D9B">
        <w:rPr>
          <w:rFonts w:ascii="Times New Roman" w:hAnsi="Times New Roman" w:cs="Times New Roman"/>
          <w:sz w:val="24"/>
          <w:szCs w:val="24"/>
        </w:rPr>
        <w:t xml:space="preserve"> </w:t>
      </w:r>
      <w:r w:rsidRPr="001A6D9B">
        <w:rPr>
          <w:rFonts w:ascii="Times New Roman" w:hAnsi="Times New Roman" w:cs="Times New Roman"/>
          <w:bCs/>
          <w:sz w:val="24"/>
          <w:szCs w:val="24"/>
        </w:rPr>
        <w:t>e vlerësuara klasifikohen</w:t>
      </w:r>
      <w:r w:rsidRPr="001A6D9B">
        <w:rPr>
          <w:rFonts w:ascii="Times New Roman" w:hAnsi="Times New Roman" w:cs="Times New Roman"/>
          <w:sz w:val="24"/>
          <w:szCs w:val="24"/>
        </w:rPr>
        <w:t xml:space="preserve"> si më poshtë:</w:t>
      </w:r>
    </w:p>
    <w:p w14:paraId="3BE1EAF1" w14:textId="77777777" w:rsidR="00E42477" w:rsidRPr="001A6D9B" w:rsidRDefault="00E42477" w:rsidP="00697EED">
      <w:pPr>
        <w:pStyle w:val="NoSpacing"/>
        <w:spacing w:line="276" w:lineRule="auto"/>
        <w:jc w:val="both"/>
        <w:rPr>
          <w:rFonts w:ascii="Times New Roman" w:hAnsi="Times New Roman" w:cs="Times New Roman"/>
          <w:sz w:val="24"/>
          <w:szCs w:val="24"/>
        </w:rPr>
      </w:pPr>
    </w:p>
    <w:p w14:paraId="64FEEFCC"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bCs/>
          <w:sz w:val="24"/>
          <w:szCs w:val="24"/>
        </w:rPr>
        <w:t xml:space="preserve">7 </w:t>
      </w:r>
      <w:r w:rsidRPr="001A6D9B">
        <w:rPr>
          <w:rFonts w:ascii="Times New Roman" w:hAnsi="Times New Roman" w:cs="Times New Roman"/>
          <w:sz w:val="24"/>
          <w:szCs w:val="24"/>
        </w:rPr>
        <w:t xml:space="preserve">shërbime të përkujdesit </w:t>
      </w:r>
      <w:r w:rsidRPr="001A6D9B">
        <w:rPr>
          <w:rFonts w:ascii="Times New Roman" w:hAnsi="Times New Roman" w:cs="Times New Roman"/>
          <w:bCs/>
          <w:sz w:val="24"/>
          <w:szCs w:val="24"/>
        </w:rPr>
        <w:t>rezidencial</w:t>
      </w:r>
      <w:r w:rsidRPr="001A6D9B">
        <w:rPr>
          <w:rFonts w:ascii="Times New Roman" w:hAnsi="Times New Roman" w:cs="Times New Roman"/>
          <w:sz w:val="24"/>
          <w:szCs w:val="24"/>
        </w:rPr>
        <w:t>;</w:t>
      </w:r>
    </w:p>
    <w:p w14:paraId="2342538E"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bCs/>
          <w:sz w:val="24"/>
          <w:szCs w:val="24"/>
        </w:rPr>
        <w:t>4</w:t>
      </w:r>
      <w:r w:rsidRPr="001A6D9B">
        <w:rPr>
          <w:rFonts w:ascii="Times New Roman" w:hAnsi="Times New Roman" w:cs="Times New Roman"/>
          <w:sz w:val="24"/>
          <w:szCs w:val="24"/>
        </w:rPr>
        <w:t xml:space="preserve"> shërbime të </w:t>
      </w:r>
      <w:r w:rsidRPr="001A6D9B">
        <w:rPr>
          <w:rFonts w:ascii="Times New Roman" w:hAnsi="Times New Roman" w:cs="Times New Roman"/>
          <w:bCs/>
          <w:sz w:val="24"/>
          <w:szCs w:val="24"/>
        </w:rPr>
        <w:t>strehimit emergjent</w:t>
      </w:r>
      <w:r w:rsidRPr="001A6D9B">
        <w:rPr>
          <w:rFonts w:ascii="Times New Roman" w:hAnsi="Times New Roman" w:cs="Times New Roman"/>
          <w:sz w:val="24"/>
          <w:szCs w:val="24"/>
        </w:rPr>
        <w:t>;</w:t>
      </w:r>
    </w:p>
    <w:p w14:paraId="428C3E62"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bCs/>
          <w:sz w:val="24"/>
          <w:szCs w:val="24"/>
        </w:rPr>
        <w:t xml:space="preserve">13 </w:t>
      </w:r>
      <w:r w:rsidRPr="001A6D9B">
        <w:rPr>
          <w:rFonts w:ascii="Times New Roman" w:hAnsi="Times New Roman" w:cs="Times New Roman"/>
          <w:sz w:val="24"/>
          <w:szCs w:val="24"/>
        </w:rPr>
        <w:t xml:space="preserve">shërbime të përkujdesit </w:t>
      </w:r>
      <w:r w:rsidRPr="001A6D9B">
        <w:rPr>
          <w:rFonts w:ascii="Times New Roman" w:hAnsi="Times New Roman" w:cs="Times New Roman"/>
          <w:bCs/>
          <w:sz w:val="24"/>
          <w:szCs w:val="24"/>
        </w:rPr>
        <w:t>në banesë</w:t>
      </w:r>
      <w:r w:rsidRPr="001A6D9B">
        <w:rPr>
          <w:rFonts w:ascii="Times New Roman" w:hAnsi="Times New Roman" w:cs="Times New Roman"/>
          <w:sz w:val="24"/>
          <w:szCs w:val="24"/>
        </w:rPr>
        <w:t>;</w:t>
      </w:r>
    </w:p>
    <w:p w14:paraId="1942209A" w14:textId="77777777" w:rsidR="00E42477" w:rsidRPr="001A6D9B" w:rsidRDefault="00E42477" w:rsidP="00697EED">
      <w:pPr>
        <w:pStyle w:val="NoSpacing"/>
        <w:spacing w:line="276" w:lineRule="auto"/>
        <w:jc w:val="both"/>
        <w:rPr>
          <w:rFonts w:ascii="Times New Roman" w:hAnsi="Times New Roman" w:cs="Times New Roman"/>
          <w:sz w:val="24"/>
          <w:szCs w:val="24"/>
        </w:rPr>
      </w:pPr>
      <w:r w:rsidRPr="001A6D9B">
        <w:rPr>
          <w:rFonts w:ascii="Times New Roman" w:hAnsi="Times New Roman" w:cs="Times New Roman"/>
          <w:bCs/>
          <w:sz w:val="24"/>
          <w:szCs w:val="24"/>
        </w:rPr>
        <w:t xml:space="preserve">2 linja kombëtarë telefonike falas </w:t>
      </w:r>
      <w:r w:rsidRPr="001A6D9B">
        <w:rPr>
          <w:rFonts w:ascii="Times New Roman" w:hAnsi="Times New Roman" w:cs="Times New Roman"/>
          <w:sz w:val="24"/>
          <w:szCs w:val="24"/>
        </w:rPr>
        <w:t>për</w:t>
      </w:r>
      <w:r w:rsidRPr="001A6D9B">
        <w:rPr>
          <w:rFonts w:ascii="Times New Roman" w:hAnsi="Times New Roman" w:cs="Times New Roman"/>
          <w:bCs/>
          <w:sz w:val="24"/>
          <w:szCs w:val="24"/>
        </w:rPr>
        <w:t xml:space="preserve"> </w:t>
      </w:r>
      <w:r w:rsidRPr="001A6D9B">
        <w:rPr>
          <w:rFonts w:ascii="Times New Roman" w:hAnsi="Times New Roman" w:cs="Times New Roman"/>
          <w:sz w:val="24"/>
          <w:szCs w:val="24"/>
        </w:rPr>
        <w:t>denoncim, këshillimit dhe referim;</w:t>
      </w:r>
    </w:p>
    <w:p w14:paraId="18E9761C" w14:textId="77777777" w:rsidR="00E42477" w:rsidRDefault="00E42477" w:rsidP="00697EED">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20</w:t>
      </w:r>
      <w:r w:rsidRPr="001A6D9B">
        <w:rPr>
          <w:rFonts w:ascii="Times New Roman" w:hAnsi="Times New Roman" w:cs="Times New Roman"/>
          <w:bCs/>
          <w:sz w:val="24"/>
          <w:szCs w:val="24"/>
        </w:rPr>
        <w:t xml:space="preserve"> Shërbime ditore;</w:t>
      </w:r>
    </w:p>
    <w:p w14:paraId="4F64D28F" w14:textId="77777777" w:rsidR="00E42477" w:rsidRDefault="00E42477" w:rsidP="00697EED">
      <w:pPr>
        <w:pStyle w:val="NoSpacing"/>
        <w:spacing w:line="276" w:lineRule="auto"/>
        <w:jc w:val="both"/>
        <w:rPr>
          <w:rFonts w:ascii="Times New Roman" w:hAnsi="Times New Roman" w:cs="Times New Roman"/>
          <w:bCs/>
          <w:sz w:val="24"/>
          <w:szCs w:val="24"/>
        </w:rPr>
      </w:pPr>
    </w:p>
    <w:p w14:paraId="69EE8F3D" w14:textId="77777777" w:rsidR="00E42477" w:rsidRPr="00F72854" w:rsidRDefault="00E42477" w:rsidP="00697EED">
      <w:pPr>
        <w:pStyle w:val="NoSpacing"/>
        <w:spacing w:line="276" w:lineRule="auto"/>
        <w:jc w:val="both"/>
        <w:rPr>
          <w:rFonts w:ascii="Times New Roman" w:hAnsi="Times New Roman" w:cs="Times New Roman"/>
          <w:b/>
          <w:i/>
          <w:sz w:val="24"/>
          <w:szCs w:val="24"/>
        </w:rPr>
      </w:pPr>
      <w:r w:rsidRPr="00F72854">
        <w:rPr>
          <w:rFonts w:ascii="Times New Roman" w:hAnsi="Times New Roman" w:cs="Times New Roman"/>
          <w:b/>
          <w:bCs/>
          <w:i/>
          <w:sz w:val="24"/>
          <w:szCs w:val="24"/>
        </w:rPr>
        <w:t>Problematikat e hasura:</w:t>
      </w:r>
    </w:p>
    <w:p w14:paraId="7FFA0873" w14:textId="73A16CA3" w:rsidR="00E42477" w:rsidRPr="00F72854" w:rsidRDefault="00BF3A67" w:rsidP="00697EED">
      <w:pPr>
        <w:pStyle w:val="NoSpacing"/>
        <w:numPr>
          <w:ilvl w:val="0"/>
          <w:numId w:val="86"/>
        </w:num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Nga monitorimet të kryera</w:t>
      </w:r>
      <w:r w:rsidR="00E42477" w:rsidRPr="00F72854">
        <w:rPr>
          <w:rFonts w:ascii="Times New Roman" w:hAnsi="Times New Roman" w:cs="Times New Roman"/>
          <w:sz w:val="24"/>
          <w:szCs w:val="24"/>
        </w:rPr>
        <w:t xml:space="preserve"> mbi shërbimet sociale të financuara nga mekanizmi i Fondit Social u konstatua se shërbimet e ngritura nga bashkitë nuk janë të pajisura me licencë për ofrimin e shërbimit por operojnë me Niptin e Bashkisë. </w:t>
      </w:r>
    </w:p>
    <w:p w14:paraId="36231632" w14:textId="74B3319E" w:rsidR="00E42477" w:rsidRPr="00F72854" w:rsidRDefault="00E42477" w:rsidP="00697EED">
      <w:pPr>
        <w:pStyle w:val="NoSpacing"/>
        <w:numPr>
          <w:ilvl w:val="0"/>
          <w:numId w:val="85"/>
        </w:numPr>
        <w:spacing w:before="240" w:after="240" w:line="276" w:lineRule="auto"/>
        <w:jc w:val="both"/>
        <w:rPr>
          <w:rFonts w:ascii="Times New Roman" w:hAnsi="Times New Roman" w:cs="Times New Roman"/>
        </w:rPr>
      </w:pPr>
      <w:r w:rsidRPr="00F72854">
        <w:rPr>
          <w:rFonts w:ascii="Times New Roman" w:hAnsi="Times New Roman" w:cs="Times New Roman"/>
        </w:rPr>
        <w:t>Nga monitorimet u konstatua se shë</w:t>
      </w:r>
      <w:r w:rsidR="00BF3A67">
        <w:rPr>
          <w:rFonts w:ascii="Times New Roman" w:hAnsi="Times New Roman" w:cs="Times New Roman"/>
        </w:rPr>
        <w:t xml:space="preserve">rbimet rezidenciale ofrohen në </w:t>
      </w:r>
      <w:r w:rsidRPr="00F72854">
        <w:rPr>
          <w:rFonts w:ascii="Times New Roman" w:hAnsi="Times New Roman" w:cs="Times New Roman"/>
        </w:rPr>
        <w:t>pë</w:t>
      </w:r>
      <w:r>
        <w:rPr>
          <w:rFonts w:ascii="Times New Roman" w:hAnsi="Times New Roman" w:cs="Times New Roman"/>
        </w:rPr>
        <w:t>rputhje me standard</w:t>
      </w:r>
      <w:r w:rsidRPr="00F72854">
        <w:rPr>
          <w:rFonts w:ascii="Times New Roman" w:hAnsi="Times New Roman" w:cs="Times New Roman"/>
        </w:rPr>
        <w:t>et e mira</w:t>
      </w:r>
      <w:r w:rsidR="00BF3A67">
        <w:rPr>
          <w:rFonts w:ascii="Times New Roman" w:hAnsi="Times New Roman" w:cs="Times New Roman"/>
        </w:rPr>
        <w:t xml:space="preserve">tuara. Ndërkohë u konstatua që </w:t>
      </w:r>
      <w:r w:rsidRPr="00F72854">
        <w:rPr>
          <w:rFonts w:ascii="Times New Roman" w:hAnsi="Times New Roman" w:cs="Times New Roman"/>
        </w:rPr>
        <w:t xml:space="preserve">disa shërbime komunitare/ditore  nuk zbatojnë standardet e përkujdesit shoqëror për tipologjinë përkatëse pasi kanë nevojë për trajnime. </w:t>
      </w:r>
    </w:p>
    <w:p w14:paraId="7B173DB9" w14:textId="77777777" w:rsidR="00E42477" w:rsidRPr="00F72854" w:rsidRDefault="00E42477" w:rsidP="00697EED">
      <w:pPr>
        <w:pStyle w:val="NoSpacing"/>
        <w:numPr>
          <w:ilvl w:val="0"/>
          <w:numId w:val="85"/>
        </w:numPr>
        <w:spacing w:before="240" w:after="240" w:line="276" w:lineRule="auto"/>
        <w:jc w:val="both"/>
        <w:rPr>
          <w:rFonts w:ascii="Times New Roman" w:hAnsi="Times New Roman" w:cs="Times New Roman"/>
          <w:color w:val="000000"/>
        </w:rPr>
      </w:pPr>
      <w:r w:rsidRPr="00F72854">
        <w:rPr>
          <w:rFonts w:ascii="Times New Roman" w:hAnsi="Times New Roman" w:cs="Times New Roman"/>
          <w:color w:val="000000"/>
        </w:rPr>
        <w:t>Përgjithësisht, shërbimet e mbështetura me Fond Social prej 3 vitesh, rezultojnë shërbime të konsoliduara, funksionale dhe me standarde të plotësuara.</w:t>
      </w:r>
    </w:p>
    <w:p w14:paraId="45A7DFF0" w14:textId="4F40034A" w:rsidR="00E42477" w:rsidRPr="00F72854" w:rsidRDefault="00BF3A67" w:rsidP="00697EED">
      <w:pPr>
        <w:pStyle w:val="NoSpacing"/>
        <w:numPr>
          <w:ilvl w:val="0"/>
          <w:numId w:val="85"/>
        </w:numPr>
        <w:spacing w:before="240" w:after="240" w:line="276" w:lineRule="auto"/>
        <w:jc w:val="both"/>
        <w:rPr>
          <w:rFonts w:ascii="Times New Roman" w:hAnsi="Times New Roman" w:cs="Times New Roman"/>
          <w:color w:val="000000"/>
        </w:rPr>
      </w:pPr>
      <w:r>
        <w:rPr>
          <w:rFonts w:ascii="Times New Roman" w:hAnsi="Times New Roman" w:cs="Times New Roman"/>
          <w:color w:val="000000"/>
        </w:rPr>
        <w:t>Vlerësohet</w:t>
      </w:r>
      <w:r w:rsidR="00E42477" w:rsidRPr="00F72854">
        <w:rPr>
          <w:rFonts w:ascii="Times New Roman" w:hAnsi="Times New Roman" w:cs="Times New Roman"/>
          <w:color w:val="000000"/>
        </w:rPr>
        <w:t xml:space="preserve"> fakti se nuk rezultoi asnjë Qendër/shërbim i konstatuar i pa ngritur apo i mbyllur. Kjo tregon se bashkitë vazhdojnë të kenë një qendrueshmëri të shërbimeve të ngritura.</w:t>
      </w:r>
    </w:p>
    <w:p w14:paraId="5446CC3C" w14:textId="77777777" w:rsidR="00E42477" w:rsidRPr="00F72854" w:rsidRDefault="00E42477" w:rsidP="00697EED">
      <w:pPr>
        <w:pStyle w:val="NoSpacing"/>
        <w:numPr>
          <w:ilvl w:val="0"/>
          <w:numId w:val="85"/>
        </w:numPr>
        <w:spacing w:before="240" w:after="240" w:line="276" w:lineRule="auto"/>
        <w:jc w:val="both"/>
        <w:rPr>
          <w:rFonts w:ascii="Times New Roman" w:hAnsi="Times New Roman" w:cs="Times New Roman"/>
          <w:color w:val="000000"/>
        </w:rPr>
      </w:pPr>
      <w:r w:rsidRPr="00F72854">
        <w:rPr>
          <w:rFonts w:ascii="Times New Roman" w:hAnsi="Times New Roman" w:cs="Times New Roman"/>
          <w:color w:val="000000"/>
        </w:rPr>
        <w:t xml:space="preserve"> Një pjesë e stafeve kanë mbivendosje rolesh duke ofruar shërbime si për qendrat e ngritura ashtu edhe për shërbimet e bashkisë në rolin e NJVNR, PMF, kordinator dhune apo specialistët të fushave përkatëse.</w:t>
      </w:r>
    </w:p>
    <w:p w14:paraId="3B15EFAA" w14:textId="77777777" w:rsidR="00E42477" w:rsidRPr="00F72854" w:rsidRDefault="00E42477" w:rsidP="00697EED">
      <w:pPr>
        <w:pStyle w:val="NoSpacing"/>
        <w:numPr>
          <w:ilvl w:val="0"/>
          <w:numId w:val="85"/>
        </w:numPr>
        <w:spacing w:before="240" w:after="240" w:line="276" w:lineRule="auto"/>
        <w:jc w:val="both"/>
        <w:rPr>
          <w:rFonts w:ascii="Times New Roman" w:hAnsi="Times New Roman" w:cs="Times New Roman"/>
          <w:color w:val="000000"/>
        </w:rPr>
      </w:pPr>
      <w:r w:rsidRPr="00F72854">
        <w:rPr>
          <w:rFonts w:ascii="Times New Roman" w:hAnsi="Times New Roman" w:cs="Times New Roman"/>
          <w:color w:val="000000"/>
        </w:rPr>
        <w:t>Gjithashtu disa prej shërbimeve të ngritura nga Fondi Social nuk popullojnë Rregjistrin Elektronik të Shërbimeve Shoqërore pasi një pjesë e stafeve duke pasur mbivendosje nuk kuptojnë rolin e tyre ashtu sic është përcaktuar në SHKSH.</w:t>
      </w:r>
    </w:p>
    <w:p w14:paraId="53982CBD" w14:textId="77777777" w:rsidR="00E42477" w:rsidRPr="00BE303E" w:rsidRDefault="00E42477" w:rsidP="00697EED">
      <w:pPr>
        <w:pStyle w:val="NoSpacing"/>
        <w:numPr>
          <w:ilvl w:val="0"/>
          <w:numId w:val="85"/>
        </w:numPr>
        <w:spacing w:before="240" w:after="240" w:line="276" w:lineRule="auto"/>
        <w:jc w:val="both"/>
        <w:rPr>
          <w:rFonts w:ascii="Times New Roman" w:hAnsi="Times New Roman" w:cs="Times New Roman"/>
          <w:sz w:val="24"/>
          <w:szCs w:val="24"/>
          <w:lang w:val="sq-AL"/>
        </w:rPr>
      </w:pPr>
      <w:r>
        <w:rPr>
          <w:rFonts w:ascii="Times New Roman" w:hAnsi="Times New Roman" w:cs="Times New Roman"/>
          <w:color w:val="000000"/>
          <w:sz w:val="24"/>
          <w:szCs w:val="24"/>
        </w:rPr>
        <w:t>Nga monitorimi u konstatua</w:t>
      </w:r>
      <w:r w:rsidRPr="00F72854">
        <w:rPr>
          <w:rFonts w:ascii="Times New Roman" w:hAnsi="Times New Roman" w:cs="Times New Roman"/>
          <w:color w:val="000000"/>
          <w:sz w:val="24"/>
          <w:szCs w:val="24"/>
        </w:rPr>
        <w:t xml:space="preserve"> se shumë shërbime të ngritura nga bashkitë nuk kanë kritere të miratuara nga Këshilli Bashkiak</w:t>
      </w:r>
      <w:r w:rsidRPr="00F72854">
        <w:rPr>
          <w:rFonts w:ascii="Times New Roman" w:hAnsi="Times New Roman" w:cs="Times New Roman"/>
          <w:sz w:val="24"/>
          <w:szCs w:val="24"/>
          <w:lang w:val="sq-AL"/>
        </w:rPr>
        <w:t xml:space="preserve"> dhe kriteret të përcaktuara sipas VKM </w:t>
      </w:r>
      <w:r w:rsidRPr="00F72854">
        <w:rPr>
          <w:rFonts w:ascii="Times New Roman" w:hAnsi="Times New Roman" w:cs="Times New Roman"/>
          <w:sz w:val="24"/>
          <w:szCs w:val="24"/>
          <w:lang w:val="sq-AL"/>
        </w:rPr>
        <w:lastRenderedPageBreak/>
        <w:t>518/2018 “</w:t>
      </w:r>
      <w:r w:rsidRPr="00F72854">
        <w:rPr>
          <w:rFonts w:ascii="Times New Roman" w:hAnsi="Times New Roman" w:cs="Times New Roman"/>
          <w:sz w:val="24"/>
          <w:szCs w:val="24"/>
        </w:rPr>
        <w:t xml:space="preserve">Shërbimet e kujdesit shoqëror komunitar e rezidencial, kriteret, procedurat për </w:t>
      </w:r>
      <w:r w:rsidRPr="00597AAB">
        <w:rPr>
          <w:rFonts w:ascii="Times New Roman" w:hAnsi="Times New Roman" w:cs="Times New Roman"/>
          <w:sz w:val="24"/>
          <w:szCs w:val="24"/>
        </w:rPr>
        <w:t>përfitimin e tyre dhe masën e shumës për shpenzime personale për përfituesit e shërbimit të organizuar”.</w:t>
      </w:r>
    </w:p>
    <w:p w14:paraId="0FF942A7" w14:textId="77777777" w:rsidR="00E42477" w:rsidRPr="00597AAB" w:rsidRDefault="00E42477" w:rsidP="00697EED">
      <w:pPr>
        <w:pStyle w:val="NoSpacing"/>
        <w:numPr>
          <w:ilvl w:val="0"/>
          <w:numId w:val="85"/>
        </w:numPr>
        <w:spacing w:before="240" w:after="240" w:line="276" w:lineRule="auto"/>
        <w:rPr>
          <w:rFonts w:ascii="Times New Roman" w:hAnsi="Times New Roman" w:cs="Times New Roman"/>
          <w:sz w:val="24"/>
          <w:szCs w:val="24"/>
          <w:lang w:val="sq-AL"/>
        </w:rPr>
      </w:pPr>
      <w:r>
        <w:rPr>
          <w:rFonts w:ascii="Times New Roman" w:hAnsi="Times New Roman" w:cs="Times New Roman"/>
          <w:sz w:val="24"/>
          <w:szCs w:val="24"/>
        </w:rPr>
        <w:t>Stafet e shërbimeve sociale kanë nevojë për trajnime mbi standardet për tipologjitë e shërbimeve që ofrojnë.</w:t>
      </w:r>
    </w:p>
    <w:p w14:paraId="687EBB09" w14:textId="77777777" w:rsidR="00E42477" w:rsidRPr="00445015" w:rsidRDefault="00E42477" w:rsidP="00697EED">
      <w:pPr>
        <w:pStyle w:val="ListParagraph"/>
        <w:spacing w:line="276" w:lineRule="auto"/>
        <w:ind w:left="1440" w:firstLine="720"/>
        <w:jc w:val="both"/>
        <w:rPr>
          <w:b/>
          <w:sz w:val="24"/>
          <w:szCs w:val="24"/>
        </w:rPr>
      </w:pPr>
      <w:r w:rsidRPr="00445015">
        <w:rPr>
          <w:b/>
          <w:sz w:val="24"/>
          <w:szCs w:val="24"/>
        </w:rPr>
        <w:t>Dinamika e IPSH-ve</w:t>
      </w:r>
    </w:p>
    <w:p w14:paraId="60DA3537" w14:textId="77777777" w:rsidR="00E42477" w:rsidRPr="00445015" w:rsidRDefault="00E42477" w:rsidP="00697EED">
      <w:pPr>
        <w:pStyle w:val="ListParagraph"/>
        <w:spacing w:line="276" w:lineRule="auto"/>
        <w:ind w:left="1440" w:firstLine="720"/>
        <w:jc w:val="both"/>
        <w:rPr>
          <w:b/>
          <w:sz w:val="24"/>
          <w:szCs w:val="24"/>
        </w:rPr>
      </w:pPr>
    </w:p>
    <w:p w14:paraId="2E385CDE" w14:textId="77777777" w:rsidR="00E42477" w:rsidRPr="00445015" w:rsidRDefault="00E42477" w:rsidP="00697EED">
      <w:pPr>
        <w:pStyle w:val="ListParagraph"/>
        <w:widowControl/>
        <w:numPr>
          <w:ilvl w:val="0"/>
          <w:numId w:val="74"/>
        </w:numPr>
        <w:autoSpaceDE/>
        <w:autoSpaceDN/>
        <w:spacing w:after="160" w:line="276" w:lineRule="auto"/>
        <w:contextualSpacing/>
        <w:rPr>
          <w:b/>
          <w:i/>
          <w:sz w:val="24"/>
          <w:szCs w:val="24"/>
        </w:rPr>
      </w:pPr>
      <w:r w:rsidRPr="00445015">
        <w:rPr>
          <w:b/>
          <w:i/>
          <w:sz w:val="24"/>
          <w:szCs w:val="24"/>
        </w:rPr>
        <w:t>Institucionet p</w:t>
      </w:r>
      <w:r>
        <w:rPr>
          <w:b/>
          <w:i/>
          <w:sz w:val="24"/>
          <w:szCs w:val="24"/>
        </w:rPr>
        <w:t>ë</w:t>
      </w:r>
      <w:r w:rsidRPr="00445015">
        <w:rPr>
          <w:b/>
          <w:i/>
          <w:sz w:val="24"/>
          <w:szCs w:val="24"/>
        </w:rPr>
        <w:t>r t</w:t>
      </w:r>
      <w:r>
        <w:rPr>
          <w:b/>
          <w:i/>
          <w:sz w:val="24"/>
          <w:szCs w:val="24"/>
        </w:rPr>
        <w:t>ë</w:t>
      </w:r>
      <w:r w:rsidRPr="00445015">
        <w:rPr>
          <w:b/>
          <w:i/>
          <w:sz w:val="24"/>
          <w:szCs w:val="24"/>
        </w:rPr>
        <w:t xml:space="preserve"> moshuar</w:t>
      </w:r>
    </w:p>
    <w:p w14:paraId="434F7AFA" w14:textId="77777777" w:rsidR="00E42477" w:rsidRPr="00445015" w:rsidRDefault="00E42477" w:rsidP="00697EED">
      <w:pPr>
        <w:spacing w:line="276" w:lineRule="auto"/>
        <w:jc w:val="both"/>
        <w:rPr>
          <w:sz w:val="24"/>
          <w:szCs w:val="24"/>
        </w:rPr>
      </w:pPr>
      <w:r w:rsidRPr="00445015">
        <w:rPr>
          <w:sz w:val="24"/>
          <w:szCs w:val="24"/>
        </w:rPr>
        <w:t>Gjatë vitit 2024 është vënë re se ka një shtim të numrit të të moshuarve të cilët kërkojnë sistemim në institucionet rezidenciale per të moshuar. Konkretisht, pranë Shërbimit Social Shtetëror janë paraqitur 111 kërkesa për sistemim në institucionet e përkujdesit</w:t>
      </w:r>
      <w:r>
        <w:rPr>
          <w:sz w:val="24"/>
          <w:szCs w:val="24"/>
        </w:rPr>
        <w:t xml:space="preserve"> për të moshuar.</w:t>
      </w:r>
      <w:r w:rsidRPr="00445015">
        <w:rPr>
          <w:sz w:val="24"/>
          <w:szCs w:val="24"/>
        </w:rPr>
        <w:t xml:space="preserve"> </w:t>
      </w:r>
    </w:p>
    <w:p w14:paraId="5B2DA9DA" w14:textId="77777777" w:rsidR="00E42477" w:rsidRPr="00445015" w:rsidRDefault="00E42477" w:rsidP="00697EED">
      <w:pPr>
        <w:spacing w:line="276" w:lineRule="auto"/>
        <w:jc w:val="both"/>
        <w:rPr>
          <w:sz w:val="24"/>
          <w:szCs w:val="24"/>
        </w:rPr>
      </w:pPr>
      <w:r w:rsidRPr="00445015">
        <w:rPr>
          <w:sz w:val="24"/>
          <w:szCs w:val="24"/>
        </w:rPr>
        <w:t>Gjithashtu, në këtë shtim të kërkesave për sistemim kemi një rritje të theksuar të të moshuarve të cilët kanë probleme të rënda shëndetësore (mendore dhe fizike) ose edhe janë me PAK</w:t>
      </w:r>
      <w:r>
        <w:rPr>
          <w:sz w:val="24"/>
          <w:szCs w:val="24"/>
        </w:rPr>
        <w:t>, d</w:t>
      </w:r>
      <w:r w:rsidRPr="00445015">
        <w:rPr>
          <w:sz w:val="24"/>
          <w:szCs w:val="24"/>
        </w:rPr>
        <w:t>uke sjellë në këtë mënyrë një rritje të numrit të të moshuarve me probleme të rënda shëndetësore në IPSH-të rezidenciale.</w:t>
      </w:r>
      <w:r>
        <w:rPr>
          <w:sz w:val="24"/>
          <w:szCs w:val="24"/>
        </w:rPr>
        <w:t xml:space="preserve"> Kapaciteti</w:t>
      </w:r>
      <w:r w:rsidRPr="00445015">
        <w:rPr>
          <w:sz w:val="24"/>
          <w:szCs w:val="24"/>
        </w:rPr>
        <w:t xml:space="preserve"> në institucionet rezidenciale publike për të moshuar është </w:t>
      </w:r>
      <w:r w:rsidRPr="00445015">
        <w:rPr>
          <w:b/>
          <w:sz w:val="24"/>
          <w:szCs w:val="24"/>
        </w:rPr>
        <w:t xml:space="preserve">332, </w:t>
      </w:r>
      <w:r w:rsidRPr="00445015">
        <w:rPr>
          <w:sz w:val="24"/>
          <w:szCs w:val="24"/>
        </w:rPr>
        <w:t xml:space="preserve">numri aktual i përfituesve që marrin shërbim është </w:t>
      </w:r>
      <w:r w:rsidRPr="00445015">
        <w:rPr>
          <w:b/>
          <w:sz w:val="24"/>
          <w:szCs w:val="24"/>
        </w:rPr>
        <w:t xml:space="preserve">332. </w:t>
      </w:r>
      <w:r w:rsidRPr="00445015">
        <w:rPr>
          <w:sz w:val="24"/>
          <w:szCs w:val="24"/>
        </w:rPr>
        <w:t>Ndër to,</w:t>
      </w:r>
      <w:r w:rsidRPr="00445015">
        <w:rPr>
          <w:b/>
          <w:sz w:val="24"/>
          <w:szCs w:val="24"/>
        </w:rPr>
        <w:t xml:space="preserve"> 178 </w:t>
      </w:r>
      <w:r w:rsidRPr="00445015">
        <w:rPr>
          <w:sz w:val="24"/>
          <w:szCs w:val="24"/>
        </w:rPr>
        <w:t xml:space="preserve">përfitues kanë probleme të shëndetit mendor ose paraqesin nevoja sanitare të shkallës së mesme dhe të lartë. Problemi që sot po hasin institucionet rezidenciale për të moshuar janë të moshuarit që kanë probleme të shëndetit mendor ( si; skizofreni, çrregullime psikotike, çrregullime humori,  çrregullime të sjelljes, çrregullime personaliteti, demencë senile, alzheimer, prapambetje mendore etj) pavarësisht diagnozave dhe ashpërsisë së simptomave, shërbimi shëndetësor  ofrohet në institucion nga një mjek me kohë të pjesëshme dhe kujdestaret e turnit.  </w:t>
      </w:r>
      <w:r>
        <w:rPr>
          <w:sz w:val="24"/>
          <w:szCs w:val="24"/>
        </w:rPr>
        <w:t>Problematika i është përcjellë MSHMS-së ku dhe rishikimi i VKM-së 518/2018.</w:t>
      </w:r>
    </w:p>
    <w:p w14:paraId="01D9F2A8" w14:textId="77777777" w:rsidR="00E42477" w:rsidRPr="00445015" w:rsidRDefault="00E42477" w:rsidP="00697EED">
      <w:pPr>
        <w:spacing w:line="276" w:lineRule="auto"/>
        <w:jc w:val="both"/>
        <w:rPr>
          <w:b/>
          <w:i/>
          <w:sz w:val="24"/>
          <w:szCs w:val="24"/>
        </w:rPr>
      </w:pPr>
      <w:r w:rsidRPr="00445015">
        <w:rPr>
          <w:b/>
          <w:i/>
          <w:sz w:val="24"/>
          <w:szCs w:val="24"/>
        </w:rPr>
        <w:t>Kapacitet</w:t>
      </w:r>
      <w:r>
        <w:rPr>
          <w:b/>
          <w:i/>
          <w:sz w:val="24"/>
          <w:szCs w:val="24"/>
        </w:rPr>
        <w:t>et</w:t>
      </w:r>
      <w:r w:rsidRPr="00445015">
        <w:rPr>
          <w:b/>
          <w:i/>
          <w:sz w:val="24"/>
          <w:szCs w:val="24"/>
        </w:rPr>
        <w:t xml:space="preserve"> e dy institucioneve ditore për të moshuar janë 85 dhe aktualisht numri i përfituesve është 78. Konkretisht, 50 të moshuar marrin shërbim në Qendrën Ditore Polivalente Sarandë dhe 28 marrin shërbim në Qendrën Polivalente Ditore Kamëz.</w:t>
      </w:r>
    </w:p>
    <w:p w14:paraId="213EBE12" w14:textId="77777777" w:rsidR="00E42477" w:rsidRPr="002F308D" w:rsidRDefault="00E42477" w:rsidP="00697EED">
      <w:pPr>
        <w:pStyle w:val="ListParagraph"/>
        <w:widowControl/>
        <w:numPr>
          <w:ilvl w:val="0"/>
          <w:numId w:val="60"/>
        </w:numPr>
        <w:autoSpaceDE/>
        <w:autoSpaceDN/>
        <w:spacing w:after="160" w:line="276" w:lineRule="auto"/>
        <w:contextualSpacing/>
        <w:rPr>
          <w:sz w:val="24"/>
          <w:szCs w:val="24"/>
        </w:rPr>
      </w:pPr>
      <w:r w:rsidRPr="00445015">
        <w:rPr>
          <w:sz w:val="24"/>
          <w:szCs w:val="24"/>
        </w:rPr>
        <w:t>Kërkesat e të moshuarve për sistemim  dhe sistemimet gjatë vitit 2024 të ndara në muaj janë:</w:t>
      </w:r>
    </w:p>
    <w:tbl>
      <w:tblPr>
        <w:tblStyle w:val="TableGrid"/>
        <w:tblW w:w="0" w:type="auto"/>
        <w:tblInd w:w="265" w:type="dxa"/>
        <w:tblLook w:val="04A0" w:firstRow="1" w:lastRow="0" w:firstColumn="1" w:lastColumn="0" w:noHBand="0" w:noVBand="1"/>
      </w:tblPr>
      <w:tblGrid>
        <w:gridCol w:w="2791"/>
        <w:gridCol w:w="3222"/>
        <w:gridCol w:w="2752"/>
      </w:tblGrid>
      <w:tr w:rsidR="00E42477" w:rsidRPr="00445015" w14:paraId="465566DD" w14:textId="77777777" w:rsidTr="00E42477">
        <w:tc>
          <w:tcPr>
            <w:tcW w:w="2908" w:type="dxa"/>
            <w:shd w:val="clear" w:color="auto" w:fill="D9D9D9" w:themeFill="background1" w:themeFillShade="D9"/>
          </w:tcPr>
          <w:p w14:paraId="7F0E845E" w14:textId="77777777" w:rsidR="00E42477" w:rsidRPr="00445015" w:rsidRDefault="00E42477" w:rsidP="00697EED">
            <w:pPr>
              <w:spacing w:line="276" w:lineRule="auto"/>
              <w:jc w:val="center"/>
              <w:rPr>
                <w:sz w:val="24"/>
                <w:szCs w:val="24"/>
              </w:rPr>
            </w:pPr>
            <w:r w:rsidRPr="00445015">
              <w:rPr>
                <w:sz w:val="24"/>
                <w:szCs w:val="24"/>
              </w:rPr>
              <w:t>Muaji</w:t>
            </w:r>
          </w:p>
        </w:tc>
        <w:tc>
          <w:tcPr>
            <w:tcW w:w="3339" w:type="dxa"/>
            <w:shd w:val="clear" w:color="auto" w:fill="D9D9D9" w:themeFill="background1" w:themeFillShade="D9"/>
          </w:tcPr>
          <w:p w14:paraId="6AF8F418" w14:textId="77777777" w:rsidR="00E42477" w:rsidRPr="00445015" w:rsidRDefault="00E42477" w:rsidP="00697EED">
            <w:pPr>
              <w:spacing w:line="276" w:lineRule="auto"/>
              <w:rPr>
                <w:sz w:val="24"/>
                <w:szCs w:val="24"/>
              </w:rPr>
            </w:pPr>
            <w:r w:rsidRPr="00445015">
              <w:rPr>
                <w:sz w:val="24"/>
                <w:szCs w:val="24"/>
              </w:rPr>
              <w:t>Numri i kërkesava për sistemim në institucionet rezidenciale për të moshuar</w:t>
            </w:r>
          </w:p>
          <w:p w14:paraId="6BB936ED" w14:textId="77777777" w:rsidR="00E42477" w:rsidRPr="00445015" w:rsidRDefault="00E42477" w:rsidP="00697EED">
            <w:pPr>
              <w:spacing w:line="276" w:lineRule="auto"/>
              <w:rPr>
                <w:sz w:val="24"/>
                <w:szCs w:val="24"/>
              </w:rPr>
            </w:pPr>
          </w:p>
        </w:tc>
        <w:tc>
          <w:tcPr>
            <w:tcW w:w="2838" w:type="dxa"/>
            <w:shd w:val="clear" w:color="auto" w:fill="D9D9D9" w:themeFill="background1" w:themeFillShade="D9"/>
          </w:tcPr>
          <w:p w14:paraId="3B7D05D4" w14:textId="77777777" w:rsidR="00E42477" w:rsidRPr="00445015" w:rsidRDefault="00E42477" w:rsidP="00697EED">
            <w:pPr>
              <w:spacing w:line="276" w:lineRule="auto"/>
              <w:rPr>
                <w:sz w:val="24"/>
                <w:szCs w:val="24"/>
              </w:rPr>
            </w:pPr>
            <w:r w:rsidRPr="00445015">
              <w:rPr>
                <w:sz w:val="24"/>
                <w:szCs w:val="24"/>
              </w:rPr>
              <w:t>Numri i të moshuarve të komisionuar nga Shërbimi Social Shtetëror</w:t>
            </w:r>
          </w:p>
        </w:tc>
      </w:tr>
      <w:tr w:rsidR="00E42477" w:rsidRPr="00445015" w14:paraId="4190C936" w14:textId="77777777" w:rsidTr="00E42477">
        <w:tc>
          <w:tcPr>
            <w:tcW w:w="2908" w:type="dxa"/>
            <w:shd w:val="clear" w:color="auto" w:fill="D9D9D9" w:themeFill="background1" w:themeFillShade="D9"/>
          </w:tcPr>
          <w:p w14:paraId="555805C0" w14:textId="77777777" w:rsidR="00E42477" w:rsidRPr="00445015" w:rsidRDefault="00E42477" w:rsidP="00697EED">
            <w:pPr>
              <w:spacing w:line="276" w:lineRule="auto"/>
              <w:rPr>
                <w:sz w:val="24"/>
                <w:szCs w:val="24"/>
              </w:rPr>
            </w:pPr>
            <w:r w:rsidRPr="00445015">
              <w:rPr>
                <w:sz w:val="24"/>
                <w:szCs w:val="24"/>
              </w:rPr>
              <w:t xml:space="preserve">Janar </w:t>
            </w:r>
          </w:p>
        </w:tc>
        <w:tc>
          <w:tcPr>
            <w:tcW w:w="3339" w:type="dxa"/>
          </w:tcPr>
          <w:p w14:paraId="2CE16BF2" w14:textId="77777777" w:rsidR="00E42477" w:rsidRPr="00445015" w:rsidRDefault="00E42477" w:rsidP="00697EED">
            <w:pPr>
              <w:spacing w:line="276" w:lineRule="auto"/>
              <w:rPr>
                <w:sz w:val="24"/>
                <w:szCs w:val="24"/>
              </w:rPr>
            </w:pPr>
            <w:r w:rsidRPr="00445015">
              <w:rPr>
                <w:sz w:val="24"/>
                <w:szCs w:val="24"/>
              </w:rPr>
              <w:t>7</w:t>
            </w:r>
          </w:p>
        </w:tc>
        <w:tc>
          <w:tcPr>
            <w:tcW w:w="2838" w:type="dxa"/>
          </w:tcPr>
          <w:p w14:paraId="5EF6EA8B" w14:textId="77777777" w:rsidR="00E42477" w:rsidRPr="00445015" w:rsidRDefault="00E42477" w:rsidP="00697EED">
            <w:pPr>
              <w:spacing w:line="276" w:lineRule="auto"/>
              <w:rPr>
                <w:sz w:val="24"/>
                <w:szCs w:val="24"/>
              </w:rPr>
            </w:pPr>
            <w:r w:rsidRPr="00445015">
              <w:rPr>
                <w:sz w:val="24"/>
                <w:szCs w:val="24"/>
              </w:rPr>
              <w:t>4</w:t>
            </w:r>
          </w:p>
        </w:tc>
      </w:tr>
      <w:tr w:rsidR="00E42477" w:rsidRPr="00445015" w14:paraId="3CBE2D6A" w14:textId="77777777" w:rsidTr="00E42477">
        <w:tc>
          <w:tcPr>
            <w:tcW w:w="2908" w:type="dxa"/>
            <w:shd w:val="clear" w:color="auto" w:fill="D9D9D9" w:themeFill="background1" w:themeFillShade="D9"/>
          </w:tcPr>
          <w:p w14:paraId="6A83F9FA" w14:textId="77777777" w:rsidR="00E42477" w:rsidRPr="00445015" w:rsidRDefault="00E42477" w:rsidP="00697EED">
            <w:pPr>
              <w:spacing w:line="276" w:lineRule="auto"/>
              <w:rPr>
                <w:sz w:val="24"/>
                <w:szCs w:val="24"/>
              </w:rPr>
            </w:pPr>
            <w:r w:rsidRPr="00445015">
              <w:rPr>
                <w:sz w:val="24"/>
                <w:szCs w:val="24"/>
              </w:rPr>
              <w:t xml:space="preserve">Shkurt </w:t>
            </w:r>
          </w:p>
        </w:tc>
        <w:tc>
          <w:tcPr>
            <w:tcW w:w="3339" w:type="dxa"/>
          </w:tcPr>
          <w:p w14:paraId="6419D218" w14:textId="77777777" w:rsidR="00E42477" w:rsidRPr="00445015" w:rsidRDefault="00E42477" w:rsidP="00697EED">
            <w:pPr>
              <w:spacing w:line="276" w:lineRule="auto"/>
              <w:rPr>
                <w:sz w:val="24"/>
                <w:szCs w:val="24"/>
              </w:rPr>
            </w:pPr>
            <w:r w:rsidRPr="00445015">
              <w:rPr>
                <w:sz w:val="24"/>
                <w:szCs w:val="24"/>
              </w:rPr>
              <w:t>4</w:t>
            </w:r>
          </w:p>
        </w:tc>
        <w:tc>
          <w:tcPr>
            <w:tcW w:w="2838" w:type="dxa"/>
          </w:tcPr>
          <w:p w14:paraId="4D9DE099" w14:textId="77777777" w:rsidR="00E42477" w:rsidRPr="00445015" w:rsidRDefault="00E42477" w:rsidP="00697EED">
            <w:pPr>
              <w:spacing w:line="276" w:lineRule="auto"/>
              <w:rPr>
                <w:sz w:val="24"/>
                <w:szCs w:val="24"/>
              </w:rPr>
            </w:pPr>
          </w:p>
        </w:tc>
      </w:tr>
      <w:tr w:rsidR="00E42477" w:rsidRPr="00445015" w14:paraId="0F323F65" w14:textId="77777777" w:rsidTr="00E42477">
        <w:tc>
          <w:tcPr>
            <w:tcW w:w="2908" w:type="dxa"/>
            <w:shd w:val="clear" w:color="auto" w:fill="D9D9D9" w:themeFill="background1" w:themeFillShade="D9"/>
          </w:tcPr>
          <w:p w14:paraId="66E1218F" w14:textId="77777777" w:rsidR="00E42477" w:rsidRPr="00445015" w:rsidRDefault="00E42477" w:rsidP="00697EED">
            <w:pPr>
              <w:spacing w:line="276" w:lineRule="auto"/>
              <w:rPr>
                <w:sz w:val="24"/>
                <w:szCs w:val="24"/>
              </w:rPr>
            </w:pPr>
            <w:r w:rsidRPr="00445015">
              <w:rPr>
                <w:sz w:val="24"/>
                <w:szCs w:val="24"/>
              </w:rPr>
              <w:t xml:space="preserve">Mars </w:t>
            </w:r>
          </w:p>
        </w:tc>
        <w:tc>
          <w:tcPr>
            <w:tcW w:w="3339" w:type="dxa"/>
          </w:tcPr>
          <w:p w14:paraId="65D153EC" w14:textId="77777777" w:rsidR="00E42477" w:rsidRPr="00445015" w:rsidRDefault="00E42477" w:rsidP="00697EED">
            <w:pPr>
              <w:spacing w:line="276" w:lineRule="auto"/>
              <w:rPr>
                <w:sz w:val="24"/>
                <w:szCs w:val="24"/>
              </w:rPr>
            </w:pPr>
            <w:r w:rsidRPr="00445015">
              <w:rPr>
                <w:sz w:val="24"/>
                <w:szCs w:val="24"/>
              </w:rPr>
              <w:t>9</w:t>
            </w:r>
          </w:p>
        </w:tc>
        <w:tc>
          <w:tcPr>
            <w:tcW w:w="2838" w:type="dxa"/>
          </w:tcPr>
          <w:p w14:paraId="2A8D70EF" w14:textId="77777777" w:rsidR="00E42477" w:rsidRPr="00445015" w:rsidRDefault="00E42477" w:rsidP="00697EED">
            <w:pPr>
              <w:spacing w:line="276" w:lineRule="auto"/>
              <w:rPr>
                <w:sz w:val="24"/>
                <w:szCs w:val="24"/>
              </w:rPr>
            </w:pPr>
            <w:r w:rsidRPr="00445015">
              <w:rPr>
                <w:sz w:val="24"/>
                <w:szCs w:val="24"/>
              </w:rPr>
              <w:t>5</w:t>
            </w:r>
          </w:p>
        </w:tc>
      </w:tr>
      <w:tr w:rsidR="00E42477" w:rsidRPr="00445015" w14:paraId="78787F2B" w14:textId="77777777" w:rsidTr="00E42477">
        <w:tc>
          <w:tcPr>
            <w:tcW w:w="2908" w:type="dxa"/>
            <w:shd w:val="clear" w:color="auto" w:fill="D9D9D9" w:themeFill="background1" w:themeFillShade="D9"/>
          </w:tcPr>
          <w:p w14:paraId="15B6AC82" w14:textId="77777777" w:rsidR="00E42477" w:rsidRPr="00445015" w:rsidRDefault="00E42477" w:rsidP="00697EED">
            <w:pPr>
              <w:spacing w:line="276" w:lineRule="auto"/>
              <w:rPr>
                <w:sz w:val="24"/>
                <w:szCs w:val="24"/>
              </w:rPr>
            </w:pPr>
            <w:r w:rsidRPr="00445015">
              <w:rPr>
                <w:sz w:val="24"/>
                <w:szCs w:val="24"/>
              </w:rPr>
              <w:t xml:space="preserve">Prill </w:t>
            </w:r>
          </w:p>
        </w:tc>
        <w:tc>
          <w:tcPr>
            <w:tcW w:w="3339" w:type="dxa"/>
          </w:tcPr>
          <w:p w14:paraId="1C04AE27" w14:textId="77777777" w:rsidR="00E42477" w:rsidRPr="00445015" w:rsidRDefault="00E42477" w:rsidP="00697EED">
            <w:pPr>
              <w:spacing w:line="276" w:lineRule="auto"/>
              <w:rPr>
                <w:sz w:val="24"/>
                <w:szCs w:val="24"/>
              </w:rPr>
            </w:pPr>
            <w:r w:rsidRPr="00445015">
              <w:rPr>
                <w:sz w:val="24"/>
                <w:szCs w:val="24"/>
              </w:rPr>
              <w:t>16</w:t>
            </w:r>
          </w:p>
        </w:tc>
        <w:tc>
          <w:tcPr>
            <w:tcW w:w="2838" w:type="dxa"/>
          </w:tcPr>
          <w:p w14:paraId="7A99C71C" w14:textId="77777777" w:rsidR="00E42477" w:rsidRPr="00445015" w:rsidRDefault="00E42477" w:rsidP="00697EED">
            <w:pPr>
              <w:spacing w:line="276" w:lineRule="auto"/>
              <w:rPr>
                <w:sz w:val="24"/>
                <w:szCs w:val="24"/>
              </w:rPr>
            </w:pPr>
            <w:r w:rsidRPr="00445015">
              <w:rPr>
                <w:sz w:val="24"/>
                <w:szCs w:val="24"/>
              </w:rPr>
              <w:t>9</w:t>
            </w:r>
          </w:p>
        </w:tc>
      </w:tr>
      <w:tr w:rsidR="00E42477" w:rsidRPr="00445015" w14:paraId="61CB3505" w14:textId="77777777" w:rsidTr="00E42477">
        <w:tc>
          <w:tcPr>
            <w:tcW w:w="2908" w:type="dxa"/>
            <w:shd w:val="clear" w:color="auto" w:fill="D9D9D9" w:themeFill="background1" w:themeFillShade="D9"/>
          </w:tcPr>
          <w:p w14:paraId="41B39A85" w14:textId="77777777" w:rsidR="00E42477" w:rsidRPr="00445015" w:rsidRDefault="00E42477" w:rsidP="00697EED">
            <w:pPr>
              <w:spacing w:line="276" w:lineRule="auto"/>
              <w:rPr>
                <w:sz w:val="24"/>
                <w:szCs w:val="24"/>
              </w:rPr>
            </w:pPr>
            <w:r w:rsidRPr="00445015">
              <w:rPr>
                <w:sz w:val="24"/>
                <w:szCs w:val="24"/>
              </w:rPr>
              <w:t xml:space="preserve">Maj </w:t>
            </w:r>
          </w:p>
        </w:tc>
        <w:tc>
          <w:tcPr>
            <w:tcW w:w="3339" w:type="dxa"/>
          </w:tcPr>
          <w:p w14:paraId="223BAA93" w14:textId="77777777" w:rsidR="00E42477" w:rsidRPr="00445015" w:rsidRDefault="00E42477" w:rsidP="00697EED">
            <w:pPr>
              <w:spacing w:line="276" w:lineRule="auto"/>
              <w:rPr>
                <w:sz w:val="24"/>
                <w:szCs w:val="24"/>
              </w:rPr>
            </w:pPr>
            <w:r w:rsidRPr="00445015">
              <w:rPr>
                <w:sz w:val="24"/>
                <w:szCs w:val="24"/>
              </w:rPr>
              <w:t>13</w:t>
            </w:r>
          </w:p>
        </w:tc>
        <w:tc>
          <w:tcPr>
            <w:tcW w:w="2838" w:type="dxa"/>
          </w:tcPr>
          <w:p w14:paraId="660B7D1A" w14:textId="77777777" w:rsidR="00E42477" w:rsidRPr="00445015" w:rsidRDefault="00E42477" w:rsidP="00697EED">
            <w:pPr>
              <w:spacing w:line="276" w:lineRule="auto"/>
              <w:rPr>
                <w:sz w:val="24"/>
                <w:szCs w:val="24"/>
              </w:rPr>
            </w:pPr>
            <w:r w:rsidRPr="00445015">
              <w:rPr>
                <w:sz w:val="24"/>
                <w:szCs w:val="24"/>
              </w:rPr>
              <w:t>10</w:t>
            </w:r>
          </w:p>
        </w:tc>
      </w:tr>
      <w:tr w:rsidR="00E42477" w:rsidRPr="00445015" w14:paraId="20D49607" w14:textId="77777777" w:rsidTr="00E42477">
        <w:tc>
          <w:tcPr>
            <w:tcW w:w="2908" w:type="dxa"/>
            <w:shd w:val="clear" w:color="auto" w:fill="D9D9D9" w:themeFill="background1" w:themeFillShade="D9"/>
          </w:tcPr>
          <w:p w14:paraId="4BBDF435" w14:textId="77777777" w:rsidR="00E42477" w:rsidRPr="00445015" w:rsidRDefault="00E42477" w:rsidP="00697EED">
            <w:pPr>
              <w:spacing w:line="276" w:lineRule="auto"/>
              <w:rPr>
                <w:sz w:val="24"/>
                <w:szCs w:val="24"/>
              </w:rPr>
            </w:pPr>
            <w:r w:rsidRPr="00445015">
              <w:rPr>
                <w:sz w:val="24"/>
                <w:szCs w:val="24"/>
              </w:rPr>
              <w:t xml:space="preserve">Qershor </w:t>
            </w:r>
          </w:p>
        </w:tc>
        <w:tc>
          <w:tcPr>
            <w:tcW w:w="3339" w:type="dxa"/>
          </w:tcPr>
          <w:p w14:paraId="514E649A" w14:textId="77777777" w:rsidR="00E42477" w:rsidRPr="00445015" w:rsidRDefault="00E42477" w:rsidP="00697EED">
            <w:pPr>
              <w:spacing w:line="276" w:lineRule="auto"/>
              <w:rPr>
                <w:sz w:val="24"/>
                <w:szCs w:val="24"/>
              </w:rPr>
            </w:pPr>
            <w:r w:rsidRPr="00445015">
              <w:rPr>
                <w:sz w:val="24"/>
                <w:szCs w:val="24"/>
              </w:rPr>
              <w:t>6</w:t>
            </w:r>
          </w:p>
        </w:tc>
        <w:tc>
          <w:tcPr>
            <w:tcW w:w="2838" w:type="dxa"/>
          </w:tcPr>
          <w:p w14:paraId="47764F7F" w14:textId="77777777" w:rsidR="00E42477" w:rsidRPr="00445015" w:rsidRDefault="00E42477" w:rsidP="00697EED">
            <w:pPr>
              <w:spacing w:line="276" w:lineRule="auto"/>
              <w:rPr>
                <w:sz w:val="24"/>
                <w:szCs w:val="24"/>
              </w:rPr>
            </w:pPr>
            <w:r w:rsidRPr="00445015">
              <w:rPr>
                <w:sz w:val="24"/>
                <w:szCs w:val="24"/>
              </w:rPr>
              <w:t>3</w:t>
            </w:r>
          </w:p>
        </w:tc>
      </w:tr>
      <w:tr w:rsidR="00E42477" w:rsidRPr="00445015" w14:paraId="5EDE4BF7" w14:textId="77777777" w:rsidTr="00E42477">
        <w:tc>
          <w:tcPr>
            <w:tcW w:w="2908" w:type="dxa"/>
            <w:shd w:val="clear" w:color="auto" w:fill="D9D9D9" w:themeFill="background1" w:themeFillShade="D9"/>
          </w:tcPr>
          <w:p w14:paraId="168C4AAF" w14:textId="77777777" w:rsidR="00E42477" w:rsidRPr="00445015" w:rsidRDefault="00E42477" w:rsidP="00697EED">
            <w:pPr>
              <w:spacing w:line="276" w:lineRule="auto"/>
              <w:rPr>
                <w:sz w:val="24"/>
                <w:szCs w:val="24"/>
              </w:rPr>
            </w:pPr>
            <w:r w:rsidRPr="00445015">
              <w:rPr>
                <w:sz w:val="24"/>
                <w:szCs w:val="24"/>
              </w:rPr>
              <w:t xml:space="preserve">Korrik </w:t>
            </w:r>
          </w:p>
        </w:tc>
        <w:tc>
          <w:tcPr>
            <w:tcW w:w="3339" w:type="dxa"/>
          </w:tcPr>
          <w:p w14:paraId="1F19E1A2" w14:textId="77777777" w:rsidR="00E42477" w:rsidRPr="00445015" w:rsidRDefault="00E42477" w:rsidP="00697EED">
            <w:pPr>
              <w:spacing w:line="276" w:lineRule="auto"/>
              <w:rPr>
                <w:sz w:val="24"/>
                <w:szCs w:val="24"/>
              </w:rPr>
            </w:pPr>
            <w:r w:rsidRPr="00445015">
              <w:rPr>
                <w:sz w:val="24"/>
                <w:szCs w:val="24"/>
              </w:rPr>
              <w:t>6</w:t>
            </w:r>
          </w:p>
        </w:tc>
        <w:tc>
          <w:tcPr>
            <w:tcW w:w="2838" w:type="dxa"/>
          </w:tcPr>
          <w:p w14:paraId="3EF1D752" w14:textId="77777777" w:rsidR="00E42477" w:rsidRPr="00445015" w:rsidRDefault="00E42477" w:rsidP="00697EED">
            <w:pPr>
              <w:spacing w:line="276" w:lineRule="auto"/>
              <w:rPr>
                <w:sz w:val="24"/>
                <w:szCs w:val="24"/>
              </w:rPr>
            </w:pPr>
            <w:r w:rsidRPr="00445015">
              <w:rPr>
                <w:sz w:val="24"/>
                <w:szCs w:val="24"/>
              </w:rPr>
              <w:t>9</w:t>
            </w:r>
          </w:p>
        </w:tc>
      </w:tr>
      <w:tr w:rsidR="00E42477" w:rsidRPr="00445015" w14:paraId="576DF6F8" w14:textId="77777777" w:rsidTr="00E42477">
        <w:tc>
          <w:tcPr>
            <w:tcW w:w="2908" w:type="dxa"/>
            <w:shd w:val="clear" w:color="auto" w:fill="D9D9D9" w:themeFill="background1" w:themeFillShade="D9"/>
          </w:tcPr>
          <w:p w14:paraId="11152125" w14:textId="77777777" w:rsidR="00E42477" w:rsidRPr="00445015" w:rsidRDefault="00E42477" w:rsidP="00697EED">
            <w:pPr>
              <w:spacing w:line="276" w:lineRule="auto"/>
              <w:rPr>
                <w:sz w:val="24"/>
                <w:szCs w:val="24"/>
              </w:rPr>
            </w:pPr>
            <w:r w:rsidRPr="00445015">
              <w:rPr>
                <w:sz w:val="24"/>
                <w:szCs w:val="24"/>
              </w:rPr>
              <w:t xml:space="preserve">Gusht </w:t>
            </w:r>
          </w:p>
        </w:tc>
        <w:tc>
          <w:tcPr>
            <w:tcW w:w="3339" w:type="dxa"/>
          </w:tcPr>
          <w:p w14:paraId="72A536D2" w14:textId="77777777" w:rsidR="00E42477" w:rsidRPr="00445015" w:rsidRDefault="00E42477" w:rsidP="00697EED">
            <w:pPr>
              <w:spacing w:line="276" w:lineRule="auto"/>
              <w:rPr>
                <w:sz w:val="24"/>
                <w:szCs w:val="24"/>
              </w:rPr>
            </w:pPr>
            <w:r w:rsidRPr="00445015">
              <w:rPr>
                <w:sz w:val="24"/>
                <w:szCs w:val="24"/>
              </w:rPr>
              <w:t>3</w:t>
            </w:r>
          </w:p>
        </w:tc>
        <w:tc>
          <w:tcPr>
            <w:tcW w:w="2838" w:type="dxa"/>
          </w:tcPr>
          <w:p w14:paraId="473500D6" w14:textId="77777777" w:rsidR="00E42477" w:rsidRPr="00445015" w:rsidRDefault="00E42477" w:rsidP="00697EED">
            <w:pPr>
              <w:spacing w:line="276" w:lineRule="auto"/>
              <w:rPr>
                <w:sz w:val="24"/>
                <w:szCs w:val="24"/>
              </w:rPr>
            </w:pPr>
            <w:r w:rsidRPr="00445015">
              <w:rPr>
                <w:sz w:val="24"/>
                <w:szCs w:val="24"/>
              </w:rPr>
              <w:t>3</w:t>
            </w:r>
          </w:p>
        </w:tc>
      </w:tr>
      <w:tr w:rsidR="00E42477" w:rsidRPr="00445015" w14:paraId="5F7A766E" w14:textId="77777777" w:rsidTr="00E42477">
        <w:tc>
          <w:tcPr>
            <w:tcW w:w="2908" w:type="dxa"/>
            <w:shd w:val="clear" w:color="auto" w:fill="D9D9D9" w:themeFill="background1" w:themeFillShade="D9"/>
          </w:tcPr>
          <w:p w14:paraId="30A87125" w14:textId="77777777" w:rsidR="00E42477" w:rsidRPr="00445015" w:rsidRDefault="00E42477" w:rsidP="00697EED">
            <w:pPr>
              <w:spacing w:line="276" w:lineRule="auto"/>
              <w:rPr>
                <w:sz w:val="24"/>
                <w:szCs w:val="24"/>
              </w:rPr>
            </w:pPr>
            <w:r w:rsidRPr="00445015">
              <w:rPr>
                <w:sz w:val="24"/>
                <w:szCs w:val="24"/>
              </w:rPr>
              <w:t>Shtator</w:t>
            </w:r>
          </w:p>
        </w:tc>
        <w:tc>
          <w:tcPr>
            <w:tcW w:w="3339" w:type="dxa"/>
          </w:tcPr>
          <w:p w14:paraId="4909653E" w14:textId="77777777" w:rsidR="00E42477" w:rsidRPr="00445015" w:rsidRDefault="00E42477" w:rsidP="00697EED">
            <w:pPr>
              <w:spacing w:line="276" w:lineRule="auto"/>
              <w:rPr>
                <w:sz w:val="24"/>
                <w:szCs w:val="24"/>
              </w:rPr>
            </w:pPr>
            <w:r w:rsidRPr="00445015">
              <w:rPr>
                <w:sz w:val="24"/>
                <w:szCs w:val="24"/>
              </w:rPr>
              <w:t>21</w:t>
            </w:r>
          </w:p>
        </w:tc>
        <w:tc>
          <w:tcPr>
            <w:tcW w:w="2838" w:type="dxa"/>
          </w:tcPr>
          <w:p w14:paraId="087DDC56" w14:textId="77777777" w:rsidR="00E42477" w:rsidRPr="00445015" w:rsidRDefault="00E42477" w:rsidP="00697EED">
            <w:pPr>
              <w:spacing w:line="276" w:lineRule="auto"/>
              <w:rPr>
                <w:sz w:val="24"/>
                <w:szCs w:val="24"/>
              </w:rPr>
            </w:pPr>
            <w:r w:rsidRPr="00445015">
              <w:rPr>
                <w:sz w:val="24"/>
                <w:szCs w:val="24"/>
              </w:rPr>
              <w:t>11</w:t>
            </w:r>
          </w:p>
        </w:tc>
      </w:tr>
      <w:tr w:rsidR="00E42477" w:rsidRPr="00445015" w14:paraId="11E9F646" w14:textId="77777777" w:rsidTr="00E42477">
        <w:tc>
          <w:tcPr>
            <w:tcW w:w="2908" w:type="dxa"/>
            <w:shd w:val="clear" w:color="auto" w:fill="D9D9D9" w:themeFill="background1" w:themeFillShade="D9"/>
          </w:tcPr>
          <w:p w14:paraId="781E33B9" w14:textId="77777777" w:rsidR="00E42477" w:rsidRPr="00445015" w:rsidRDefault="00E42477" w:rsidP="00697EED">
            <w:pPr>
              <w:spacing w:line="276" w:lineRule="auto"/>
              <w:rPr>
                <w:sz w:val="24"/>
                <w:szCs w:val="24"/>
              </w:rPr>
            </w:pPr>
            <w:r w:rsidRPr="00445015">
              <w:rPr>
                <w:sz w:val="24"/>
                <w:szCs w:val="24"/>
              </w:rPr>
              <w:lastRenderedPageBreak/>
              <w:t>Tetor</w:t>
            </w:r>
          </w:p>
        </w:tc>
        <w:tc>
          <w:tcPr>
            <w:tcW w:w="3339" w:type="dxa"/>
          </w:tcPr>
          <w:p w14:paraId="39B33146" w14:textId="77777777" w:rsidR="00E42477" w:rsidRPr="00445015" w:rsidRDefault="00E42477" w:rsidP="00697EED">
            <w:pPr>
              <w:spacing w:line="276" w:lineRule="auto"/>
              <w:rPr>
                <w:sz w:val="24"/>
                <w:szCs w:val="24"/>
              </w:rPr>
            </w:pPr>
            <w:r w:rsidRPr="00445015">
              <w:rPr>
                <w:sz w:val="24"/>
                <w:szCs w:val="24"/>
              </w:rPr>
              <w:t>10</w:t>
            </w:r>
          </w:p>
        </w:tc>
        <w:tc>
          <w:tcPr>
            <w:tcW w:w="2838" w:type="dxa"/>
          </w:tcPr>
          <w:p w14:paraId="2A762804" w14:textId="77777777" w:rsidR="00E42477" w:rsidRPr="00445015" w:rsidRDefault="00E42477" w:rsidP="00697EED">
            <w:pPr>
              <w:spacing w:line="276" w:lineRule="auto"/>
              <w:rPr>
                <w:sz w:val="24"/>
                <w:szCs w:val="24"/>
              </w:rPr>
            </w:pPr>
            <w:r w:rsidRPr="00445015">
              <w:rPr>
                <w:sz w:val="24"/>
                <w:szCs w:val="24"/>
              </w:rPr>
              <w:t>5</w:t>
            </w:r>
          </w:p>
        </w:tc>
      </w:tr>
      <w:tr w:rsidR="00E42477" w:rsidRPr="00445015" w14:paraId="3F3D4635" w14:textId="77777777" w:rsidTr="00E42477">
        <w:tc>
          <w:tcPr>
            <w:tcW w:w="2908" w:type="dxa"/>
            <w:shd w:val="clear" w:color="auto" w:fill="D9D9D9" w:themeFill="background1" w:themeFillShade="D9"/>
          </w:tcPr>
          <w:p w14:paraId="5799A695" w14:textId="77777777" w:rsidR="00E42477" w:rsidRPr="00445015" w:rsidRDefault="00E42477" w:rsidP="00697EED">
            <w:pPr>
              <w:spacing w:line="276" w:lineRule="auto"/>
              <w:rPr>
                <w:sz w:val="24"/>
                <w:szCs w:val="24"/>
              </w:rPr>
            </w:pPr>
            <w:r w:rsidRPr="00445015">
              <w:rPr>
                <w:sz w:val="24"/>
                <w:szCs w:val="24"/>
              </w:rPr>
              <w:t>Nëntor</w:t>
            </w:r>
          </w:p>
        </w:tc>
        <w:tc>
          <w:tcPr>
            <w:tcW w:w="3339" w:type="dxa"/>
          </w:tcPr>
          <w:p w14:paraId="3C988316" w14:textId="77777777" w:rsidR="00E42477" w:rsidRPr="00445015" w:rsidRDefault="00E42477" w:rsidP="00697EED">
            <w:pPr>
              <w:spacing w:line="276" w:lineRule="auto"/>
              <w:rPr>
                <w:sz w:val="24"/>
                <w:szCs w:val="24"/>
              </w:rPr>
            </w:pPr>
            <w:r w:rsidRPr="00445015">
              <w:rPr>
                <w:sz w:val="24"/>
                <w:szCs w:val="24"/>
              </w:rPr>
              <w:t>14</w:t>
            </w:r>
          </w:p>
        </w:tc>
        <w:tc>
          <w:tcPr>
            <w:tcW w:w="2838" w:type="dxa"/>
          </w:tcPr>
          <w:p w14:paraId="41E9BE7B" w14:textId="77777777" w:rsidR="00E42477" w:rsidRPr="00445015" w:rsidRDefault="00E42477" w:rsidP="00697EED">
            <w:pPr>
              <w:spacing w:line="276" w:lineRule="auto"/>
              <w:rPr>
                <w:sz w:val="24"/>
                <w:szCs w:val="24"/>
              </w:rPr>
            </w:pPr>
            <w:r>
              <w:rPr>
                <w:sz w:val="24"/>
                <w:szCs w:val="24"/>
              </w:rPr>
              <w:t>-</w:t>
            </w:r>
          </w:p>
        </w:tc>
      </w:tr>
      <w:tr w:rsidR="00E42477" w:rsidRPr="00445015" w14:paraId="2FFBF224" w14:textId="77777777" w:rsidTr="00E42477">
        <w:tc>
          <w:tcPr>
            <w:tcW w:w="2908" w:type="dxa"/>
            <w:shd w:val="clear" w:color="auto" w:fill="D9D9D9" w:themeFill="background1" w:themeFillShade="D9"/>
          </w:tcPr>
          <w:p w14:paraId="2CBB2AB5" w14:textId="77777777" w:rsidR="00E42477" w:rsidRPr="00445015" w:rsidRDefault="00E42477" w:rsidP="00697EED">
            <w:pPr>
              <w:spacing w:line="276" w:lineRule="auto"/>
              <w:rPr>
                <w:sz w:val="24"/>
                <w:szCs w:val="24"/>
              </w:rPr>
            </w:pPr>
            <w:r w:rsidRPr="00445015">
              <w:rPr>
                <w:sz w:val="24"/>
                <w:szCs w:val="24"/>
              </w:rPr>
              <w:t>Dhjetor</w:t>
            </w:r>
          </w:p>
        </w:tc>
        <w:tc>
          <w:tcPr>
            <w:tcW w:w="3339" w:type="dxa"/>
          </w:tcPr>
          <w:p w14:paraId="23623839" w14:textId="77777777" w:rsidR="00E42477" w:rsidRPr="00445015" w:rsidRDefault="00E42477" w:rsidP="00697EED">
            <w:pPr>
              <w:spacing w:line="276" w:lineRule="auto"/>
              <w:rPr>
                <w:sz w:val="24"/>
                <w:szCs w:val="24"/>
              </w:rPr>
            </w:pPr>
            <w:r w:rsidRPr="00445015">
              <w:rPr>
                <w:sz w:val="24"/>
                <w:szCs w:val="24"/>
              </w:rPr>
              <w:t>2</w:t>
            </w:r>
          </w:p>
        </w:tc>
        <w:tc>
          <w:tcPr>
            <w:tcW w:w="2838" w:type="dxa"/>
          </w:tcPr>
          <w:p w14:paraId="0A13ADB7" w14:textId="77777777" w:rsidR="00E42477" w:rsidRPr="00445015" w:rsidRDefault="00E42477" w:rsidP="00697EED">
            <w:pPr>
              <w:spacing w:line="276" w:lineRule="auto"/>
              <w:rPr>
                <w:sz w:val="24"/>
                <w:szCs w:val="24"/>
              </w:rPr>
            </w:pPr>
            <w:r w:rsidRPr="00445015">
              <w:rPr>
                <w:sz w:val="24"/>
                <w:szCs w:val="24"/>
              </w:rPr>
              <w:t>13</w:t>
            </w:r>
          </w:p>
        </w:tc>
      </w:tr>
      <w:tr w:rsidR="00E42477" w:rsidRPr="00445015" w14:paraId="642E52E1" w14:textId="77777777" w:rsidTr="00E42477">
        <w:tc>
          <w:tcPr>
            <w:tcW w:w="2908" w:type="dxa"/>
            <w:shd w:val="clear" w:color="auto" w:fill="D9D9D9" w:themeFill="background1" w:themeFillShade="D9"/>
          </w:tcPr>
          <w:p w14:paraId="6F850C71" w14:textId="77777777" w:rsidR="00E42477" w:rsidRPr="00445015" w:rsidRDefault="00E42477" w:rsidP="00697EED">
            <w:pPr>
              <w:spacing w:line="276" w:lineRule="auto"/>
              <w:rPr>
                <w:sz w:val="24"/>
                <w:szCs w:val="24"/>
              </w:rPr>
            </w:pPr>
            <w:r w:rsidRPr="00445015">
              <w:rPr>
                <w:sz w:val="24"/>
                <w:szCs w:val="24"/>
              </w:rPr>
              <w:t xml:space="preserve">Total </w:t>
            </w:r>
          </w:p>
        </w:tc>
        <w:tc>
          <w:tcPr>
            <w:tcW w:w="3339" w:type="dxa"/>
            <w:shd w:val="clear" w:color="auto" w:fill="D9D9D9" w:themeFill="background1" w:themeFillShade="D9"/>
          </w:tcPr>
          <w:p w14:paraId="5E3B422F" w14:textId="77777777" w:rsidR="00E42477" w:rsidRPr="00445015" w:rsidRDefault="00E42477" w:rsidP="00697EED">
            <w:pPr>
              <w:spacing w:line="276" w:lineRule="auto"/>
              <w:rPr>
                <w:sz w:val="24"/>
                <w:szCs w:val="24"/>
              </w:rPr>
            </w:pPr>
            <w:r w:rsidRPr="00445015">
              <w:rPr>
                <w:sz w:val="24"/>
                <w:szCs w:val="24"/>
              </w:rPr>
              <w:t>111</w:t>
            </w:r>
          </w:p>
        </w:tc>
        <w:tc>
          <w:tcPr>
            <w:tcW w:w="2838" w:type="dxa"/>
            <w:shd w:val="clear" w:color="auto" w:fill="D9D9D9" w:themeFill="background1" w:themeFillShade="D9"/>
          </w:tcPr>
          <w:p w14:paraId="2266FE16" w14:textId="77777777" w:rsidR="00E42477" w:rsidRPr="00445015" w:rsidRDefault="00E42477" w:rsidP="00697EED">
            <w:pPr>
              <w:spacing w:line="276" w:lineRule="auto"/>
              <w:rPr>
                <w:sz w:val="24"/>
                <w:szCs w:val="24"/>
              </w:rPr>
            </w:pPr>
            <w:r w:rsidRPr="00445015">
              <w:rPr>
                <w:sz w:val="24"/>
                <w:szCs w:val="24"/>
              </w:rPr>
              <w:t>72</w:t>
            </w:r>
          </w:p>
        </w:tc>
      </w:tr>
    </w:tbl>
    <w:p w14:paraId="602E671D" w14:textId="77777777" w:rsidR="00E42477" w:rsidRPr="00445015" w:rsidRDefault="00E42477" w:rsidP="00697EED">
      <w:pPr>
        <w:spacing w:line="276" w:lineRule="auto"/>
        <w:rPr>
          <w:sz w:val="24"/>
          <w:szCs w:val="24"/>
        </w:rPr>
      </w:pPr>
      <w:r>
        <w:rPr>
          <w:noProof/>
          <w:sz w:val="24"/>
          <w:szCs w:val="24"/>
          <w:lang w:val="en-US"/>
        </w:rPr>
        <w:drawing>
          <wp:inline distT="0" distB="0" distL="0" distR="0" wp14:anchorId="74C3A1DC" wp14:editId="1025688A">
            <wp:extent cx="5486400" cy="32004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4FCA25" w14:textId="77777777" w:rsidR="00A40E45" w:rsidRDefault="00E42477" w:rsidP="00697EED">
      <w:pPr>
        <w:spacing w:line="276" w:lineRule="auto"/>
        <w:rPr>
          <w:b/>
          <w:sz w:val="24"/>
          <w:szCs w:val="24"/>
        </w:rPr>
      </w:pPr>
      <w:r w:rsidRPr="00F96B78">
        <w:rPr>
          <w:b/>
          <w:sz w:val="24"/>
          <w:szCs w:val="24"/>
        </w:rPr>
        <w:t xml:space="preserve">Dinamikat e vitit 2024 në gjashtë institucionet rezidenciale për të moshuar është si më </w:t>
      </w:r>
    </w:p>
    <w:p w14:paraId="2B92F6EC" w14:textId="77777777" w:rsidR="00A40E45" w:rsidRDefault="00A40E45" w:rsidP="00697EED">
      <w:pPr>
        <w:spacing w:line="276" w:lineRule="auto"/>
        <w:rPr>
          <w:b/>
          <w:sz w:val="24"/>
          <w:szCs w:val="24"/>
        </w:rPr>
      </w:pPr>
    </w:p>
    <w:p w14:paraId="6F36BA85" w14:textId="03ECB972" w:rsidR="00E42477" w:rsidRPr="00F96B78" w:rsidRDefault="00E42477" w:rsidP="00697EED">
      <w:pPr>
        <w:spacing w:line="276" w:lineRule="auto"/>
        <w:rPr>
          <w:b/>
          <w:sz w:val="24"/>
          <w:szCs w:val="24"/>
        </w:rPr>
      </w:pPr>
      <w:r w:rsidRPr="00F96B78">
        <w:rPr>
          <w:b/>
          <w:sz w:val="24"/>
          <w:szCs w:val="24"/>
        </w:rPr>
        <w:t>poshtë:</w:t>
      </w:r>
    </w:p>
    <w:tbl>
      <w:tblPr>
        <w:tblStyle w:val="TableGrid"/>
        <w:tblW w:w="7735" w:type="dxa"/>
        <w:tblLayout w:type="fixed"/>
        <w:tblLook w:val="04A0" w:firstRow="1" w:lastRow="0" w:firstColumn="1" w:lastColumn="0" w:noHBand="0" w:noVBand="1"/>
      </w:tblPr>
      <w:tblGrid>
        <w:gridCol w:w="2065"/>
        <w:gridCol w:w="1350"/>
        <w:gridCol w:w="1620"/>
        <w:gridCol w:w="1620"/>
        <w:gridCol w:w="1080"/>
      </w:tblGrid>
      <w:tr w:rsidR="00E42477" w:rsidRPr="00445015" w14:paraId="380F3A13" w14:textId="77777777" w:rsidTr="00E42477">
        <w:tc>
          <w:tcPr>
            <w:tcW w:w="2065" w:type="dxa"/>
            <w:shd w:val="clear" w:color="auto" w:fill="BFBFBF" w:themeFill="background1" w:themeFillShade="BF"/>
          </w:tcPr>
          <w:p w14:paraId="219E6B3E" w14:textId="77777777" w:rsidR="00E42477" w:rsidRPr="00445015" w:rsidRDefault="00E42477" w:rsidP="00697EED">
            <w:pPr>
              <w:spacing w:line="276" w:lineRule="auto"/>
              <w:rPr>
                <w:sz w:val="24"/>
                <w:szCs w:val="24"/>
              </w:rPr>
            </w:pPr>
            <w:r w:rsidRPr="00445015">
              <w:rPr>
                <w:sz w:val="24"/>
                <w:szCs w:val="24"/>
              </w:rPr>
              <w:t>Institucioni</w:t>
            </w:r>
          </w:p>
        </w:tc>
        <w:tc>
          <w:tcPr>
            <w:tcW w:w="1350" w:type="dxa"/>
            <w:shd w:val="clear" w:color="auto" w:fill="BFBFBF" w:themeFill="background1" w:themeFillShade="BF"/>
          </w:tcPr>
          <w:p w14:paraId="5584E4CA" w14:textId="77777777" w:rsidR="00E42477" w:rsidRPr="00445015" w:rsidRDefault="00E42477" w:rsidP="00697EED">
            <w:pPr>
              <w:spacing w:line="276" w:lineRule="auto"/>
              <w:rPr>
                <w:sz w:val="24"/>
                <w:szCs w:val="24"/>
              </w:rPr>
            </w:pPr>
            <w:r w:rsidRPr="00445015">
              <w:rPr>
                <w:sz w:val="24"/>
                <w:szCs w:val="24"/>
              </w:rPr>
              <w:t>Kapaciteti</w:t>
            </w:r>
          </w:p>
        </w:tc>
        <w:tc>
          <w:tcPr>
            <w:tcW w:w="1620" w:type="dxa"/>
            <w:shd w:val="clear" w:color="auto" w:fill="BFBFBF" w:themeFill="background1" w:themeFillShade="BF"/>
          </w:tcPr>
          <w:p w14:paraId="664A0D38" w14:textId="77777777" w:rsidR="00E42477" w:rsidRPr="00445015" w:rsidRDefault="00E42477" w:rsidP="00697EED">
            <w:pPr>
              <w:spacing w:line="276" w:lineRule="auto"/>
              <w:rPr>
                <w:sz w:val="24"/>
                <w:szCs w:val="24"/>
              </w:rPr>
            </w:pPr>
            <w:r w:rsidRPr="00445015">
              <w:rPr>
                <w:sz w:val="24"/>
                <w:szCs w:val="24"/>
              </w:rPr>
              <w:t>Numri i përfituesve</w:t>
            </w:r>
          </w:p>
        </w:tc>
        <w:tc>
          <w:tcPr>
            <w:tcW w:w="1620" w:type="dxa"/>
            <w:shd w:val="clear" w:color="auto" w:fill="BFBFBF" w:themeFill="background1" w:themeFillShade="BF"/>
          </w:tcPr>
          <w:p w14:paraId="41EA1681" w14:textId="77777777" w:rsidR="00E42477" w:rsidRPr="00445015" w:rsidRDefault="00E42477" w:rsidP="00697EED">
            <w:pPr>
              <w:spacing w:line="276" w:lineRule="auto"/>
              <w:rPr>
                <w:sz w:val="24"/>
                <w:szCs w:val="24"/>
              </w:rPr>
            </w:pPr>
            <w:r w:rsidRPr="00445015">
              <w:rPr>
                <w:sz w:val="24"/>
                <w:szCs w:val="24"/>
              </w:rPr>
              <w:t>Komisionimet nga bashkia për vitin 2024</w:t>
            </w:r>
          </w:p>
        </w:tc>
        <w:tc>
          <w:tcPr>
            <w:tcW w:w="1080" w:type="dxa"/>
            <w:shd w:val="clear" w:color="auto" w:fill="BFBFBF" w:themeFill="background1" w:themeFillShade="BF"/>
          </w:tcPr>
          <w:p w14:paraId="4C6E21B0" w14:textId="77777777" w:rsidR="00E42477" w:rsidRPr="00445015" w:rsidRDefault="00E42477" w:rsidP="00697EED">
            <w:pPr>
              <w:spacing w:line="276" w:lineRule="auto"/>
              <w:rPr>
                <w:sz w:val="24"/>
                <w:szCs w:val="24"/>
              </w:rPr>
            </w:pPr>
            <w:r w:rsidRPr="00445015">
              <w:rPr>
                <w:sz w:val="24"/>
                <w:szCs w:val="24"/>
              </w:rPr>
              <w:t>Kthimet në familje/ largimet</w:t>
            </w:r>
          </w:p>
        </w:tc>
      </w:tr>
      <w:tr w:rsidR="00E42477" w:rsidRPr="00445015" w14:paraId="32C5187A" w14:textId="77777777" w:rsidTr="00E42477">
        <w:tc>
          <w:tcPr>
            <w:tcW w:w="2065" w:type="dxa"/>
          </w:tcPr>
          <w:p w14:paraId="3B33BC46" w14:textId="77777777" w:rsidR="00E42477" w:rsidRPr="00445015" w:rsidRDefault="00E42477" w:rsidP="00697EED">
            <w:pPr>
              <w:spacing w:line="276" w:lineRule="auto"/>
              <w:rPr>
                <w:sz w:val="24"/>
                <w:szCs w:val="24"/>
              </w:rPr>
            </w:pPr>
            <w:r w:rsidRPr="00445015">
              <w:rPr>
                <w:sz w:val="24"/>
                <w:szCs w:val="24"/>
              </w:rPr>
              <w:t>Shtëpia e të Moshuarve Tiranë</w:t>
            </w:r>
          </w:p>
        </w:tc>
        <w:tc>
          <w:tcPr>
            <w:tcW w:w="1350" w:type="dxa"/>
          </w:tcPr>
          <w:p w14:paraId="4ACAAD4F" w14:textId="77777777" w:rsidR="00E42477" w:rsidRPr="00445015" w:rsidRDefault="00E42477" w:rsidP="00697EED">
            <w:pPr>
              <w:spacing w:line="276" w:lineRule="auto"/>
              <w:rPr>
                <w:sz w:val="24"/>
                <w:szCs w:val="24"/>
              </w:rPr>
            </w:pPr>
            <w:r w:rsidRPr="00445015">
              <w:rPr>
                <w:sz w:val="24"/>
                <w:szCs w:val="24"/>
              </w:rPr>
              <w:t>50</w:t>
            </w:r>
          </w:p>
        </w:tc>
        <w:tc>
          <w:tcPr>
            <w:tcW w:w="1620" w:type="dxa"/>
          </w:tcPr>
          <w:p w14:paraId="5C678E68" w14:textId="77777777" w:rsidR="00E42477" w:rsidRPr="00445015" w:rsidRDefault="00E42477" w:rsidP="00697EED">
            <w:pPr>
              <w:spacing w:line="276" w:lineRule="auto"/>
              <w:rPr>
                <w:sz w:val="24"/>
                <w:szCs w:val="24"/>
              </w:rPr>
            </w:pPr>
            <w:r w:rsidRPr="00445015">
              <w:rPr>
                <w:sz w:val="24"/>
                <w:szCs w:val="24"/>
              </w:rPr>
              <w:t>49</w:t>
            </w:r>
          </w:p>
        </w:tc>
        <w:tc>
          <w:tcPr>
            <w:tcW w:w="1620" w:type="dxa"/>
          </w:tcPr>
          <w:p w14:paraId="0BCF1C67" w14:textId="77777777" w:rsidR="00E42477" w:rsidRPr="00445015" w:rsidRDefault="00E42477" w:rsidP="00697EED">
            <w:pPr>
              <w:spacing w:line="276" w:lineRule="auto"/>
              <w:rPr>
                <w:sz w:val="24"/>
                <w:szCs w:val="24"/>
              </w:rPr>
            </w:pPr>
          </w:p>
        </w:tc>
        <w:tc>
          <w:tcPr>
            <w:tcW w:w="1080" w:type="dxa"/>
          </w:tcPr>
          <w:p w14:paraId="23814F1F" w14:textId="77777777" w:rsidR="00E42477" w:rsidRPr="00445015" w:rsidRDefault="00E42477" w:rsidP="00697EED">
            <w:pPr>
              <w:spacing w:line="276" w:lineRule="auto"/>
              <w:rPr>
                <w:sz w:val="24"/>
                <w:szCs w:val="24"/>
              </w:rPr>
            </w:pPr>
            <w:r w:rsidRPr="00445015">
              <w:rPr>
                <w:sz w:val="24"/>
                <w:szCs w:val="24"/>
              </w:rPr>
              <w:t>1</w:t>
            </w:r>
          </w:p>
        </w:tc>
      </w:tr>
      <w:tr w:rsidR="00E42477" w:rsidRPr="00445015" w14:paraId="2B9637D5" w14:textId="77777777" w:rsidTr="00E42477">
        <w:tc>
          <w:tcPr>
            <w:tcW w:w="2065" w:type="dxa"/>
          </w:tcPr>
          <w:p w14:paraId="4E48CD59" w14:textId="77777777" w:rsidR="00E42477" w:rsidRPr="00445015" w:rsidRDefault="00E42477" w:rsidP="00697EED">
            <w:pPr>
              <w:spacing w:line="276" w:lineRule="auto"/>
              <w:rPr>
                <w:sz w:val="24"/>
                <w:szCs w:val="24"/>
              </w:rPr>
            </w:pPr>
            <w:r w:rsidRPr="00445015">
              <w:rPr>
                <w:sz w:val="24"/>
                <w:szCs w:val="24"/>
              </w:rPr>
              <w:t>Shtëpia e të Moshuarve Shkodër</w:t>
            </w:r>
          </w:p>
        </w:tc>
        <w:tc>
          <w:tcPr>
            <w:tcW w:w="1350" w:type="dxa"/>
          </w:tcPr>
          <w:p w14:paraId="59FA9EAE" w14:textId="77777777" w:rsidR="00E42477" w:rsidRPr="00445015" w:rsidRDefault="00E42477" w:rsidP="00697EED">
            <w:pPr>
              <w:spacing w:line="276" w:lineRule="auto"/>
              <w:rPr>
                <w:sz w:val="24"/>
                <w:szCs w:val="24"/>
              </w:rPr>
            </w:pPr>
            <w:r w:rsidRPr="00445015">
              <w:rPr>
                <w:sz w:val="24"/>
                <w:szCs w:val="24"/>
              </w:rPr>
              <w:t>65</w:t>
            </w:r>
          </w:p>
        </w:tc>
        <w:tc>
          <w:tcPr>
            <w:tcW w:w="1620" w:type="dxa"/>
          </w:tcPr>
          <w:p w14:paraId="7EA660C2" w14:textId="77777777" w:rsidR="00E42477" w:rsidRPr="00445015" w:rsidRDefault="00E42477" w:rsidP="00697EED">
            <w:pPr>
              <w:spacing w:line="276" w:lineRule="auto"/>
              <w:rPr>
                <w:sz w:val="24"/>
                <w:szCs w:val="24"/>
              </w:rPr>
            </w:pPr>
            <w:r w:rsidRPr="00445015">
              <w:rPr>
                <w:sz w:val="24"/>
                <w:szCs w:val="24"/>
              </w:rPr>
              <w:t>64</w:t>
            </w:r>
          </w:p>
        </w:tc>
        <w:tc>
          <w:tcPr>
            <w:tcW w:w="1620" w:type="dxa"/>
          </w:tcPr>
          <w:p w14:paraId="4FDAF3BA" w14:textId="77777777" w:rsidR="00E42477" w:rsidRPr="00445015" w:rsidRDefault="00E42477" w:rsidP="00697EED">
            <w:pPr>
              <w:spacing w:line="276" w:lineRule="auto"/>
              <w:rPr>
                <w:sz w:val="24"/>
                <w:szCs w:val="24"/>
              </w:rPr>
            </w:pPr>
            <w:r w:rsidRPr="00445015">
              <w:rPr>
                <w:sz w:val="24"/>
                <w:szCs w:val="24"/>
              </w:rPr>
              <w:t>21</w:t>
            </w:r>
          </w:p>
        </w:tc>
        <w:tc>
          <w:tcPr>
            <w:tcW w:w="1080" w:type="dxa"/>
          </w:tcPr>
          <w:p w14:paraId="1DC50D26" w14:textId="77777777" w:rsidR="00E42477" w:rsidRPr="00445015" w:rsidRDefault="00E42477" w:rsidP="00697EED">
            <w:pPr>
              <w:spacing w:line="276" w:lineRule="auto"/>
              <w:rPr>
                <w:sz w:val="24"/>
                <w:szCs w:val="24"/>
              </w:rPr>
            </w:pPr>
            <w:r w:rsidRPr="00445015">
              <w:rPr>
                <w:sz w:val="24"/>
                <w:szCs w:val="24"/>
              </w:rPr>
              <w:t>2</w:t>
            </w:r>
          </w:p>
        </w:tc>
      </w:tr>
      <w:tr w:rsidR="00E42477" w:rsidRPr="00445015" w14:paraId="742271F2" w14:textId="77777777" w:rsidTr="00E42477">
        <w:tc>
          <w:tcPr>
            <w:tcW w:w="2065" w:type="dxa"/>
          </w:tcPr>
          <w:p w14:paraId="3CE8B5BA" w14:textId="77777777" w:rsidR="00E42477" w:rsidRPr="00445015" w:rsidRDefault="00E42477" w:rsidP="00697EED">
            <w:pPr>
              <w:spacing w:line="276" w:lineRule="auto"/>
              <w:rPr>
                <w:sz w:val="24"/>
                <w:szCs w:val="24"/>
              </w:rPr>
            </w:pPr>
            <w:r w:rsidRPr="00445015">
              <w:rPr>
                <w:sz w:val="24"/>
                <w:szCs w:val="24"/>
              </w:rPr>
              <w:t>Shtëpia e të Moshuarve Kavajë</w:t>
            </w:r>
          </w:p>
        </w:tc>
        <w:tc>
          <w:tcPr>
            <w:tcW w:w="1350" w:type="dxa"/>
          </w:tcPr>
          <w:p w14:paraId="4690881F" w14:textId="77777777" w:rsidR="00E42477" w:rsidRPr="00445015" w:rsidRDefault="00E42477" w:rsidP="00697EED">
            <w:pPr>
              <w:spacing w:line="276" w:lineRule="auto"/>
              <w:rPr>
                <w:sz w:val="24"/>
                <w:szCs w:val="24"/>
              </w:rPr>
            </w:pPr>
            <w:r w:rsidRPr="00445015">
              <w:rPr>
                <w:sz w:val="24"/>
                <w:szCs w:val="24"/>
              </w:rPr>
              <w:t>62</w:t>
            </w:r>
          </w:p>
        </w:tc>
        <w:tc>
          <w:tcPr>
            <w:tcW w:w="1620" w:type="dxa"/>
          </w:tcPr>
          <w:p w14:paraId="31C2E827" w14:textId="77777777" w:rsidR="00E42477" w:rsidRPr="00445015" w:rsidRDefault="00E42477" w:rsidP="00697EED">
            <w:pPr>
              <w:spacing w:line="276" w:lineRule="auto"/>
              <w:rPr>
                <w:sz w:val="24"/>
                <w:szCs w:val="24"/>
              </w:rPr>
            </w:pPr>
            <w:r w:rsidRPr="00445015">
              <w:rPr>
                <w:sz w:val="24"/>
                <w:szCs w:val="24"/>
              </w:rPr>
              <w:t>62</w:t>
            </w:r>
          </w:p>
        </w:tc>
        <w:tc>
          <w:tcPr>
            <w:tcW w:w="1620" w:type="dxa"/>
          </w:tcPr>
          <w:p w14:paraId="1D50E04F" w14:textId="77777777" w:rsidR="00E42477" w:rsidRPr="00445015" w:rsidRDefault="00E42477" w:rsidP="00697EED">
            <w:pPr>
              <w:spacing w:line="276" w:lineRule="auto"/>
              <w:rPr>
                <w:sz w:val="24"/>
                <w:szCs w:val="24"/>
              </w:rPr>
            </w:pPr>
            <w:r w:rsidRPr="00445015">
              <w:rPr>
                <w:sz w:val="24"/>
                <w:szCs w:val="24"/>
              </w:rPr>
              <w:t>3</w:t>
            </w:r>
          </w:p>
        </w:tc>
        <w:tc>
          <w:tcPr>
            <w:tcW w:w="1080" w:type="dxa"/>
          </w:tcPr>
          <w:p w14:paraId="42B9FCC2" w14:textId="77777777" w:rsidR="00E42477" w:rsidRPr="00445015" w:rsidRDefault="00E42477" w:rsidP="00697EED">
            <w:pPr>
              <w:spacing w:line="276" w:lineRule="auto"/>
              <w:rPr>
                <w:sz w:val="24"/>
                <w:szCs w:val="24"/>
              </w:rPr>
            </w:pPr>
            <w:r w:rsidRPr="00445015">
              <w:rPr>
                <w:sz w:val="24"/>
                <w:szCs w:val="24"/>
              </w:rPr>
              <w:t>3</w:t>
            </w:r>
          </w:p>
        </w:tc>
      </w:tr>
      <w:tr w:rsidR="00E42477" w:rsidRPr="00445015" w14:paraId="3BC4A265" w14:textId="77777777" w:rsidTr="00E42477">
        <w:tc>
          <w:tcPr>
            <w:tcW w:w="2065" w:type="dxa"/>
          </w:tcPr>
          <w:p w14:paraId="687A3817" w14:textId="77777777" w:rsidR="00E42477" w:rsidRPr="00445015" w:rsidRDefault="00E42477" w:rsidP="00697EED">
            <w:pPr>
              <w:spacing w:line="276" w:lineRule="auto"/>
              <w:rPr>
                <w:sz w:val="24"/>
                <w:szCs w:val="24"/>
              </w:rPr>
            </w:pPr>
            <w:r w:rsidRPr="00445015">
              <w:rPr>
                <w:sz w:val="24"/>
                <w:szCs w:val="24"/>
              </w:rPr>
              <w:t>Shtëpia e të Moshuarve Fier</w:t>
            </w:r>
          </w:p>
        </w:tc>
        <w:tc>
          <w:tcPr>
            <w:tcW w:w="1350" w:type="dxa"/>
          </w:tcPr>
          <w:p w14:paraId="33C6A8D7" w14:textId="77777777" w:rsidR="00E42477" w:rsidRPr="00445015" w:rsidRDefault="00E42477" w:rsidP="00697EED">
            <w:pPr>
              <w:spacing w:line="276" w:lineRule="auto"/>
              <w:rPr>
                <w:sz w:val="24"/>
                <w:szCs w:val="24"/>
              </w:rPr>
            </w:pPr>
            <w:r w:rsidRPr="00445015">
              <w:rPr>
                <w:sz w:val="24"/>
                <w:szCs w:val="24"/>
              </w:rPr>
              <w:t>55</w:t>
            </w:r>
          </w:p>
        </w:tc>
        <w:tc>
          <w:tcPr>
            <w:tcW w:w="1620" w:type="dxa"/>
          </w:tcPr>
          <w:p w14:paraId="67481BD1" w14:textId="77777777" w:rsidR="00E42477" w:rsidRPr="00445015" w:rsidRDefault="00E42477" w:rsidP="00697EED">
            <w:pPr>
              <w:spacing w:line="276" w:lineRule="auto"/>
              <w:rPr>
                <w:sz w:val="24"/>
                <w:szCs w:val="24"/>
              </w:rPr>
            </w:pPr>
            <w:r w:rsidRPr="00445015">
              <w:rPr>
                <w:sz w:val="24"/>
                <w:szCs w:val="24"/>
              </w:rPr>
              <w:t>53</w:t>
            </w:r>
          </w:p>
        </w:tc>
        <w:tc>
          <w:tcPr>
            <w:tcW w:w="1620" w:type="dxa"/>
          </w:tcPr>
          <w:p w14:paraId="5460075A" w14:textId="77777777" w:rsidR="00E42477" w:rsidRPr="00445015" w:rsidRDefault="00E42477" w:rsidP="00697EED">
            <w:pPr>
              <w:spacing w:line="276" w:lineRule="auto"/>
              <w:rPr>
                <w:sz w:val="24"/>
                <w:szCs w:val="24"/>
              </w:rPr>
            </w:pPr>
            <w:r w:rsidRPr="00445015">
              <w:rPr>
                <w:sz w:val="24"/>
                <w:szCs w:val="24"/>
              </w:rPr>
              <w:t>9</w:t>
            </w:r>
          </w:p>
        </w:tc>
        <w:tc>
          <w:tcPr>
            <w:tcW w:w="1080" w:type="dxa"/>
          </w:tcPr>
          <w:p w14:paraId="0306ED27" w14:textId="77777777" w:rsidR="00E42477" w:rsidRPr="00445015" w:rsidRDefault="00E42477" w:rsidP="00697EED">
            <w:pPr>
              <w:spacing w:line="276" w:lineRule="auto"/>
              <w:rPr>
                <w:sz w:val="24"/>
                <w:szCs w:val="24"/>
              </w:rPr>
            </w:pPr>
            <w:r w:rsidRPr="00445015">
              <w:rPr>
                <w:sz w:val="24"/>
                <w:szCs w:val="24"/>
              </w:rPr>
              <w:t>1</w:t>
            </w:r>
          </w:p>
        </w:tc>
      </w:tr>
      <w:tr w:rsidR="00E42477" w:rsidRPr="00445015" w14:paraId="70701995" w14:textId="77777777" w:rsidTr="00E42477">
        <w:tc>
          <w:tcPr>
            <w:tcW w:w="2065" w:type="dxa"/>
          </w:tcPr>
          <w:p w14:paraId="0196E380" w14:textId="77777777" w:rsidR="00E42477" w:rsidRPr="00445015" w:rsidRDefault="00E42477" w:rsidP="00697EED">
            <w:pPr>
              <w:spacing w:line="276" w:lineRule="auto"/>
              <w:rPr>
                <w:sz w:val="24"/>
                <w:szCs w:val="24"/>
              </w:rPr>
            </w:pPr>
            <w:r w:rsidRPr="00445015">
              <w:rPr>
                <w:sz w:val="24"/>
                <w:szCs w:val="24"/>
              </w:rPr>
              <w:t>Shtëpia e të Moshuarve</w:t>
            </w:r>
          </w:p>
          <w:p w14:paraId="14A251B6" w14:textId="77777777" w:rsidR="00E42477" w:rsidRPr="00445015" w:rsidRDefault="00E42477" w:rsidP="00697EED">
            <w:pPr>
              <w:spacing w:line="276" w:lineRule="auto"/>
              <w:rPr>
                <w:sz w:val="24"/>
                <w:szCs w:val="24"/>
              </w:rPr>
            </w:pPr>
            <w:r w:rsidRPr="00445015">
              <w:rPr>
                <w:sz w:val="24"/>
                <w:szCs w:val="24"/>
              </w:rPr>
              <w:t xml:space="preserve">Gjirokastër </w:t>
            </w:r>
          </w:p>
        </w:tc>
        <w:tc>
          <w:tcPr>
            <w:tcW w:w="1350" w:type="dxa"/>
          </w:tcPr>
          <w:p w14:paraId="32256D0A" w14:textId="77777777" w:rsidR="00E42477" w:rsidRPr="00445015" w:rsidRDefault="00E42477" w:rsidP="00697EED">
            <w:pPr>
              <w:spacing w:line="276" w:lineRule="auto"/>
              <w:rPr>
                <w:sz w:val="24"/>
                <w:szCs w:val="24"/>
              </w:rPr>
            </w:pPr>
            <w:r w:rsidRPr="00445015">
              <w:rPr>
                <w:sz w:val="24"/>
                <w:szCs w:val="24"/>
              </w:rPr>
              <w:t>60</w:t>
            </w:r>
          </w:p>
        </w:tc>
        <w:tc>
          <w:tcPr>
            <w:tcW w:w="1620" w:type="dxa"/>
          </w:tcPr>
          <w:p w14:paraId="60D4E745" w14:textId="77777777" w:rsidR="00E42477" w:rsidRPr="00445015" w:rsidRDefault="00E42477" w:rsidP="00697EED">
            <w:pPr>
              <w:spacing w:line="276" w:lineRule="auto"/>
              <w:rPr>
                <w:sz w:val="24"/>
                <w:szCs w:val="24"/>
              </w:rPr>
            </w:pPr>
            <w:r w:rsidRPr="00445015">
              <w:rPr>
                <w:sz w:val="24"/>
                <w:szCs w:val="24"/>
              </w:rPr>
              <w:t>60</w:t>
            </w:r>
          </w:p>
        </w:tc>
        <w:tc>
          <w:tcPr>
            <w:tcW w:w="1620" w:type="dxa"/>
          </w:tcPr>
          <w:p w14:paraId="62B920F6" w14:textId="77777777" w:rsidR="00E42477" w:rsidRPr="00445015" w:rsidRDefault="00E42477" w:rsidP="00697EED">
            <w:pPr>
              <w:spacing w:line="276" w:lineRule="auto"/>
              <w:rPr>
                <w:sz w:val="24"/>
                <w:szCs w:val="24"/>
              </w:rPr>
            </w:pPr>
            <w:r w:rsidRPr="00445015">
              <w:rPr>
                <w:sz w:val="24"/>
                <w:szCs w:val="24"/>
              </w:rPr>
              <w:t>10</w:t>
            </w:r>
          </w:p>
        </w:tc>
        <w:tc>
          <w:tcPr>
            <w:tcW w:w="1080" w:type="dxa"/>
          </w:tcPr>
          <w:p w14:paraId="73326C42" w14:textId="77777777" w:rsidR="00E42477" w:rsidRPr="00445015" w:rsidRDefault="00E42477" w:rsidP="00697EED">
            <w:pPr>
              <w:spacing w:line="276" w:lineRule="auto"/>
              <w:rPr>
                <w:sz w:val="24"/>
                <w:szCs w:val="24"/>
              </w:rPr>
            </w:pPr>
            <w:r w:rsidRPr="00445015">
              <w:rPr>
                <w:sz w:val="24"/>
                <w:szCs w:val="24"/>
              </w:rPr>
              <w:t>3</w:t>
            </w:r>
          </w:p>
        </w:tc>
      </w:tr>
      <w:tr w:rsidR="00E42477" w:rsidRPr="00445015" w14:paraId="20B6996C" w14:textId="77777777" w:rsidTr="00E42477">
        <w:tc>
          <w:tcPr>
            <w:tcW w:w="2065" w:type="dxa"/>
          </w:tcPr>
          <w:p w14:paraId="179261D7" w14:textId="77777777" w:rsidR="00E42477" w:rsidRPr="00445015" w:rsidRDefault="00E42477" w:rsidP="00697EED">
            <w:pPr>
              <w:spacing w:line="276" w:lineRule="auto"/>
              <w:rPr>
                <w:sz w:val="24"/>
                <w:szCs w:val="24"/>
              </w:rPr>
            </w:pPr>
            <w:r w:rsidRPr="00445015">
              <w:rPr>
                <w:sz w:val="24"/>
                <w:szCs w:val="24"/>
              </w:rPr>
              <w:t>Qendra Polivalente për Shërbime të Përkujdesit Shoqëror Poliçan</w:t>
            </w:r>
          </w:p>
        </w:tc>
        <w:tc>
          <w:tcPr>
            <w:tcW w:w="1350" w:type="dxa"/>
          </w:tcPr>
          <w:p w14:paraId="65C0408E" w14:textId="77777777" w:rsidR="00E42477" w:rsidRPr="00445015" w:rsidRDefault="00E42477" w:rsidP="00697EED">
            <w:pPr>
              <w:spacing w:line="276" w:lineRule="auto"/>
              <w:rPr>
                <w:sz w:val="24"/>
                <w:szCs w:val="24"/>
              </w:rPr>
            </w:pPr>
            <w:r w:rsidRPr="00445015">
              <w:rPr>
                <w:sz w:val="24"/>
                <w:szCs w:val="24"/>
              </w:rPr>
              <w:t>40</w:t>
            </w:r>
          </w:p>
        </w:tc>
        <w:tc>
          <w:tcPr>
            <w:tcW w:w="1620" w:type="dxa"/>
          </w:tcPr>
          <w:p w14:paraId="1B79846B" w14:textId="77777777" w:rsidR="00E42477" w:rsidRPr="00445015" w:rsidRDefault="00E42477" w:rsidP="00697EED">
            <w:pPr>
              <w:spacing w:line="276" w:lineRule="auto"/>
              <w:rPr>
                <w:sz w:val="24"/>
                <w:szCs w:val="24"/>
              </w:rPr>
            </w:pPr>
            <w:r w:rsidRPr="00445015">
              <w:rPr>
                <w:sz w:val="24"/>
                <w:szCs w:val="24"/>
              </w:rPr>
              <w:t>44</w:t>
            </w:r>
          </w:p>
        </w:tc>
        <w:tc>
          <w:tcPr>
            <w:tcW w:w="1620" w:type="dxa"/>
          </w:tcPr>
          <w:p w14:paraId="1FD9C7E0" w14:textId="77777777" w:rsidR="00E42477" w:rsidRPr="00445015" w:rsidRDefault="00E42477" w:rsidP="00697EED">
            <w:pPr>
              <w:spacing w:line="276" w:lineRule="auto"/>
              <w:rPr>
                <w:sz w:val="24"/>
                <w:szCs w:val="24"/>
              </w:rPr>
            </w:pPr>
            <w:r w:rsidRPr="00445015">
              <w:rPr>
                <w:sz w:val="24"/>
                <w:szCs w:val="24"/>
              </w:rPr>
              <w:t>2</w:t>
            </w:r>
          </w:p>
        </w:tc>
        <w:tc>
          <w:tcPr>
            <w:tcW w:w="1080" w:type="dxa"/>
          </w:tcPr>
          <w:p w14:paraId="00D5AF66" w14:textId="77777777" w:rsidR="00E42477" w:rsidRPr="00445015" w:rsidRDefault="00E42477" w:rsidP="00697EED">
            <w:pPr>
              <w:spacing w:line="276" w:lineRule="auto"/>
              <w:rPr>
                <w:sz w:val="24"/>
                <w:szCs w:val="24"/>
              </w:rPr>
            </w:pPr>
            <w:r w:rsidRPr="00445015">
              <w:rPr>
                <w:sz w:val="24"/>
                <w:szCs w:val="24"/>
              </w:rPr>
              <w:t>-</w:t>
            </w:r>
          </w:p>
        </w:tc>
      </w:tr>
      <w:tr w:rsidR="00E42477" w:rsidRPr="00445015" w14:paraId="41C5124B" w14:textId="77777777" w:rsidTr="00E42477">
        <w:tc>
          <w:tcPr>
            <w:tcW w:w="2065" w:type="dxa"/>
          </w:tcPr>
          <w:p w14:paraId="18289503" w14:textId="77777777" w:rsidR="00E42477" w:rsidRPr="00445015" w:rsidRDefault="00E42477" w:rsidP="00697EED">
            <w:pPr>
              <w:spacing w:line="276" w:lineRule="auto"/>
              <w:rPr>
                <w:b/>
                <w:sz w:val="24"/>
                <w:szCs w:val="24"/>
              </w:rPr>
            </w:pPr>
            <w:r w:rsidRPr="00445015">
              <w:rPr>
                <w:b/>
                <w:sz w:val="24"/>
                <w:szCs w:val="24"/>
              </w:rPr>
              <w:lastRenderedPageBreak/>
              <w:t xml:space="preserve">Total </w:t>
            </w:r>
          </w:p>
          <w:p w14:paraId="67E94BB9" w14:textId="77777777" w:rsidR="00E42477" w:rsidRPr="00445015" w:rsidRDefault="00E42477" w:rsidP="00697EED">
            <w:pPr>
              <w:spacing w:line="276" w:lineRule="auto"/>
              <w:rPr>
                <w:b/>
                <w:sz w:val="24"/>
                <w:szCs w:val="24"/>
              </w:rPr>
            </w:pPr>
          </w:p>
          <w:p w14:paraId="7C0AE02B" w14:textId="77777777" w:rsidR="00E42477" w:rsidRPr="00445015" w:rsidRDefault="00E42477" w:rsidP="00697EED">
            <w:pPr>
              <w:spacing w:line="276" w:lineRule="auto"/>
              <w:rPr>
                <w:b/>
                <w:sz w:val="24"/>
                <w:szCs w:val="24"/>
              </w:rPr>
            </w:pPr>
          </w:p>
        </w:tc>
        <w:tc>
          <w:tcPr>
            <w:tcW w:w="1350" w:type="dxa"/>
          </w:tcPr>
          <w:p w14:paraId="4846BF9E" w14:textId="77777777" w:rsidR="00E42477" w:rsidRPr="00445015" w:rsidRDefault="00E42477" w:rsidP="00697EED">
            <w:pPr>
              <w:spacing w:line="276" w:lineRule="auto"/>
              <w:rPr>
                <w:b/>
                <w:sz w:val="24"/>
                <w:szCs w:val="24"/>
              </w:rPr>
            </w:pPr>
            <w:r w:rsidRPr="00445015">
              <w:rPr>
                <w:b/>
                <w:sz w:val="24"/>
                <w:szCs w:val="24"/>
              </w:rPr>
              <w:t>332</w:t>
            </w:r>
          </w:p>
        </w:tc>
        <w:tc>
          <w:tcPr>
            <w:tcW w:w="1620" w:type="dxa"/>
          </w:tcPr>
          <w:p w14:paraId="5D31DCC0" w14:textId="77777777" w:rsidR="00E42477" w:rsidRPr="00445015" w:rsidRDefault="00E42477" w:rsidP="00697EED">
            <w:pPr>
              <w:spacing w:line="276" w:lineRule="auto"/>
              <w:rPr>
                <w:b/>
                <w:sz w:val="24"/>
                <w:szCs w:val="24"/>
              </w:rPr>
            </w:pPr>
            <w:r w:rsidRPr="00445015">
              <w:rPr>
                <w:b/>
                <w:sz w:val="24"/>
                <w:szCs w:val="24"/>
              </w:rPr>
              <w:t>332</w:t>
            </w:r>
          </w:p>
        </w:tc>
        <w:tc>
          <w:tcPr>
            <w:tcW w:w="1620" w:type="dxa"/>
          </w:tcPr>
          <w:p w14:paraId="5CEE8F1C" w14:textId="77777777" w:rsidR="00E42477" w:rsidRPr="00445015" w:rsidRDefault="00E42477" w:rsidP="00697EED">
            <w:pPr>
              <w:spacing w:line="276" w:lineRule="auto"/>
              <w:rPr>
                <w:b/>
                <w:sz w:val="24"/>
                <w:szCs w:val="24"/>
              </w:rPr>
            </w:pPr>
            <w:r w:rsidRPr="00445015">
              <w:rPr>
                <w:b/>
                <w:sz w:val="24"/>
                <w:szCs w:val="24"/>
              </w:rPr>
              <w:t>45</w:t>
            </w:r>
          </w:p>
        </w:tc>
        <w:tc>
          <w:tcPr>
            <w:tcW w:w="1080" w:type="dxa"/>
          </w:tcPr>
          <w:p w14:paraId="46F50B73" w14:textId="77777777" w:rsidR="00E42477" w:rsidRPr="00445015" w:rsidRDefault="00E42477" w:rsidP="00697EED">
            <w:pPr>
              <w:spacing w:line="276" w:lineRule="auto"/>
              <w:rPr>
                <w:b/>
                <w:sz w:val="24"/>
                <w:szCs w:val="24"/>
              </w:rPr>
            </w:pPr>
            <w:r w:rsidRPr="00445015">
              <w:rPr>
                <w:b/>
                <w:sz w:val="24"/>
                <w:szCs w:val="24"/>
              </w:rPr>
              <w:t>10</w:t>
            </w:r>
          </w:p>
        </w:tc>
      </w:tr>
    </w:tbl>
    <w:p w14:paraId="405BA714" w14:textId="77777777" w:rsidR="00E42477" w:rsidRPr="00445015" w:rsidRDefault="00E42477" w:rsidP="00697EED">
      <w:pPr>
        <w:spacing w:line="276" w:lineRule="auto"/>
        <w:rPr>
          <w:sz w:val="24"/>
          <w:szCs w:val="24"/>
        </w:rPr>
      </w:pPr>
    </w:p>
    <w:p w14:paraId="17259052" w14:textId="77777777" w:rsidR="00E42477" w:rsidRPr="00445015" w:rsidRDefault="00E42477" w:rsidP="00697EED">
      <w:pPr>
        <w:spacing w:line="276" w:lineRule="auto"/>
        <w:rPr>
          <w:sz w:val="24"/>
          <w:szCs w:val="24"/>
        </w:rPr>
      </w:pPr>
    </w:p>
    <w:p w14:paraId="171E5C67" w14:textId="77777777" w:rsidR="00E42477" w:rsidRPr="00445015" w:rsidRDefault="00E42477" w:rsidP="00697EED">
      <w:pPr>
        <w:spacing w:line="276" w:lineRule="auto"/>
        <w:jc w:val="both"/>
        <w:rPr>
          <w:b/>
          <w:sz w:val="24"/>
          <w:szCs w:val="24"/>
        </w:rPr>
      </w:pPr>
      <w:r w:rsidRPr="00445015">
        <w:rPr>
          <w:b/>
          <w:sz w:val="24"/>
          <w:szCs w:val="24"/>
        </w:rPr>
        <w:t xml:space="preserve">Kërkesat për sisitemime në institucionet rezidenciale për vitin 2024 kanë qenë 111. Ndërkohë, viti 2024 ka nisur me 9 ( nëntë ) kërkesa të mbartura nga vitit 2023. </w:t>
      </w:r>
    </w:p>
    <w:p w14:paraId="02CBA141" w14:textId="77777777" w:rsidR="00E42477" w:rsidRDefault="00E42477" w:rsidP="00697EED">
      <w:pPr>
        <w:spacing w:line="276" w:lineRule="auto"/>
        <w:jc w:val="both"/>
        <w:rPr>
          <w:b/>
          <w:sz w:val="24"/>
          <w:szCs w:val="24"/>
        </w:rPr>
      </w:pPr>
      <w:r w:rsidRPr="00445015">
        <w:rPr>
          <w:b/>
          <w:sz w:val="24"/>
          <w:szCs w:val="24"/>
        </w:rPr>
        <w:t>Gjatë vitit 2024 Komisioni Qendror për Vlerësimin e Nevojave të Personave të Moshuar ka sistemuar 72 të moshuar në Institucionet Rezidenciale për të moshuar.</w:t>
      </w:r>
    </w:p>
    <w:p w14:paraId="58F5F92D" w14:textId="77777777" w:rsidR="00E42477" w:rsidRPr="00F96B78" w:rsidRDefault="00E42477" w:rsidP="00697EED">
      <w:pPr>
        <w:pStyle w:val="ListParagraph"/>
        <w:widowControl/>
        <w:numPr>
          <w:ilvl w:val="0"/>
          <w:numId w:val="83"/>
        </w:numPr>
        <w:autoSpaceDE/>
        <w:autoSpaceDN/>
        <w:spacing w:after="160" w:line="276" w:lineRule="auto"/>
        <w:contextualSpacing/>
        <w:jc w:val="both"/>
        <w:rPr>
          <w:b/>
          <w:i/>
          <w:sz w:val="24"/>
          <w:szCs w:val="24"/>
        </w:rPr>
      </w:pPr>
      <w:r w:rsidRPr="00F96B78">
        <w:rPr>
          <w:b/>
          <w:i/>
          <w:sz w:val="24"/>
          <w:szCs w:val="24"/>
        </w:rPr>
        <w:t>Qendra Kombëtare e Trajtimit të Viktimave të Dhunës në Familje:</w:t>
      </w:r>
    </w:p>
    <w:p w14:paraId="6F6526E3" w14:textId="77777777" w:rsidR="00E42477" w:rsidRPr="00445015" w:rsidRDefault="00E42477" w:rsidP="00697EED">
      <w:pPr>
        <w:shd w:val="clear" w:color="auto" w:fill="FFFFFF" w:themeFill="background1"/>
        <w:spacing w:line="276" w:lineRule="auto"/>
        <w:jc w:val="both"/>
        <w:rPr>
          <w:sz w:val="24"/>
          <w:szCs w:val="24"/>
        </w:rPr>
      </w:pPr>
      <w:r w:rsidRPr="00445015">
        <w:rPr>
          <w:sz w:val="24"/>
          <w:szCs w:val="24"/>
        </w:rPr>
        <w:t>Në Qendrën Kombëtare e Trajtimit të Viktimave të Dhunës në Familje gjatë periudhës 1 janar - 31 dhjetor 2024 janë trajtuar 51 banorë nga të cilët 18 gra dhe 33 fëmijë ( 14 femra dhe 19 meshkuj), nga të cilët 1 banore ka qenë e mitur e pashoqëruar dhe 1 banore ka qenë shtetase Kosovare.</w:t>
      </w:r>
    </w:p>
    <w:p w14:paraId="1691C6C2" w14:textId="77777777" w:rsidR="00E42477" w:rsidRPr="00445015" w:rsidRDefault="00E42477" w:rsidP="00697EED">
      <w:pPr>
        <w:shd w:val="clear" w:color="auto" w:fill="FFFFFF" w:themeFill="background1"/>
        <w:spacing w:line="276" w:lineRule="auto"/>
        <w:jc w:val="both"/>
        <w:rPr>
          <w:sz w:val="24"/>
          <w:szCs w:val="24"/>
        </w:rPr>
      </w:pPr>
      <w:r w:rsidRPr="00445015">
        <w:rPr>
          <w:sz w:val="24"/>
          <w:szCs w:val="24"/>
        </w:rPr>
        <w:t xml:space="preserve">Numri i përfitueseve që kanë hyrë gjatë vitit 2024 ka qenë 54 banorë nga të cilët 19 gra dhe 35 fëmijë ( 15 femra dhe 20 meshkuj). </w:t>
      </w:r>
    </w:p>
    <w:p w14:paraId="7182B05A" w14:textId="77777777" w:rsidR="00E42477" w:rsidRPr="00445015" w:rsidRDefault="00E42477" w:rsidP="00697EED">
      <w:pPr>
        <w:shd w:val="clear" w:color="auto" w:fill="FFFFFF" w:themeFill="background1"/>
        <w:spacing w:line="276" w:lineRule="auto"/>
        <w:jc w:val="both"/>
        <w:rPr>
          <w:sz w:val="24"/>
          <w:szCs w:val="24"/>
        </w:rPr>
      </w:pPr>
      <w:r w:rsidRPr="00445015">
        <w:rPr>
          <w:sz w:val="24"/>
          <w:szCs w:val="24"/>
        </w:rPr>
        <w:t xml:space="preserve">Ndërkohë, numri i përfituesve që kanë dalë gjatë vitit 2024 ka qenë 44 banorë nga të cilët 17 gra dhe 26 fëmijë ( 12 femra dhe 14 meshkuj) dhe 1 banore ka qenë e mitur e pashoqëruar.  </w:t>
      </w:r>
    </w:p>
    <w:p w14:paraId="3DB46F85" w14:textId="77777777" w:rsidR="00E42477" w:rsidRPr="00445015" w:rsidRDefault="00E42477" w:rsidP="00697EED">
      <w:pPr>
        <w:shd w:val="clear" w:color="auto" w:fill="FFFFFF" w:themeFill="background1"/>
        <w:spacing w:line="276" w:lineRule="auto"/>
        <w:jc w:val="both"/>
        <w:rPr>
          <w:sz w:val="24"/>
          <w:szCs w:val="24"/>
        </w:rPr>
      </w:pPr>
    </w:p>
    <w:p w14:paraId="4E2720D9" w14:textId="77777777" w:rsidR="00E42477" w:rsidRPr="00445015" w:rsidRDefault="00E42477" w:rsidP="00697EED">
      <w:pPr>
        <w:pStyle w:val="ListParagraph"/>
        <w:widowControl/>
        <w:numPr>
          <w:ilvl w:val="0"/>
          <w:numId w:val="70"/>
        </w:numPr>
        <w:autoSpaceDE/>
        <w:autoSpaceDN/>
        <w:spacing w:after="160" w:line="276" w:lineRule="auto"/>
        <w:contextualSpacing/>
        <w:jc w:val="both"/>
        <w:rPr>
          <w:rFonts w:eastAsia="Calibri"/>
          <w:b/>
          <w:i/>
          <w:color w:val="000000" w:themeColor="text1"/>
          <w:sz w:val="26"/>
          <w:szCs w:val="26"/>
        </w:rPr>
      </w:pPr>
      <w:r>
        <w:rPr>
          <w:rFonts w:eastAsia="Calibri"/>
          <w:b/>
          <w:i/>
          <w:color w:val="000000" w:themeColor="text1"/>
          <w:sz w:val="26"/>
          <w:szCs w:val="26"/>
        </w:rPr>
        <w:t>Institucionet Rezidenciale të Përkujdesit për F</w:t>
      </w:r>
      <w:r w:rsidRPr="00445015">
        <w:rPr>
          <w:rFonts w:eastAsia="Calibri"/>
          <w:b/>
          <w:i/>
          <w:color w:val="000000" w:themeColor="text1"/>
          <w:sz w:val="26"/>
          <w:szCs w:val="26"/>
        </w:rPr>
        <w:t>ëmijë</w:t>
      </w:r>
    </w:p>
    <w:p w14:paraId="4E241560" w14:textId="77777777" w:rsidR="00E42477" w:rsidRPr="00445015" w:rsidRDefault="00E42477" w:rsidP="00697EED">
      <w:pPr>
        <w:spacing w:line="276" w:lineRule="auto"/>
        <w:jc w:val="both"/>
        <w:rPr>
          <w:rFonts w:eastAsia="Calibri"/>
          <w:color w:val="000000" w:themeColor="text1"/>
          <w:sz w:val="24"/>
          <w:szCs w:val="24"/>
        </w:rPr>
      </w:pPr>
      <w:r w:rsidRPr="00445015">
        <w:rPr>
          <w:rFonts w:eastAsia="Calibri"/>
          <w:color w:val="000000" w:themeColor="text1"/>
          <w:sz w:val="24"/>
          <w:szCs w:val="24"/>
        </w:rPr>
        <w:t xml:space="preserve">Në 9 institucionet rezidenciale publike janë trajtuar gjatë vitit </w:t>
      </w:r>
      <w:r w:rsidRPr="00445015">
        <w:rPr>
          <w:rFonts w:eastAsia="Calibri"/>
          <w:b/>
          <w:color w:val="000000" w:themeColor="text1"/>
          <w:sz w:val="24"/>
          <w:szCs w:val="24"/>
        </w:rPr>
        <w:t>172  fëmijë</w:t>
      </w:r>
      <w:r w:rsidRPr="00445015">
        <w:rPr>
          <w:rFonts w:eastAsia="Calibri"/>
          <w:color w:val="000000" w:themeColor="text1"/>
          <w:sz w:val="24"/>
          <w:szCs w:val="24"/>
        </w:rPr>
        <w:t xml:space="preserve">  (105 Meshkuj dhe 67 femra)  ku 95 fëmijë kanë marrë kujdestari ligjore të IPSH-ve, me vendim Gjykate.</w:t>
      </w:r>
    </w:p>
    <w:p w14:paraId="5954D6F8" w14:textId="77777777" w:rsidR="00E42477" w:rsidRPr="00445015" w:rsidRDefault="00E42477" w:rsidP="00697EED">
      <w:pPr>
        <w:spacing w:line="276" w:lineRule="auto"/>
        <w:jc w:val="both"/>
        <w:rPr>
          <w:rFonts w:eastAsia="Calibri"/>
          <w:color w:val="000000" w:themeColor="text1"/>
          <w:sz w:val="24"/>
          <w:szCs w:val="24"/>
        </w:rPr>
      </w:pPr>
      <w:r w:rsidRPr="00445015">
        <w:rPr>
          <w:rFonts w:eastAsia="Calibri"/>
          <w:b/>
          <w:color w:val="000000" w:themeColor="text1"/>
          <w:sz w:val="24"/>
          <w:szCs w:val="24"/>
        </w:rPr>
        <w:t>Gjatë periudhës Janar- Dhjetor 2024 janë pranuar 61 fëmijë</w:t>
      </w:r>
      <w:r w:rsidRPr="00445015">
        <w:rPr>
          <w:rFonts w:eastAsia="Calibri"/>
          <w:color w:val="000000" w:themeColor="text1"/>
          <w:sz w:val="24"/>
          <w:szCs w:val="24"/>
        </w:rPr>
        <w:t xml:space="preserve">, ku rezulton një rritje e numrit të pranimeve krahasur me vitin 2022 dhe 2023.  Nga këto </w:t>
      </w:r>
      <w:r w:rsidRPr="00445015">
        <w:rPr>
          <w:rFonts w:eastAsia="Calibri"/>
          <w:b/>
          <w:color w:val="000000" w:themeColor="text1"/>
          <w:sz w:val="24"/>
          <w:szCs w:val="24"/>
        </w:rPr>
        <w:t>33 fëmijë janë pranuar</w:t>
      </w:r>
      <w:r w:rsidRPr="00445015">
        <w:rPr>
          <w:rFonts w:eastAsia="Calibri"/>
          <w:color w:val="000000" w:themeColor="text1"/>
          <w:sz w:val="24"/>
          <w:szCs w:val="24"/>
        </w:rPr>
        <w:t xml:space="preserve"> </w:t>
      </w:r>
      <w:r w:rsidRPr="00445015">
        <w:rPr>
          <w:rFonts w:eastAsia="Calibri"/>
          <w:b/>
          <w:color w:val="000000" w:themeColor="text1"/>
          <w:sz w:val="24"/>
          <w:szCs w:val="24"/>
        </w:rPr>
        <w:t>në qendrat rezidenciale publike,</w:t>
      </w:r>
      <w:r w:rsidRPr="00445015">
        <w:rPr>
          <w:rFonts w:eastAsia="Calibri"/>
          <w:color w:val="000000" w:themeColor="text1"/>
          <w:sz w:val="24"/>
          <w:szCs w:val="24"/>
        </w:rPr>
        <w:t xml:space="preserve"> dhe</w:t>
      </w:r>
      <w:r w:rsidRPr="00445015">
        <w:rPr>
          <w:rFonts w:eastAsia="Calibri"/>
          <w:b/>
          <w:color w:val="000000" w:themeColor="text1"/>
          <w:sz w:val="24"/>
          <w:szCs w:val="24"/>
        </w:rPr>
        <w:t xml:space="preserve"> 3 fëmijë në qendra jopublike për fëmijë</w:t>
      </w:r>
      <w:r w:rsidRPr="00445015">
        <w:rPr>
          <w:rFonts w:eastAsia="Calibri"/>
          <w:color w:val="000000" w:themeColor="text1"/>
          <w:sz w:val="24"/>
          <w:szCs w:val="24"/>
        </w:rPr>
        <w:t xml:space="preserve">, me koordinim të PMF dhe SHSSH, të vlerësuara si rast emergjente nga GTN (Grupet Teknike Ndërsektoriale).  Janë ndjekur procedurat sipas protokolleve të mbrojtjes së fëmijëve deri vendosje në kujdestari ligjore me vendim gjykate. Dinamika e fëmijëve në 9 IPSH-të rezidenciale të fëmijëve gjatë vitit është: </w:t>
      </w:r>
    </w:p>
    <w:p w14:paraId="26C7D2CB" w14:textId="77777777" w:rsidR="00E42477" w:rsidRPr="00445015" w:rsidRDefault="00E42477" w:rsidP="00697EED">
      <w:pPr>
        <w:spacing w:line="276" w:lineRule="auto"/>
        <w:jc w:val="both"/>
        <w:rPr>
          <w:rFonts w:eastAsia="Calibri"/>
          <w:color w:val="000000" w:themeColor="text1"/>
          <w:sz w:val="24"/>
          <w:szCs w:val="24"/>
        </w:rPr>
      </w:pPr>
      <w:r w:rsidRPr="00445015">
        <w:rPr>
          <w:rFonts w:eastAsia="Calibri"/>
          <w:color w:val="000000" w:themeColor="text1"/>
          <w:sz w:val="24"/>
          <w:szCs w:val="24"/>
        </w:rPr>
        <w:t xml:space="preserve">Janë integruar </w:t>
      </w:r>
      <w:r w:rsidRPr="00445015">
        <w:rPr>
          <w:rFonts w:eastAsia="Calibri"/>
          <w:b/>
          <w:color w:val="000000" w:themeColor="text1"/>
          <w:sz w:val="24"/>
          <w:szCs w:val="24"/>
        </w:rPr>
        <w:t>në jetesë të pavarur 4 të rinj</w:t>
      </w:r>
      <w:r w:rsidRPr="00445015">
        <w:rPr>
          <w:rFonts w:eastAsia="Calibri"/>
          <w:color w:val="000000" w:themeColor="text1"/>
          <w:sz w:val="24"/>
          <w:szCs w:val="24"/>
        </w:rPr>
        <w:t xml:space="preserve"> nga Shtëpia Rinore Shkodër duke u punësuar në biznese të ndryshme. </w:t>
      </w:r>
    </w:p>
    <w:p w14:paraId="5AEE8265" w14:textId="77777777" w:rsidR="00E42477" w:rsidRPr="00445015" w:rsidRDefault="00E42477" w:rsidP="00697EED">
      <w:pPr>
        <w:spacing w:line="276" w:lineRule="auto"/>
        <w:jc w:val="both"/>
        <w:rPr>
          <w:rFonts w:eastAsia="Calibri"/>
          <w:color w:val="000000" w:themeColor="text1"/>
          <w:sz w:val="24"/>
          <w:szCs w:val="24"/>
        </w:rPr>
      </w:pPr>
      <w:r w:rsidRPr="00445015">
        <w:rPr>
          <w:rFonts w:eastAsia="Calibri"/>
          <w:color w:val="000000" w:themeColor="text1"/>
          <w:sz w:val="24"/>
          <w:szCs w:val="24"/>
        </w:rPr>
        <w:t xml:space="preserve">Janë birësuar gjithesej 15 fëmijë dhe janë në proçes </w:t>
      </w:r>
      <w:r w:rsidRPr="00445015">
        <w:rPr>
          <w:rFonts w:eastAsia="Calibri"/>
          <w:b/>
          <w:color w:val="000000" w:themeColor="text1"/>
          <w:sz w:val="24"/>
          <w:szCs w:val="24"/>
        </w:rPr>
        <w:t>13 fëmijë</w:t>
      </w:r>
      <w:r w:rsidRPr="00445015">
        <w:rPr>
          <w:rFonts w:eastAsia="Calibri"/>
          <w:color w:val="000000" w:themeColor="text1"/>
          <w:sz w:val="24"/>
          <w:szCs w:val="24"/>
        </w:rPr>
        <w:t xml:space="preserve">, ndërkohë që numri i rikthimeve në familje biologjike </w:t>
      </w:r>
      <w:r w:rsidRPr="00445015">
        <w:rPr>
          <w:rFonts w:eastAsia="Calibri"/>
          <w:b/>
          <w:color w:val="000000" w:themeColor="text1"/>
          <w:sz w:val="24"/>
          <w:szCs w:val="24"/>
        </w:rPr>
        <w:t>9 fëmijë të rikthyer në familje</w:t>
      </w:r>
      <w:r w:rsidRPr="00445015">
        <w:rPr>
          <w:rFonts w:eastAsia="Calibri"/>
          <w:color w:val="000000" w:themeColor="text1"/>
          <w:sz w:val="24"/>
          <w:szCs w:val="24"/>
        </w:rPr>
        <w:t xml:space="preserve"> është ulur krahasuar me vitet më parë për shkak të vendosjes së fëmijëve me masë mbrojtje me vendim gjykate (marrja e kujdestarisë nga institucioni), duke vështirësuar daljen për shkak të zgjatjes dhe afateve të vendimeve gjyqësore, si dhe vështirësitë për fuqizimin e familjeve biologjike për arsye të ndryshme sociale - ekonomike.</w:t>
      </w:r>
    </w:p>
    <w:p w14:paraId="0B0D55EE" w14:textId="77777777" w:rsidR="00E42477" w:rsidRPr="00445015" w:rsidRDefault="00E42477" w:rsidP="00697EED">
      <w:pPr>
        <w:spacing w:line="276" w:lineRule="auto"/>
        <w:jc w:val="both"/>
        <w:rPr>
          <w:rFonts w:eastAsia="Calibri"/>
          <w:color w:val="000000" w:themeColor="text1"/>
          <w:sz w:val="24"/>
          <w:szCs w:val="24"/>
        </w:rPr>
      </w:pPr>
      <w:r w:rsidRPr="00445015">
        <w:rPr>
          <w:rFonts w:eastAsia="Calibri"/>
          <w:color w:val="000000" w:themeColor="text1"/>
          <w:sz w:val="24"/>
          <w:szCs w:val="24"/>
        </w:rPr>
        <w:t>Numri i pranimeve të fëmijëve në in</w:t>
      </w:r>
      <w:r>
        <w:rPr>
          <w:rFonts w:eastAsia="Calibri"/>
          <w:color w:val="000000" w:themeColor="text1"/>
          <w:sz w:val="24"/>
          <w:szCs w:val="24"/>
        </w:rPr>
        <w:t>stitucione rezidenciale është në rritje dhe numri i</w:t>
      </w:r>
      <w:r w:rsidRPr="00445015">
        <w:rPr>
          <w:rFonts w:eastAsia="Calibri"/>
          <w:color w:val="000000" w:themeColor="text1"/>
          <w:sz w:val="24"/>
          <w:szCs w:val="24"/>
        </w:rPr>
        <w:t xml:space="preserve"> daljeve krysisht të rikthimeve në familje është në ulje. </w:t>
      </w:r>
    </w:p>
    <w:p w14:paraId="19A63AE5" w14:textId="77777777" w:rsidR="00E42477" w:rsidRPr="00445015" w:rsidRDefault="00E42477" w:rsidP="00697EED">
      <w:pPr>
        <w:spacing w:line="276" w:lineRule="auto"/>
        <w:jc w:val="both"/>
        <w:rPr>
          <w:rFonts w:eastAsia="Calibri"/>
          <w:color w:val="000000" w:themeColor="text1"/>
          <w:sz w:val="24"/>
          <w:szCs w:val="24"/>
        </w:rPr>
      </w:pPr>
      <w:r w:rsidRPr="00445015">
        <w:rPr>
          <w:rFonts w:eastAsia="Calibri"/>
          <w:color w:val="000000" w:themeColor="text1"/>
          <w:sz w:val="24"/>
          <w:szCs w:val="24"/>
        </w:rPr>
        <w:t xml:space="preserve">Fëmijë të braktisur që në lindje janë 18 dhe pa interesim nga të afërmit janë </w:t>
      </w:r>
      <w:r w:rsidRPr="00445015">
        <w:rPr>
          <w:rFonts w:eastAsia="Calibri"/>
          <w:b/>
          <w:color w:val="000000" w:themeColor="text1"/>
          <w:sz w:val="24"/>
          <w:szCs w:val="24"/>
        </w:rPr>
        <w:t>12 fëmijë</w:t>
      </w:r>
      <w:r w:rsidRPr="00445015">
        <w:rPr>
          <w:rFonts w:eastAsia="Calibri"/>
          <w:color w:val="000000" w:themeColor="text1"/>
          <w:sz w:val="24"/>
          <w:szCs w:val="24"/>
        </w:rPr>
        <w:t xml:space="preserve">, ndërsa fëmijë të tjerë të vlerësuar pa interesim sipas </w:t>
      </w:r>
      <w:r w:rsidRPr="00445015">
        <w:rPr>
          <w:rFonts w:eastAsia="Calibri"/>
          <w:b/>
          <w:color w:val="000000" w:themeColor="text1"/>
          <w:sz w:val="24"/>
          <w:szCs w:val="24"/>
        </w:rPr>
        <w:t>afateve kohore 6 muaj</w:t>
      </w:r>
      <w:r w:rsidRPr="00445015">
        <w:rPr>
          <w:rFonts w:eastAsia="Calibri"/>
          <w:color w:val="000000" w:themeColor="text1"/>
          <w:sz w:val="24"/>
          <w:szCs w:val="24"/>
        </w:rPr>
        <w:t xml:space="preserve"> janë </w:t>
      </w:r>
      <w:r w:rsidRPr="00445015">
        <w:rPr>
          <w:rFonts w:eastAsia="Calibri"/>
          <w:b/>
          <w:color w:val="000000" w:themeColor="text1"/>
          <w:sz w:val="24"/>
          <w:szCs w:val="24"/>
        </w:rPr>
        <w:t>31 fëmijë</w:t>
      </w:r>
      <w:r w:rsidRPr="00445015">
        <w:rPr>
          <w:rFonts w:eastAsia="Calibri"/>
          <w:color w:val="000000" w:themeColor="text1"/>
          <w:sz w:val="24"/>
          <w:szCs w:val="24"/>
        </w:rPr>
        <w:t>.</w:t>
      </w:r>
    </w:p>
    <w:p w14:paraId="192E15D8" w14:textId="77777777" w:rsidR="00E42477" w:rsidRPr="00445015" w:rsidRDefault="00E42477" w:rsidP="00697EED">
      <w:pPr>
        <w:spacing w:line="276" w:lineRule="auto"/>
        <w:jc w:val="both"/>
        <w:rPr>
          <w:rFonts w:eastAsia="Calibri"/>
          <w:i/>
          <w:color w:val="000000" w:themeColor="text1"/>
          <w:sz w:val="24"/>
          <w:szCs w:val="24"/>
        </w:rPr>
      </w:pPr>
      <w:r w:rsidRPr="00445015">
        <w:rPr>
          <w:rFonts w:eastAsia="Calibri"/>
          <w:i/>
          <w:color w:val="000000" w:themeColor="text1"/>
          <w:sz w:val="24"/>
          <w:szCs w:val="24"/>
        </w:rPr>
        <w:t xml:space="preserve">Tab. Nr. 3 Dinamikat e Fëmijëve, në IPSH-të rezidenciale publike për fëmijë </w:t>
      </w:r>
    </w:p>
    <w:tbl>
      <w:tblPr>
        <w:tblW w:w="11102" w:type="dxa"/>
        <w:tblInd w:w="108" w:type="dxa"/>
        <w:tblLayout w:type="fixed"/>
        <w:tblLook w:val="04A0" w:firstRow="1" w:lastRow="0" w:firstColumn="1" w:lastColumn="0" w:noHBand="0" w:noVBand="1"/>
      </w:tblPr>
      <w:tblGrid>
        <w:gridCol w:w="496"/>
        <w:gridCol w:w="3220"/>
        <w:gridCol w:w="694"/>
        <w:gridCol w:w="255"/>
        <w:gridCol w:w="870"/>
        <w:gridCol w:w="787"/>
        <w:gridCol w:w="309"/>
        <w:gridCol w:w="750"/>
        <w:gridCol w:w="491"/>
        <w:gridCol w:w="261"/>
        <w:gridCol w:w="998"/>
        <w:gridCol w:w="69"/>
        <w:gridCol w:w="277"/>
        <w:gridCol w:w="236"/>
        <w:gridCol w:w="463"/>
        <w:gridCol w:w="463"/>
        <w:gridCol w:w="463"/>
      </w:tblGrid>
      <w:tr w:rsidR="00E42477" w:rsidRPr="00445015" w14:paraId="3F7D71E7" w14:textId="77777777" w:rsidTr="00E42477">
        <w:trPr>
          <w:trHeight w:val="360"/>
        </w:trPr>
        <w:tc>
          <w:tcPr>
            <w:tcW w:w="496" w:type="dxa"/>
            <w:tcBorders>
              <w:top w:val="nil"/>
              <w:left w:val="nil"/>
              <w:bottom w:val="single" w:sz="4" w:space="0" w:color="auto"/>
              <w:right w:val="nil"/>
            </w:tcBorders>
            <w:shd w:val="clear" w:color="auto" w:fill="auto"/>
            <w:noWrap/>
            <w:vAlign w:val="bottom"/>
            <w:hideMark/>
          </w:tcPr>
          <w:p w14:paraId="1808D138" w14:textId="77777777" w:rsidR="00E42477" w:rsidRPr="00445015" w:rsidRDefault="00E42477" w:rsidP="00697EED">
            <w:pPr>
              <w:spacing w:line="276" w:lineRule="auto"/>
              <w:rPr>
                <w:color w:val="000000" w:themeColor="text1"/>
                <w:sz w:val="24"/>
                <w:szCs w:val="24"/>
              </w:rPr>
            </w:pPr>
          </w:p>
        </w:tc>
        <w:tc>
          <w:tcPr>
            <w:tcW w:w="3220" w:type="dxa"/>
            <w:tcBorders>
              <w:top w:val="nil"/>
              <w:left w:val="nil"/>
              <w:bottom w:val="single" w:sz="4" w:space="0" w:color="auto"/>
              <w:right w:val="nil"/>
            </w:tcBorders>
            <w:shd w:val="clear" w:color="auto" w:fill="auto"/>
            <w:noWrap/>
            <w:vAlign w:val="bottom"/>
            <w:hideMark/>
          </w:tcPr>
          <w:p w14:paraId="254F0B57" w14:textId="77777777" w:rsidR="00E42477" w:rsidRPr="00445015" w:rsidRDefault="00E42477" w:rsidP="00697EED">
            <w:pPr>
              <w:spacing w:line="276" w:lineRule="auto"/>
              <w:rPr>
                <w:color w:val="000000" w:themeColor="text1"/>
                <w:sz w:val="24"/>
                <w:szCs w:val="24"/>
              </w:rPr>
            </w:pPr>
          </w:p>
        </w:tc>
        <w:tc>
          <w:tcPr>
            <w:tcW w:w="694" w:type="dxa"/>
            <w:tcBorders>
              <w:top w:val="nil"/>
              <w:left w:val="nil"/>
              <w:bottom w:val="single" w:sz="4" w:space="0" w:color="auto"/>
              <w:right w:val="nil"/>
            </w:tcBorders>
          </w:tcPr>
          <w:p w14:paraId="6472D2B5" w14:textId="77777777" w:rsidR="00E42477" w:rsidRPr="00445015" w:rsidRDefault="00E42477" w:rsidP="00697EED">
            <w:pPr>
              <w:spacing w:line="276" w:lineRule="auto"/>
              <w:rPr>
                <w:color w:val="000000" w:themeColor="text1"/>
                <w:sz w:val="24"/>
                <w:szCs w:val="24"/>
              </w:rPr>
            </w:pPr>
          </w:p>
        </w:tc>
        <w:tc>
          <w:tcPr>
            <w:tcW w:w="255" w:type="dxa"/>
            <w:tcBorders>
              <w:top w:val="nil"/>
              <w:left w:val="nil"/>
              <w:bottom w:val="single" w:sz="4" w:space="0" w:color="auto"/>
              <w:right w:val="nil"/>
            </w:tcBorders>
          </w:tcPr>
          <w:p w14:paraId="240A5C3F" w14:textId="77777777" w:rsidR="00E42477" w:rsidRPr="00445015" w:rsidRDefault="00E42477" w:rsidP="00697EED">
            <w:pPr>
              <w:spacing w:line="276" w:lineRule="auto"/>
              <w:rPr>
                <w:color w:val="000000" w:themeColor="text1"/>
                <w:sz w:val="24"/>
                <w:szCs w:val="24"/>
              </w:rPr>
            </w:pPr>
          </w:p>
        </w:tc>
        <w:tc>
          <w:tcPr>
            <w:tcW w:w="870" w:type="dxa"/>
            <w:tcBorders>
              <w:top w:val="nil"/>
              <w:left w:val="nil"/>
              <w:bottom w:val="single" w:sz="4" w:space="0" w:color="auto"/>
              <w:right w:val="nil"/>
            </w:tcBorders>
          </w:tcPr>
          <w:p w14:paraId="3C81A558" w14:textId="77777777" w:rsidR="00E42477" w:rsidRPr="00445015" w:rsidRDefault="00E42477" w:rsidP="00697EED">
            <w:pPr>
              <w:spacing w:line="276" w:lineRule="auto"/>
              <w:rPr>
                <w:color w:val="000000" w:themeColor="text1"/>
                <w:sz w:val="24"/>
                <w:szCs w:val="24"/>
              </w:rPr>
            </w:pPr>
          </w:p>
        </w:tc>
        <w:tc>
          <w:tcPr>
            <w:tcW w:w="787" w:type="dxa"/>
            <w:tcBorders>
              <w:top w:val="nil"/>
              <w:left w:val="nil"/>
              <w:bottom w:val="single" w:sz="4" w:space="0" w:color="auto"/>
              <w:right w:val="nil"/>
            </w:tcBorders>
            <w:shd w:val="clear" w:color="auto" w:fill="auto"/>
            <w:noWrap/>
            <w:vAlign w:val="bottom"/>
            <w:hideMark/>
          </w:tcPr>
          <w:p w14:paraId="54B0ED3F" w14:textId="77777777" w:rsidR="00E42477" w:rsidRPr="00445015" w:rsidRDefault="00E42477" w:rsidP="00697EED">
            <w:pPr>
              <w:spacing w:line="276" w:lineRule="auto"/>
              <w:rPr>
                <w:color w:val="000000" w:themeColor="text1"/>
                <w:sz w:val="24"/>
                <w:szCs w:val="24"/>
              </w:rPr>
            </w:pPr>
          </w:p>
        </w:tc>
        <w:tc>
          <w:tcPr>
            <w:tcW w:w="1059" w:type="dxa"/>
            <w:gridSpan w:val="2"/>
            <w:tcBorders>
              <w:top w:val="nil"/>
              <w:left w:val="nil"/>
              <w:bottom w:val="single" w:sz="4" w:space="0" w:color="auto"/>
              <w:right w:val="nil"/>
            </w:tcBorders>
            <w:shd w:val="clear" w:color="auto" w:fill="auto"/>
            <w:noWrap/>
            <w:vAlign w:val="center"/>
            <w:hideMark/>
          </w:tcPr>
          <w:p w14:paraId="228A6048" w14:textId="77777777" w:rsidR="00E42477" w:rsidRPr="00445015" w:rsidRDefault="00E42477" w:rsidP="00697EED">
            <w:pPr>
              <w:spacing w:line="276" w:lineRule="auto"/>
              <w:rPr>
                <w:color w:val="000000" w:themeColor="text1"/>
                <w:sz w:val="24"/>
                <w:szCs w:val="24"/>
              </w:rPr>
            </w:pPr>
          </w:p>
        </w:tc>
        <w:tc>
          <w:tcPr>
            <w:tcW w:w="752" w:type="dxa"/>
            <w:gridSpan w:val="2"/>
            <w:tcBorders>
              <w:top w:val="nil"/>
              <w:left w:val="nil"/>
              <w:bottom w:val="single" w:sz="4" w:space="0" w:color="auto"/>
              <w:right w:val="nil"/>
            </w:tcBorders>
          </w:tcPr>
          <w:p w14:paraId="319C6E31" w14:textId="77777777" w:rsidR="00E42477" w:rsidRPr="00445015" w:rsidRDefault="00E42477" w:rsidP="00697EED">
            <w:pPr>
              <w:spacing w:line="276" w:lineRule="auto"/>
              <w:rPr>
                <w:color w:val="000000" w:themeColor="text1"/>
                <w:sz w:val="24"/>
                <w:szCs w:val="24"/>
              </w:rPr>
            </w:pPr>
          </w:p>
        </w:tc>
        <w:tc>
          <w:tcPr>
            <w:tcW w:w="1067" w:type="dxa"/>
            <w:gridSpan w:val="2"/>
            <w:tcBorders>
              <w:top w:val="nil"/>
              <w:left w:val="nil"/>
              <w:bottom w:val="single" w:sz="4" w:space="0" w:color="auto"/>
              <w:right w:val="nil"/>
            </w:tcBorders>
          </w:tcPr>
          <w:p w14:paraId="593C24F1" w14:textId="77777777" w:rsidR="00E42477" w:rsidRPr="00445015" w:rsidRDefault="00E42477" w:rsidP="00697EED">
            <w:pPr>
              <w:spacing w:line="276" w:lineRule="auto"/>
              <w:rPr>
                <w:color w:val="000000" w:themeColor="text1"/>
                <w:sz w:val="24"/>
                <w:szCs w:val="24"/>
              </w:rPr>
            </w:pPr>
          </w:p>
        </w:tc>
        <w:tc>
          <w:tcPr>
            <w:tcW w:w="277" w:type="dxa"/>
            <w:tcBorders>
              <w:top w:val="nil"/>
              <w:left w:val="nil"/>
              <w:bottom w:val="nil"/>
              <w:right w:val="nil"/>
            </w:tcBorders>
          </w:tcPr>
          <w:p w14:paraId="736214E7" w14:textId="77777777" w:rsidR="00E42477" w:rsidRPr="00445015" w:rsidRDefault="00E42477" w:rsidP="00697EED">
            <w:pPr>
              <w:spacing w:line="276" w:lineRule="auto"/>
              <w:rPr>
                <w:color w:val="000000" w:themeColor="text1"/>
                <w:sz w:val="24"/>
                <w:szCs w:val="24"/>
              </w:rPr>
            </w:pPr>
          </w:p>
        </w:tc>
        <w:tc>
          <w:tcPr>
            <w:tcW w:w="236" w:type="dxa"/>
            <w:vAlign w:val="center"/>
          </w:tcPr>
          <w:p w14:paraId="14C8DC94" w14:textId="77777777" w:rsidR="00E42477" w:rsidRPr="00445015" w:rsidRDefault="00E42477" w:rsidP="00697EED">
            <w:pPr>
              <w:spacing w:line="276" w:lineRule="auto"/>
              <w:rPr>
                <w:rFonts w:eastAsia="Calibri"/>
                <w:color w:val="000000" w:themeColor="text1"/>
                <w:sz w:val="24"/>
                <w:szCs w:val="24"/>
              </w:rPr>
            </w:pPr>
          </w:p>
        </w:tc>
        <w:tc>
          <w:tcPr>
            <w:tcW w:w="463" w:type="dxa"/>
            <w:vAlign w:val="center"/>
          </w:tcPr>
          <w:p w14:paraId="78C2DA93" w14:textId="77777777" w:rsidR="00E42477" w:rsidRPr="00445015" w:rsidRDefault="00E42477" w:rsidP="00697EED">
            <w:pPr>
              <w:spacing w:line="276" w:lineRule="auto"/>
              <w:rPr>
                <w:rFonts w:eastAsia="Calibri"/>
                <w:color w:val="000000" w:themeColor="text1"/>
                <w:sz w:val="24"/>
                <w:szCs w:val="24"/>
              </w:rPr>
            </w:pPr>
          </w:p>
        </w:tc>
        <w:tc>
          <w:tcPr>
            <w:tcW w:w="463" w:type="dxa"/>
            <w:vAlign w:val="center"/>
          </w:tcPr>
          <w:p w14:paraId="66483E2C" w14:textId="77777777" w:rsidR="00E42477" w:rsidRPr="00445015" w:rsidRDefault="00E42477" w:rsidP="00697EED">
            <w:pPr>
              <w:spacing w:line="276" w:lineRule="auto"/>
              <w:rPr>
                <w:rFonts w:eastAsia="Calibri"/>
                <w:color w:val="000000" w:themeColor="text1"/>
                <w:sz w:val="24"/>
                <w:szCs w:val="24"/>
              </w:rPr>
            </w:pPr>
          </w:p>
        </w:tc>
        <w:tc>
          <w:tcPr>
            <w:tcW w:w="463" w:type="dxa"/>
            <w:vAlign w:val="center"/>
          </w:tcPr>
          <w:p w14:paraId="7C861917" w14:textId="77777777" w:rsidR="00E42477" w:rsidRPr="00445015" w:rsidRDefault="00E42477" w:rsidP="00697EED">
            <w:pPr>
              <w:spacing w:line="276" w:lineRule="auto"/>
              <w:rPr>
                <w:rFonts w:eastAsia="Calibri"/>
                <w:color w:val="000000" w:themeColor="text1"/>
                <w:sz w:val="24"/>
                <w:szCs w:val="24"/>
              </w:rPr>
            </w:pPr>
          </w:p>
        </w:tc>
      </w:tr>
      <w:tr w:rsidR="00E42477" w:rsidRPr="00445015" w14:paraId="41E363B4" w14:textId="77777777" w:rsidTr="00E42477">
        <w:trPr>
          <w:gridAfter w:val="6"/>
          <w:wAfter w:w="1971" w:type="dxa"/>
          <w:trHeight w:val="773"/>
        </w:trPr>
        <w:tc>
          <w:tcPr>
            <w:tcW w:w="4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879025" w14:textId="77777777" w:rsidR="00E42477" w:rsidRPr="00445015" w:rsidRDefault="00E42477" w:rsidP="00697EED">
            <w:pPr>
              <w:spacing w:line="276" w:lineRule="auto"/>
              <w:rPr>
                <w:b/>
                <w:bCs/>
                <w:color w:val="000000" w:themeColor="text1"/>
                <w:sz w:val="24"/>
                <w:szCs w:val="24"/>
              </w:rPr>
            </w:pPr>
            <w:r w:rsidRPr="00445015">
              <w:rPr>
                <w:b/>
                <w:bCs/>
                <w:color w:val="000000" w:themeColor="text1"/>
                <w:sz w:val="24"/>
                <w:szCs w:val="24"/>
              </w:rPr>
              <w:t xml:space="preserve">Nr </w:t>
            </w:r>
          </w:p>
        </w:tc>
        <w:tc>
          <w:tcPr>
            <w:tcW w:w="3220" w:type="dxa"/>
            <w:tcBorders>
              <w:top w:val="single" w:sz="4" w:space="0" w:color="auto"/>
              <w:left w:val="nil"/>
              <w:bottom w:val="single" w:sz="4" w:space="0" w:color="auto"/>
              <w:right w:val="single" w:sz="4" w:space="0" w:color="auto"/>
            </w:tcBorders>
            <w:shd w:val="clear" w:color="auto" w:fill="D9D9D9"/>
            <w:vAlign w:val="center"/>
            <w:hideMark/>
          </w:tcPr>
          <w:p w14:paraId="4DB1C47E" w14:textId="77777777" w:rsidR="00E42477" w:rsidRPr="00445015" w:rsidRDefault="00E42477" w:rsidP="00697EED">
            <w:pPr>
              <w:spacing w:line="276" w:lineRule="auto"/>
              <w:rPr>
                <w:b/>
                <w:bCs/>
                <w:color w:val="000000" w:themeColor="text1"/>
                <w:sz w:val="24"/>
                <w:szCs w:val="24"/>
              </w:rPr>
            </w:pPr>
            <w:r w:rsidRPr="00445015">
              <w:rPr>
                <w:b/>
                <w:bCs/>
                <w:color w:val="000000" w:themeColor="text1"/>
                <w:sz w:val="24"/>
                <w:szCs w:val="24"/>
              </w:rPr>
              <w:t xml:space="preserve">Institucioni </w:t>
            </w:r>
          </w:p>
        </w:tc>
        <w:tc>
          <w:tcPr>
            <w:tcW w:w="694" w:type="dxa"/>
            <w:tcBorders>
              <w:top w:val="single" w:sz="4" w:space="0" w:color="auto"/>
              <w:left w:val="nil"/>
              <w:bottom w:val="nil"/>
              <w:right w:val="nil"/>
            </w:tcBorders>
            <w:shd w:val="clear" w:color="auto" w:fill="D9D9D9"/>
          </w:tcPr>
          <w:p w14:paraId="37CBE293" w14:textId="77777777" w:rsidR="00E42477" w:rsidRPr="00445015" w:rsidRDefault="00E42477" w:rsidP="00697EED">
            <w:pPr>
              <w:spacing w:line="276" w:lineRule="auto"/>
              <w:rPr>
                <w:rFonts w:eastAsia="Calibri"/>
                <w:b/>
                <w:color w:val="000000" w:themeColor="text1"/>
                <w:sz w:val="18"/>
                <w:szCs w:val="18"/>
              </w:rPr>
            </w:pPr>
            <w:r w:rsidRPr="00445015">
              <w:rPr>
                <w:rFonts w:eastAsia="Calibri"/>
                <w:b/>
                <w:color w:val="000000" w:themeColor="text1"/>
                <w:sz w:val="18"/>
                <w:szCs w:val="18"/>
              </w:rPr>
              <w:t xml:space="preserve">Kapaciteti </w:t>
            </w:r>
          </w:p>
        </w:tc>
        <w:tc>
          <w:tcPr>
            <w:tcW w:w="255" w:type="dxa"/>
            <w:tcBorders>
              <w:top w:val="single" w:sz="4" w:space="0" w:color="auto"/>
              <w:left w:val="nil"/>
              <w:bottom w:val="nil"/>
              <w:right w:val="single" w:sz="4" w:space="0" w:color="auto"/>
            </w:tcBorders>
            <w:shd w:val="clear" w:color="auto" w:fill="D9D9D9"/>
          </w:tcPr>
          <w:p w14:paraId="23C00236" w14:textId="77777777" w:rsidR="00E42477" w:rsidRPr="00445015" w:rsidRDefault="00E42477" w:rsidP="00697EED">
            <w:pPr>
              <w:spacing w:line="276" w:lineRule="auto"/>
              <w:rPr>
                <w:rFonts w:eastAsia="Calibri"/>
                <w:b/>
                <w:color w:val="000000" w:themeColor="text1"/>
                <w:sz w:val="18"/>
                <w:szCs w:val="18"/>
              </w:rPr>
            </w:pPr>
          </w:p>
        </w:tc>
        <w:tc>
          <w:tcPr>
            <w:tcW w:w="870" w:type="dxa"/>
            <w:tcBorders>
              <w:top w:val="single" w:sz="4" w:space="0" w:color="auto"/>
              <w:left w:val="nil"/>
              <w:bottom w:val="nil"/>
              <w:right w:val="single" w:sz="4" w:space="0" w:color="auto"/>
            </w:tcBorders>
            <w:shd w:val="clear" w:color="auto" w:fill="D9D9D9"/>
          </w:tcPr>
          <w:p w14:paraId="18219F2C" w14:textId="77777777" w:rsidR="00E42477" w:rsidRPr="00445015" w:rsidRDefault="00E42477" w:rsidP="00697EED">
            <w:pPr>
              <w:spacing w:line="276" w:lineRule="auto"/>
              <w:rPr>
                <w:rFonts w:eastAsia="Calibri"/>
                <w:b/>
                <w:color w:val="000000" w:themeColor="text1"/>
                <w:sz w:val="18"/>
                <w:szCs w:val="18"/>
              </w:rPr>
            </w:pPr>
            <w:r w:rsidRPr="00445015">
              <w:rPr>
                <w:rFonts w:eastAsia="Calibri"/>
                <w:b/>
                <w:color w:val="000000" w:themeColor="text1"/>
                <w:sz w:val="18"/>
                <w:szCs w:val="18"/>
              </w:rPr>
              <w:t>Nr femije 2024</w:t>
            </w:r>
          </w:p>
        </w:tc>
        <w:tc>
          <w:tcPr>
            <w:tcW w:w="1096" w:type="dxa"/>
            <w:gridSpan w:val="2"/>
            <w:tcBorders>
              <w:top w:val="single" w:sz="4" w:space="0" w:color="auto"/>
              <w:left w:val="nil"/>
              <w:bottom w:val="nil"/>
              <w:right w:val="single" w:sz="4" w:space="0" w:color="auto"/>
            </w:tcBorders>
            <w:shd w:val="clear" w:color="auto" w:fill="D9D9D9"/>
            <w:vAlign w:val="center"/>
            <w:hideMark/>
          </w:tcPr>
          <w:p w14:paraId="5CE40E62" w14:textId="77777777" w:rsidR="00E42477" w:rsidRPr="00445015" w:rsidRDefault="00E42477" w:rsidP="00697EED">
            <w:pPr>
              <w:spacing w:line="276" w:lineRule="auto"/>
              <w:rPr>
                <w:rFonts w:eastAsia="Calibri"/>
                <w:b/>
                <w:color w:val="000000" w:themeColor="text1"/>
                <w:sz w:val="18"/>
                <w:szCs w:val="18"/>
              </w:rPr>
            </w:pPr>
            <w:r w:rsidRPr="00445015">
              <w:rPr>
                <w:rFonts w:eastAsia="Calibri"/>
                <w:b/>
                <w:color w:val="000000" w:themeColor="text1"/>
                <w:sz w:val="18"/>
                <w:szCs w:val="18"/>
              </w:rPr>
              <w:t>Pranime</w:t>
            </w:r>
          </w:p>
        </w:tc>
        <w:tc>
          <w:tcPr>
            <w:tcW w:w="1241" w:type="dxa"/>
            <w:gridSpan w:val="2"/>
            <w:tcBorders>
              <w:top w:val="single" w:sz="4" w:space="0" w:color="auto"/>
              <w:left w:val="nil"/>
              <w:bottom w:val="nil"/>
              <w:right w:val="single" w:sz="4" w:space="0" w:color="auto"/>
            </w:tcBorders>
            <w:shd w:val="clear" w:color="auto" w:fill="D9D9D9"/>
            <w:vAlign w:val="center"/>
          </w:tcPr>
          <w:p w14:paraId="3408B6AB" w14:textId="77777777" w:rsidR="00E42477" w:rsidRPr="00445015" w:rsidRDefault="00E42477" w:rsidP="00697EED">
            <w:pPr>
              <w:spacing w:line="276" w:lineRule="auto"/>
              <w:rPr>
                <w:rFonts w:eastAsia="Calibri"/>
                <w:b/>
                <w:bCs/>
                <w:color w:val="000000" w:themeColor="text1"/>
                <w:sz w:val="18"/>
                <w:szCs w:val="18"/>
              </w:rPr>
            </w:pPr>
            <w:r w:rsidRPr="00445015">
              <w:rPr>
                <w:rFonts w:eastAsia="Calibri"/>
                <w:b/>
                <w:bCs/>
                <w:color w:val="000000" w:themeColor="text1"/>
                <w:sz w:val="18"/>
                <w:szCs w:val="18"/>
              </w:rPr>
              <w:t>Të birësuar</w:t>
            </w:r>
          </w:p>
        </w:tc>
        <w:tc>
          <w:tcPr>
            <w:tcW w:w="1259" w:type="dxa"/>
            <w:gridSpan w:val="2"/>
            <w:tcBorders>
              <w:top w:val="single" w:sz="4" w:space="0" w:color="auto"/>
              <w:left w:val="nil"/>
              <w:bottom w:val="nil"/>
              <w:right w:val="single" w:sz="4" w:space="0" w:color="auto"/>
            </w:tcBorders>
            <w:shd w:val="clear" w:color="auto" w:fill="D9D9D9"/>
            <w:vAlign w:val="center"/>
          </w:tcPr>
          <w:p w14:paraId="4D549BA2" w14:textId="77777777" w:rsidR="00E42477" w:rsidRPr="00445015" w:rsidRDefault="00E42477" w:rsidP="00697EED">
            <w:pPr>
              <w:spacing w:line="276" w:lineRule="auto"/>
              <w:rPr>
                <w:rFonts w:eastAsia="Calibri"/>
                <w:b/>
                <w:bCs/>
                <w:color w:val="000000" w:themeColor="text1"/>
                <w:sz w:val="18"/>
                <w:szCs w:val="18"/>
              </w:rPr>
            </w:pPr>
            <w:r w:rsidRPr="00445015">
              <w:rPr>
                <w:rFonts w:eastAsia="Calibri"/>
                <w:b/>
                <w:bCs/>
                <w:color w:val="000000" w:themeColor="text1"/>
                <w:sz w:val="18"/>
                <w:szCs w:val="18"/>
              </w:rPr>
              <w:t>Kthim në familjen biologjike</w:t>
            </w:r>
          </w:p>
        </w:tc>
      </w:tr>
      <w:tr w:rsidR="00E42477" w:rsidRPr="00445015" w14:paraId="5EB54DA4" w14:textId="77777777" w:rsidTr="00E42477">
        <w:trPr>
          <w:gridAfter w:val="6"/>
          <w:wAfter w:w="1971" w:type="dxa"/>
          <w:trHeight w:val="54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4B74BFAA"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1</w:t>
            </w:r>
          </w:p>
        </w:tc>
        <w:tc>
          <w:tcPr>
            <w:tcW w:w="3220" w:type="dxa"/>
            <w:tcBorders>
              <w:top w:val="nil"/>
              <w:left w:val="nil"/>
              <w:bottom w:val="single" w:sz="4" w:space="0" w:color="auto"/>
              <w:right w:val="single" w:sz="4" w:space="0" w:color="auto"/>
            </w:tcBorders>
            <w:shd w:val="clear" w:color="auto" w:fill="auto"/>
            <w:vAlign w:val="bottom"/>
            <w:hideMark/>
          </w:tcPr>
          <w:p w14:paraId="58E9BD57"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xml:space="preserve">Shtëpia e fëmijës </w:t>
            </w:r>
            <w:r w:rsidRPr="00445015">
              <w:rPr>
                <w:rFonts w:eastAsia="Calibri"/>
                <w:color w:val="000000" w:themeColor="text1"/>
                <w:sz w:val="24"/>
                <w:szCs w:val="24"/>
              </w:rPr>
              <w:t xml:space="preserve"> </w:t>
            </w:r>
            <w:r w:rsidRPr="00445015">
              <w:rPr>
                <w:bCs/>
                <w:color w:val="000000" w:themeColor="text1"/>
                <w:sz w:val="24"/>
                <w:szCs w:val="24"/>
              </w:rPr>
              <w:t>0 - 5 vjeç</w:t>
            </w:r>
            <w:r w:rsidRPr="00445015">
              <w:rPr>
                <w:rFonts w:eastAsia="Calibri"/>
                <w:color w:val="000000" w:themeColor="text1"/>
                <w:sz w:val="24"/>
                <w:szCs w:val="24"/>
              </w:rPr>
              <w:t xml:space="preserve"> “Hana &amp; Rozafa”, Tiranë</w:t>
            </w:r>
          </w:p>
        </w:tc>
        <w:tc>
          <w:tcPr>
            <w:tcW w:w="694" w:type="dxa"/>
            <w:tcBorders>
              <w:top w:val="single" w:sz="4" w:space="0" w:color="auto"/>
              <w:left w:val="nil"/>
              <w:bottom w:val="single" w:sz="4" w:space="0" w:color="auto"/>
              <w:right w:val="nil"/>
            </w:tcBorders>
          </w:tcPr>
          <w:p w14:paraId="1A11919E" w14:textId="77777777" w:rsidR="00E42477" w:rsidRPr="00445015" w:rsidRDefault="00E42477" w:rsidP="00697EED">
            <w:pPr>
              <w:spacing w:line="276" w:lineRule="auto"/>
              <w:jc w:val="center"/>
              <w:rPr>
                <w:color w:val="000000" w:themeColor="text1"/>
                <w:sz w:val="24"/>
                <w:szCs w:val="24"/>
              </w:rPr>
            </w:pPr>
          </w:p>
          <w:p w14:paraId="2F0C1A2A"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50</w:t>
            </w:r>
          </w:p>
        </w:tc>
        <w:tc>
          <w:tcPr>
            <w:tcW w:w="255" w:type="dxa"/>
            <w:tcBorders>
              <w:top w:val="single" w:sz="4" w:space="0" w:color="auto"/>
              <w:left w:val="nil"/>
              <w:bottom w:val="single" w:sz="4" w:space="0" w:color="auto"/>
              <w:right w:val="single" w:sz="4" w:space="0" w:color="auto"/>
            </w:tcBorders>
          </w:tcPr>
          <w:p w14:paraId="7E5486D5"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single" w:sz="4" w:space="0" w:color="auto"/>
              <w:left w:val="nil"/>
              <w:bottom w:val="single" w:sz="4" w:space="0" w:color="auto"/>
              <w:right w:val="single" w:sz="4" w:space="0" w:color="auto"/>
            </w:tcBorders>
          </w:tcPr>
          <w:p w14:paraId="0BC5A7D2" w14:textId="77777777" w:rsidR="00E42477" w:rsidRPr="00445015" w:rsidRDefault="00E42477" w:rsidP="00697EED">
            <w:pPr>
              <w:spacing w:line="276" w:lineRule="auto"/>
              <w:jc w:val="center"/>
              <w:rPr>
                <w:rFonts w:eastAsia="Calibri"/>
                <w:color w:val="000000" w:themeColor="text1"/>
                <w:sz w:val="24"/>
                <w:szCs w:val="24"/>
              </w:rPr>
            </w:pPr>
          </w:p>
          <w:p w14:paraId="38C3E24E"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34</w:t>
            </w:r>
          </w:p>
        </w:tc>
        <w:tc>
          <w:tcPr>
            <w:tcW w:w="1096" w:type="dxa"/>
            <w:gridSpan w:val="2"/>
            <w:tcBorders>
              <w:top w:val="single" w:sz="4" w:space="0" w:color="auto"/>
              <w:left w:val="nil"/>
              <w:bottom w:val="single" w:sz="4" w:space="0" w:color="auto"/>
              <w:right w:val="single" w:sz="4" w:space="0" w:color="auto"/>
            </w:tcBorders>
            <w:shd w:val="clear" w:color="auto" w:fill="auto"/>
            <w:vAlign w:val="center"/>
            <w:hideMark/>
          </w:tcPr>
          <w:p w14:paraId="4DCD9AF5" w14:textId="77777777" w:rsidR="00E42477" w:rsidRPr="00445015" w:rsidRDefault="00E42477" w:rsidP="00697EED">
            <w:pPr>
              <w:spacing w:line="276" w:lineRule="auto"/>
              <w:jc w:val="center"/>
              <w:rPr>
                <w:rFonts w:eastAsia="Calibri"/>
                <w:color w:val="000000" w:themeColor="text1"/>
                <w:sz w:val="24"/>
                <w:szCs w:val="24"/>
              </w:rPr>
            </w:pPr>
          </w:p>
          <w:p w14:paraId="63BE93ED"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16</w:t>
            </w:r>
          </w:p>
        </w:tc>
        <w:tc>
          <w:tcPr>
            <w:tcW w:w="1241" w:type="dxa"/>
            <w:gridSpan w:val="2"/>
            <w:tcBorders>
              <w:top w:val="single" w:sz="4" w:space="0" w:color="auto"/>
              <w:left w:val="nil"/>
              <w:bottom w:val="single" w:sz="4" w:space="0" w:color="auto"/>
              <w:right w:val="single" w:sz="4" w:space="0" w:color="auto"/>
            </w:tcBorders>
            <w:vAlign w:val="center"/>
          </w:tcPr>
          <w:p w14:paraId="213DCCA8" w14:textId="77777777" w:rsidR="00E42477" w:rsidRPr="00445015" w:rsidRDefault="00E42477" w:rsidP="00697EED">
            <w:pPr>
              <w:spacing w:line="276" w:lineRule="auto"/>
              <w:jc w:val="center"/>
              <w:rPr>
                <w:rFonts w:eastAsia="Calibri"/>
                <w:color w:val="000000" w:themeColor="text1"/>
                <w:sz w:val="24"/>
                <w:szCs w:val="24"/>
              </w:rPr>
            </w:pPr>
          </w:p>
          <w:p w14:paraId="5AE10F8A"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8</w:t>
            </w:r>
          </w:p>
        </w:tc>
        <w:tc>
          <w:tcPr>
            <w:tcW w:w="1259" w:type="dxa"/>
            <w:gridSpan w:val="2"/>
            <w:tcBorders>
              <w:top w:val="single" w:sz="4" w:space="0" w:color="auto"/>
              <w:left w:val="nil"/>
              <w:bottom w:val="single" w:sz="4" w:space="0" w:color="auto"/>
              <w:right w:val="single" w:sz="4" w:space="0" w:color="auto"/>
            </w:tcBorders>
            <w:vAlign w:val="center"/>
          </w:tcPr>
          <w:p w14:paraId="071DF80E" w14:textId="77777777" w:rsidR="00E42477" w:rsidRPr="00445015" w:rsidRDefault="00E42477" w:rsidP="00697EED">
            <w:pPr>
              <w:spacing w:line="276" w:lineRule="auto"/>
              <w:jc w:val="center"/>
              <w:rPr>
                <w:rFonts w:eastAsia="Calibri"/>
                <w:color w:val="000000" w:themeColor="text1"/>
                <w:sz w:val="24"/>
                <w:szCs w:val="24"/>
              </w:rPr>
            </w:pPr>
          </w:p>
          <w:p w14:paraId="23C1D92D"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2</w:t>
            </w:r>
          </w:p>
        </w:tc>
      </w:tr>
      <w:tr w:rsidR="00E42477" w:rsidRPr="00445015" w14:paraId="241EB938" w14:textId="77777777" w:rsidTr="00E42477">
        <w:trPr>
          <w:gridAfter w:val="6"/>
          <w:wAfter w:w="1971" w:type="dxa"/>
          <w:trHeight w:val="54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6C70728E"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2</w:t>
            </w:r>
          </w:p>
        </w:tc>
        <w:tc>
          <w:tcPr>
            <w:tcW w:w="3220" w:type="dxa"/>
            <w:tcBorders>
              <w:top w:val="nil"/>
              <w:left w:val="nil"/>
              <w:bottom w:val="single" w:sz="4" w:space="0" w:color="auto"/>
              <w:right w:val="single" w:sz="4" w:space="0" w:color="auto"/>
            </w:tcBorders>
            <w:shd w:val="clear" w:color="auto" w:fill="auto"/>
            <w:vAlign w:val="bottom"/>
            <w:hideMark/>
          </w:tcPr>
          <w:p w14:paraId="30E79398"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Shtëpia e fëmijës 0 - 5 vjeç Korçë</w:t>
            </w:r>
          </w:p>
        </w:tc>
        <w:tc>
          <w:tcPr>
            <w:tcW w:w="694" w:type="dxa"/>
            <w:tcBorders>
              <w:top w:val="nil"/>
              <w:left w:val="nil"/>
              <w:bottom w:val="single" w:sz="4" w:space="0" w:color="auto"/>
              <w:right w:val="nil"/>
            </w:tcBorders>
          </w:tcPr>
          <w:p w14:paraId="3F15F82C" w14:textId="77777777" w:rsidR="00E42477" w:rsidRPr="00445015" w:rsidRDefault="00E42477" w:rsidP="00697EED">
            <w:pPr>
              <w:spacing w:line="276" w:lineRule="auto"/>
              <w:jc w:val="center"/>
              <w:rPr>
                <w:color w:val="000000" w:themeColor="text1"/>
                <w:sz w:val="24"/>
                <w:szCs w:val="24"/>
              </w:rPr>
            </w:pPr>
          </w:p>
          <w:p w14:paraId="48DE948A"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20</w:t>
            </w:r>
          </w:p>
        </w:tc>
        <w:tc>
          <w:tcPr>
            <w:tcW w:w="255" w:type="dxa"/>
            <w:tcBorders>
              <w:top w:val="nil"/>
              <w:left w:val="nil"/>
              <w:bottom w:val="single" w:sz="4" w:space="0" w:color="auto"/>
              <w:right w:val="single" w:sz="4" w:space="0" w:color="auto"/>
            </w:tcBorders>
          </w:tcPr>
          <w:p w14:paraId="1DF542D5"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6511B0E8" w14:textId="77777777" w:rsidR="00E42477" w:rsidRPr="00445015" w:rsidRDefault="00E42477" w:rsidP="00697EED">
            <w:pPr>
              <w:spacing w:line="276" w:lineRule="auto"/>
              <w:jc w:val="center"/>
              <w:rPr>
                <w:rFonts w:eastAsia="Calibri"/>
                <w:color w:val="000000" w:themeColor="text1"/>
                <w:sz w:val="24"/>
                <w:szCs w:val="24"/>
              </w:rPr>
            </w:pPr>
          </w:p>
          <w:p w14:paraId="72BC91B7"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3</w:t>
            </w:r>
          </w:p>
        </w:tc>
        <w:tc>
          <w:tcPr>
            <w:tcW w:w="1096" w:type="dxa"/>
            <w:gridSpan w:val="2"/>
            <w:tcBorders>
              <w:top w:val="nil"/>
              <w:left w:val="nil"/>
              <w:bottom w:val="single" w:sz="4" w:space="0" w:color="auto"/>
              <w:right w:val="single" w:sz="4" w:space="0" w:color="auto"/>
            </w:tcBorders>
            <w:shd w:val="clear" w:color="auto" w:fill="auto"/>
            <w:vAlign w:val="center"/>
            <w:hideMark/>
          </w:tcPr>
          <w:p w14:paraId="472F06BA" w14:textId="77777777" w:rsidR="00E42477" w:rsidRPr="00445015" w:rsidRDefault="00E42477" w:rsidP="00697EED">
            <w:pPr>
              <w:spacing w:line="276" w:lineRule="auto"/>
              <w:jc w:val="center"/>
              <w:rPr>
                <w:rFonts w:eastAsia="Calibri"/>
                <w:color w:val="000000" w:themeColor="text1"/>
                <w:sz w:val="24"/>
                <w:szCs w:val="24"/>
              </w:rPr>
            </w:pPr>
          </w:p>
          <w:p w14:paraId="7221E11D"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41" w:type="dxa"/>
            <w:gridSpan w:val="2"/>
            <w:tcBorders>
              <w:top w:val="nil"/>
              <w:left w:val="nil"/>
              <w:bottom w:val="single" w:sz="4" w:space="0" w:color="auto"/>
              <w:right w:val="single" w:sz="4" w:space="0" w:color="auto"/>
            </w:tcBorders>
            <w:vAlign w:val="center"/>
          </w:tcPr>
          <w:p w14:paraId="18C603AF" w14:textId="77777777" w:rsidR="00E42477" w:rsidRPr="00445015" w:rsidRDefault="00E42477" w:rsidP="00697EED">
            <w:pPr>
              <w:spacing w:line="276" w:lineRule="auto"/>
              <w:jc w:val="center"/>
              <w:rPr>
                <w:rFonts w:eastAsia="Calibri"/>
                <w:color w:val="000000" w:themeColor="text1"/>
                <w:sz w:val="24"/>
                <w:szCs w:val="24"/>
              </w:rPr>
            </w:pPr>
          </w:p>
          <w:p w14:paraId="7F8804A5"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59" w:type="dxa"/>
            <w:gridSpan w:val="2"/>
            <w:tcBorders>
              <w:top w:val="nil"/>
              <w:left w:val="nil"/>
              <w:bottom w:val="single" w:sz="4" w:space="0" w:color="auto"/>
              <w:right w:val="single" w:sz="4" w:space="0" w:color="auto"/>
            </w:tcBorders>
            <w:vAlign w:val="center"/>
          </w:tcPr>
          <w:p w14:paraId="2027375D" w14:textId="77777777" w:rsidR="00E42477" w:rsidRPr="00445015" w:rsidRDefault="00E42477" w:rsidP="00697EED">
            <w:pPr>
              <w:spacing w:line="276" w:lineRule="auto"/>
              <w:jc w:val="center"/>
              <w:rPr>
                <w:rFonts w:eastAsia="Calibri"/>
                <w:color w:val="000000" w:themeColor="text1"/>
                <w:sz w:val="24"/>
                <w:szCs w:val="24"/>
              </w:rPr>
            </w:pPr>
          </w:p>
          <w:p w14:paraId="1B83A35C"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r>
      <w:tr w:rsidR="00E42477" w:rsidRPr="00445015" w14:paraId="284A25A8" w14:textId="77777777" w:rsidTr="00E42477">
        <w:trPr>
          <w:gridAfter w:val="6"/>
          <w:wAfter w:w="1971" w:type="dxa"/>
          <w:trHeight w:val="64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49B4670B"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3</w:t>
            </w:r>
          </w:p>
        </w:tc>
        <w:tc>
          <w:tcPr>
            <w:tcW w:w="3220" w:type="dxa"/>
            <w:tcBorders>
              <w:top w:val="nil"/>
              <w:left w:val="nil"/>
              <w:bottom w:val="single" w:sz="4" w:space="0" w:color="auto"/>
              <w:right w:val="single" w:sz="4" w:space="0" w:color="auto"/>
            </w:tcBorders>
            <w:shd w:val="clear" w:color="auto" w:fill="auto"/>
            <w:vAlign w:val="bottom"/>
            <w:hideMark/>
          </w:tcPr>
          <w:p w14:paraId="28E1F8B3"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Shtëpia e fëmijës 0 - 5 vjeç Vlorë</w:t>
            </w:r>
          </w:p>
        </w:tc>
        <w:tc>
          <w:tcPr>
            <w:tcW w:w="694" w:type="dxa"/>
            <w:tcBorders>
              <w:top w:val="nil"/>
              <w:left w:val="nil"/>
              <w:bottom w:val="single" w:sz="4" w:space="0" w:color="auto"/>
              <w:right w:val="nil"/>
            </w:tcBorders>
          </w:tcPr>
          <w:p w14:paraId="000EAD7E" w14:textId="77777777" w:rsidR="00E42477" w:rsidRPr="00445015" w:rsidRDefault="00E42477" w:rsidP="00697EED">
            <w:pPr>
              <w:spacing w:line="276" w:lineRule="auto"/>
              <w:jc w:val="center"/>
              <w:rPr>
                <w:color w:val="000000" w:themeColor="text1"/>
                <w:sz w:val="24"/>
                <w:szCs w:val="24"/>
              </w:rPr>
            </w:pPr>
          </w:p>
          <w:p w14:paraId="4E2272AB"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30</w:t>
            </w:r>
          </w:p>
        </w:tc>
        <w:tc>
          <w:tcPr>
            <w:tcW w:w="255" w:type="dxa"/>
            <w:tcBorders>
              <w:top w:val="nil"/>
              <w:left w:val="nil"/>
              <w:bottom w:val="single" w:sz="4" w:space="0" w:color="auto"/>
              <w:right w:val="single" w:sz="4" w:space="0" w:color="auto"/>
            </w:tcBorders>
          </w:tcPr>
          <w:p w14:paraId="1A95F74C"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063CD250" w14:textId="77777777" w:rsidR="00E42477" w:rsidRPr="00445015" w:rsidRDefault="00E42477" w:rsidP="00697EED">
            <w:pPr>
              <w:spacing w:line="276" w:lineRule="auto"/>
              <w:jc w:val="center"/>
              <w:rPr>
                <w:rFonts w:eastAsia="Calibri"/>
                <w:color w:val="000000" w:themeColor="text1"/>
                <w:sz w:val="24"/>
                <w:szCs w:val="24"/>
              </w:rPr>
            </w:pPr>
          </w:p>
          <w:p w14:paraId="665D0746"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096" w:type="dxa"/>
            <w:gridSpan w:val="2"/>
            <w:tcBorders>
              <w:top w:val="nil"/>
              <w:left w:val="nil"/>
              <w:bottom w:val="single" w:sz="4" w:space="0" w:color="auto"/>
              <w:right w:val="single" w:sz="4" w:space="0" w:color="auto"/>
            </w:tcBorders>
            <w:shd w:val="clear" w:color="auto" w:fill="auto"/>
            <w:vAlign w:val="center"/>
            <w:hideMark/>
          </w:tcPr>
          <w:p w14:paraId="19ECFBD2" w14:textId="77777777" w:rsidR="00E42477" w:rsidRPr="00445015" w:rsidRDefault="00E42477" w:rsidP="00697EED">
            <w:pPr>
              <w:spacing w:line="276" w:lineRule="auto"/>
              <w:jc w:val="center"/>
              <w:rPr>
                <w:rFonts w:eastAsia="Calibri"/>
                <w:color w:val="000000" w:themeColor="text1"/>
                <w:sz w:val="24"/>
                <w:szCs w:val="24"/>
              </w:rPr>
            </w:pPr>
          </w:p>
          <w:p w14:paraId="338576A4"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41" w:type="dxa"/>
            <w:gridSpan w:val="2"/>
            <w:tcBorders>
              <w:top w:val="nil"/>
              <w:left w:val="nil"/>
              <w:bottom w:val="single" w:sz="4" w:space="0" w:color="auto"/>
              <w:right w:val="single" w:sz="4" w:space="0" w:color="auto"/>
            </w:tcBorders>
            <w:vAlign w:val="center"/>
          </w:tcPr>
          <w:p w14:paraId="222532C5" w14:textId="77777777" w:rsidR="00E42477" w:rsidRPr="00445015" w:rsidRDefault="00E42477" w:rsidP="00697EED">
            <w:pPr>
              <w:spacing w:line="276" w:lineRule="auto"/>
              <w:jc w:val="center"/>
              <w:rPr>
                <w:rFonts w:eastAsia="Calibri"/>
                <w:color w:val="000000" w:themeColor="text1"/>
                <w:sz w:val="24"/>
                <w:szCs w:val="24"/>
              </w:rPr>
            </w:pPr>
          </w:p>
          <w:p w14:paraId="08196418"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59" w:type="dxa"/>
            <w:gridSpan w:val="2"/>
            <w:tcBorders>
              <w:top w:val="nil"/>
              <w:left w:val="nil"/>
              <w:bottom w:val="single" w:sz="4" w:space="0" w:color="auto"/>
              <w:right w:val="single" w:sz="4" w:space="0" w:color="auto"/>
            </w:tcBorders>
            <w:vAlign w:val="center"/>
          </w:tcPr>
          <w:p w14:paraId="5121ACDB" w14:textId="77777777" w:rsidR="00E42477" w:rsidRPr="00445015" w:rsidRDefault="00E42477" w:rsidP="00697EED">
            <w:pPr>
              <w:spacing w:line="276" w:lineRule="auto"/>
              <w:jc w:val="center"/>
              <w:rPr>
                <w:rFonts w:eastAsia="Calibri"/>
                <w:color w:val="000000" w:themeColor="text1"/>
                <w:sz w:val="24"/>
                <w:szCs w:val="24"/>
              </w:rPr>
            </w:pPr>
          </w:p>
          <w:p w14:paraId="13F139FC"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r>
      <w:tr w:rsidR="00E42477" w:rsidRPr="00445015" w14:paraId="3B407F32" w14:textId="77777777" w:rsidTr="00E42477">
        <w:trPr>
          <w:gridAfter w:val="6"/>
          <w:wAfter w:w="1971" w:type="dxa"/>
          <w:trHeight w:val="63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3F935ED8"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4</w:t>
            </w:r>
          </w:p>
        </w:tc>
        <w:tc>
          <w:tcPr>
            <w:tcW w:w="3220" w:type="dxa"/>
            <w:tcBorders>
              <w:top w:val="nil"/>
              <w:left w:val="nil"/>
              <w:bottom w:val="single" w:sz="4" w:space="0" w:color="auto"/>
              <w:right w:val="single" w:sz="4" w:space="0" w:color="auto"/>
            </w:tcBorders>
            <w:shd w:val="clear" w:color="auto" w:fill="auto"/>
            <w:vAlign w:val="center"/>
            <w:hideMark/>
          </w:tcPr>
          <w:p w14:paraId="13AA62E2"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Shtëpia e fëmijës 0 - 5 vjeç Durrës</w:t>
            </w:r>
          </w:p>
        </w:tc>
        <w:tc>
          <w:tcPr>
            <w:tcW w:w="694" w:type="dxa"/>
            <w:tcBorders>
              <w:top w:val="nil"/>
              <w:left w:val="nil"/>
              <w:bottom w:val="single" w:sz="4" w:space="0" w:color="auto"/>
              <w:right w:val="nil"/>
            </w:tcBorders>
          </w:tcPr>
          <w:p w14:paraId="0AA0267C"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 xml:space="preserve">20 +20 ditor </w:t>
            </w:r>
          </w:p>
        </w:tc>
        <w:tc>
          <w:tcPr>
            <w:tcW w:w="255" w:type="dxa"/>
            <w:tcBorders>
              <w:top w:val="nil"/>
              <w:left w:val="nil"/>
              <w:bottom w:val="single" w:sz="4" w:space="0" w:color="auto"/>
              <w:right w:val="single" w:sz="4" w:space="0" w:color="auto"/>
            </w:tcBorders>
          </w:tcPr>
          <w:p w14:paraId="3CF1273B"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0A7AE784"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21 R +15 ditor</w:t>
            </w:r>
          </w:p>
        </w:tc>
        <w:tc>
          <w:tcPr>
            <w:tcW w:w="1096" w:type="dxa"/>
            <w:gridSpan w:val="2"/>
            <w:tcBorders>
              <w:top w:val="nil"/>
              <w:left w:val="nil"/>
              <w:bottom w:val="single" w:sz="4" w:space="0" w:color="auto"/>
              <w:right w:val="single" w:sz="4" w:space="0" w:color="auto"/>
            </w:tcBorders>
            <w:shd w:val="clear" w:color="auto" w:fill="auto"/>
            <w:vAlign w:val="center"/>
            <w:hideMark/>
          </w:tcPr>
          <w:p w14:paraId="281067B4"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8</w:t>
            </w:r>
          </w:p>
        </w:tc>
        <w:tc>
          <w:tcPr>
            <w:tcW w:w="1241" w:type="dxa"/>
            <w:gridSpan w:val="2"/>
            <w:tcBorders>
              <w:top w:val="nil"/>
              <w:left w:val="nil"/>
              <w:bottom w:val="single" w:sz="4" w:space="0" w:color="auto"/>
              <w:right w:val="single" w:sz="4" w:space="0" w:color="auto"/>
            </w:tcBorders>
            <w:vAlign w:val="center"/>
          </w:tcPr>
          <w:p w14:paraId="18673970"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5</w:t>
            </w:r>
          </w:p>
        </w:tc>
        <w:tc>
          <w:tcPr>
            <w:tcW w:w="1259" w:type="dxa"/>
            <w:gridSpan w:val="2"/>
            <w:tcBorders>
              <w:top w:val="nil"/>
              <w:left w:val="nil"/>
              <w:bottom w:val="single" w:sz="4" w:space="0" w:color="auto"/>
              <w:right w:val="single" w:sz="4" w:space="0" w:color="auto"/>
            </w:tcBorders>
            <w:vAlign w:val="center"/>
          </w:tcPr>
          <w:p w14:paraId="4B133762"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1</w:t>
            </w:r>
          </w:p>
        </w:tc>
      </w:tr>
      <w:tr w:rsidR="00E42477" w:rsidRPr="00445015" w14:paraId="395167A9" w14:textId="77777777" w:rsidTr="00E42477">
        <w:trPr>
          <w:gridAfter w:val="6"/>
          <w:wAfter w:w="1971" w:type="dxa"/>
          <w:trHeight w:val="58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345C7DC7"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5</w:t>
            </w:r>
          </w:p>
        </w:tc>
        <w:tc>
          <w:tcPr>
            <w:tcW w:w="3220" w:type="dxa"/>
            <w:tcBorders>
              <w:top w:val="nil"/>
              <w:left w:val="nil"/>
              <w:bottom w:val="single" w:sz="4" w:space="0" w:color="auto"/>
              <w:right w:val="single" w:sz="4" w:space="0" w:color="auto"/>
            </w:tcBorders>
            <w:shd w:val="clear" w:color="auto" w:fill="auto"/>
            <w:vAlign w:val="bottom"/>
            <w:hideMark/>
          </w:tcPr>
          <w:p w14:paraId="5B520240"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Shtëpia e fëmijës 0 - 5 vjeç Shkodër</w:t>
            </w:r>
          </w:p>
        </w:tc>
        <w:tc>
          <w:tcPr>
            <w:tcW w:w="694" w:type="dxa"/>
            <w:tcBorders>
              <w:top w:val="nil"/>
              <w:left w:val="nil"/>
              <w:bottom w:val="single" w:sz="4" w:space="0" w:color="auto"/>
              <w:right w:val="nil"/>
            </w:tcBorders>
          </w:tcPr>
          <w:p w14:paraId="742D2B9C" w14:textId="77777777" w:rsidR="00E42477" w:rsidRPr="00445015" w:rsidRDefault="00E42477" w:rsidP="00697EED">
            <w:pPr>
              <w:spacing w:line="276" w:lineRule="auto"/>
              <w:jc w:val="center"/>
              <w:rPr>
                <w:color w:val="000000" w:themeColor="text1"/>
                <w:sz w:val="24"/>
                <w:szCs w:val="24"/>
              </w:rPr>
            </w:pPr>
          </w:p>
          <w:p w14:paraId="03EF0220"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35</w:t>
            </w:r>
          </w:p>
        </w:tc>
        <w:tc>
          <w:tcPr>
            <w:tcW w:w="255" w:type="dxa"/>
            <w:tcBorders>
              <w:top w:val="nil"/>
              <w:left w:val="nil"/>
              <w:bottom w:val="single" w:sz="4" w:space="0" w:color="auto"/>
              <w:right w:val="single" w:sz="4" w:space="0" w:color="auto"/>
            </w:tcBorders>
          </w:tcPr>
          <w:p w14:paraId="0331423F"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13C71C58" w14:textId="77777777" w:rsidR="00E42477" w:rsidRPr="00445015" w:rsidRDefault="00E42477" w:rsidP="00697EED">
            <w:pPr>
              <w:spacing w:line="276" w:lineRule="auto"/>
              <w:jc w:val="center"/>
              <w:rPr>
                <w:rFonts w:eastAsia="Calibri"/>
                <w:color w:val="000000" w:themeColor="text1"/>
                <w:sz w:val="24"/>
                <w:szCs w:val="24"/>
              </w:rPr>
            </w:pPr>
          </w:p>
          <w:p w14:paraId="58970AF3"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 xml:space="preserve">19 R+ 8 ditor </w:t>
            </w:r>
          </w:p>
        </w:tc>
        <w:tc>
          <w:tcPr>
            <w:tcW w:w="1096" w:type="dxa"/>
            <w:gridSpan w:val="2"/>
            <w:tcBorders>
              <w:top w:val="nil"/>
              <w:left w:val="nil"/>
              <w:bottom w:val="single" w:sz="4" w:space="0" w:color="auto"/>
              <w:right w:val="single" w:sz="4" w:space="0" w:color="auto"/>
            </w:tcBorders>
            <w:shd w:val="clear" w:color="auto" w:fill="auto"/>
            <w:vAlign w:val="center"/>
            <w:hideMark/>
          </w:tcPr>
          <w:p w14:paraId="358BF8D9" w14:textId="77777777" w:rsidR="00E42477" w:rsidRPr="00445015" w:rsidRDefault="00E42477" w:rsidP="00697EED">
            <w:pPr>
              <w:spacing w:line="276" w:lineRule="auto"/>
              <w:jc w:val="center"/>
              <w:rPr>
                <w:rFonts w:eastAsia="Calibri"/>
                <w:color w:val="000000" w:themeColor="text1"/>
                <w:sz w:val="24"/>
                <w:szCs w:val="24"/>
              </w:rPr>
            </w:pPr>
          </w:p>
          <w:p w14:paraId="55D67E3D"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12</w:t>
            </w:r>
          </w:p>
        </w:tc>
        <w:tc>
          <w:tcPr>
            <w:tcW w:w="1241" w:type="dxa"/>
            <w:gridSpan w:val="2"/>
            <w:tcBorders>
              <w:top w:val="nil"/>
              <w:left w:val="nil"/>
              <w:bottom w:val="single" w:sz="4" w:space="0" w:color="auto"/>
              <w:right w:val="single" w:sz="4" w:space="0" w:color="auto"/>
            </w:tcBorders>
            <w:vAlign w:val="center"/>
          </w:tcPr>
          <w:p w14:paraId="20B5C919" w14:textId="77777777" w:rsidR="00E42477" w:rsidRPr="00445015" w:rsidRDefault="00E42477" w:rsidP="00697EED">
            <w:pPr>
              <w:spacing w:line="276" w:lineRule="auto"/>
              <w:jc w:val="center"/>
              <w:rPr>
                <w:rFonts w:eastAsia="Calibri"/>
                <w:bCs/>
                <w:color w:val="000000" w:themeColor="text1"/>
                <w:sz w:val="24"/>
                <w:szCs w:val="24"/>
              </w:rPr>
            </w:pPr>
          </w:p>
          <w:p w14:paraId="78F07CE0" w14:textId="77777777" w:rsidR="00E42477" w:rsidRPr="00445015" w:rsidRDefault="00E42477" w:rsidP="00697EED">
            <w:pPr>
              <w:spacing w:line="276" w:lineRule="auto"/>
              <w:jc w:val="center"/>
              <w:rPr>
                <w:rFonts w:eastAsia="Calibri"/>
                <w:bCs/>
                <w:color w:val="000000" w:themeColor="text1"/>
                <w:sz w:val="24"/>
                <w:szCs w:val="24"/>
              </w:rPr>
            </w:pPr>
            <w:r w:rsidRPr="00445015">
              <w:rPr>
                <w:rFonts w:eastAsia="Calibri"/>
                <w:bCs/>
                <w:color w:val="000000" w:themeColor="text1"/>
                <w:sz w:val="24"/>
                <w:szCs w:val="24"/>
              </w:rPr>
              <w:t>2</w:t>
            </w:r>
          </w:p>
        </w:tc>
        <w:tc>
          <w:tcPr>
            <w:tcW w:w="1259" w:type="dxa"/>
            <w:gridSpan w:val="2"/>
            <w:tcBorders>
              <w:top w:val="nil"/>
              <w:left w:val="nil"/>
              <w:bottom w:val="single" w:sz="4" w:space="0" w:color="auto"/>
              <w:right w:val="single" w:sz="4" w:space="0" w:color="auto"/>
            </w:tcBorders>
            <w:vAlign w:val="center"/>
          </w:tcPr>
          <w:p w14:paraId="3CF39170" w14:textId="77777777" w:rsidR="00E42477" w:rsidRPr="00445015" w:rsidRDefault="00E42477" w:rsidP="00697EED">
            <w:pPr>
              <w:spacing w:line="276" w:lineRule="auto"/>
              <w:jc w:val="center"/>
              <w:rPr>
                <w:rFonts w:eastAsia="Calibri"/>
                <w:bCs/>
                <w:color w:val="000000" w:themeColor="text1"/>
                <w:sz w:val="24"/>
                <w:szCs w:val="24"/>
              </w:rPr>
            </w:pPr>
          </w:p>
          <w:p w14:paraId="671F5D76" w14:textId="77777777" w:rsidR="00E42477" w:rsidRPr="00445015" w:rsidRDefault="00E42477" w:rsidP="00697EED">
            <w:pPr>
              <w:spacing w:line="276" w:lineRule="auto"/>
              <w:jc w:val="center"/>
              <w:rPr>
                <w:rFonts w:eastAsia="Calibri"/>
                <w:bCs/>
                <w:color w:val="000000" w:themeColor="text1"/>
                <w:sz w:val="24"/>
                <w:szCs w:val="24"/>
              </w:rPr>
            </w:pPr>
            <w:r w:rsidRPr="00445015">
              <w:rPr>
                <w:rFonts w:eastAsia="Calibri"/>
                <w:bCs/>
                <w:color w:val="000000" w:themeColor="text1"/>
                <w:sz w:val="24"/>
                <w:szCs w:val="24"/>
              </w:rPr>
              <w:t>0</w:t>
            </w:r>
          </w:p>
        </w:tc>
      </w:tr>
      <w:tr w:rsidR="00E42477" w:rsidRPr="00445015" w14:paraId="45EA212E" w14:textId="77777777" w:rsidTr="00E42477">
        <w:trPr>
          <w:gridAfter w:val="6"/>
          <w:wAfter w:w="1971" w:type="dxa"/>
          <w:trHeight w:val="51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0302988A"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6</w:t>
            </w:r>
          </w:p>
        </w:tc>
        <w:tc>
          <w:tcPr>
            <w:tcW w:w="3220" w:type="dxa"/>
            <w:tcBorders>
              <w:top w:val="nil"/>
              <w:left w:val="nil"/>
              <w:bottom w:val="single" w:sz="4" w:space="0" w:color="auto"/>
              <w:right w:val="single" w:sz="4" w:space="0" w:color="auto"/>
            </w:tcBorders>
            <w:shd w:val="clear" w:color="auto" w:fill="auto"/>
            <w:vAlign w:val="bottom"/>
            <w:hideMark/>
          </w:tcPr>
          <w:p w14:paraId="15A286F4"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Shtëpia e fëmijës 6 -15 vjeç Shkodër</w:t>
            </w:r>
          </w:p>
        </w:tc>
        <w:tc>
          <w:tcPr>
            <w:tcW w:w="694" w:type="dxa"/>
            <w:tcBorders>
              <w:top w:val="nil"/>
              <w:left w:val="nil"/>
              <w:bottom w:val="single" w:sz="4" w:space="0" w:color="auto"/>
              <w:right w:val="nil"/>
            </w:tcBorders>
          </w:tcPr>
          <w:p w14:paraId="1720078D" w14:textId="77777777" w:rsidR="00E42477" w:rsidRPr="00445015" w:rsidRDefault="00E42477" w:rsidP="00697EED">
            <w:pPr>
              <w:spacing w:line="276" w:lineRule="auto"/>
              <w:jc w:val="center"/>
              <w:rPr>
                <w:color w:val="000000" w:themeColor="text1"/>
                <w:sz w:val="24"/>
                <w:szCs w:val="24"/>
              </w:rPr>
            </w:pPr>
          </w:p>
          <w:p w14:paraId="42CE6C96"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70</w:t>
            </w:r>
          </w:p>
        </w:tc>
        <w:tc>
          <w:tcPr>
            <w:tcW w:w="255" w:type="dxa"/>
            <w:tcBorders>
              <w:top w:val="nil"/>
              <w:left w:val="nil"/>
              <w:bottom w:val="single" w:sz="4" w:space="0" w:color="auto"/>
              <w:right w:val="single" w:sz="4" w:space="0" w:color="auto"/>
            </w:tcBorders>
          </w:tcPr>
          <w:p w14:paraId="04289176"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2360FC9D" w14:textId="77777777" w:rsidR="00E42477" w:rsidRPr="00445015" w:rsidRDefault="00E42477" w:rsidP="00697EED">
            <w:pPr>
              <w:spacing w:line="276" w:lineRule="auto"/>
              <w:jc w:val="center"/>
              <w:rPr>
                <w:rFonts w:eastAsia="Calibri"/>
                <w:color w:val="000000" w:themeColor="text1"/>
                <w:sz w:val="24"/>
                <w:szCs w:val="24"/>
              </w:rPr>
            </w:pPr>
          </w:p>
          <w:p w14:paraId="5AC7D4F9"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 xml:space="preserve">24 </w:t>
            </w:r>
          </w:p>
        </w:tc>
        <w:tc>
          <w:tcPr>
            <w:tcW w:w="1096" w:type="dxa"/>
            <w:gridSpan w:val="2"/>
            <w:tcBorders>
              <w:top w:val="nil"/>
              <w:left w:val="nil"/>
              <w:bottom w:val="single" w:sz="4" w:space="0" w:color="auto"/>
              <w:right w:val="single" w:sz="4" w:space="0" w:color="auto"/>
            </w:tcBorders>
            <w:shd w:val="clear" w:color="auto" w:fill="auto"/>
            <w:vAlign w:val="center"/>
            <w:hideMark/>
          </w:tcPr>
          <w:p w14:paraId="3F42284D" w14:textId="77777777" w:rsidR="00E42477" w:rsidRPr="00445015" w:rsidRDefault="00E42477" w:rsidP="00697EED">
            <w:pPr>
              <w:spacing w:line="276" w:lineRule="auto"/>
              <w:jc w:val="center"/>
              <w:rPr>
                <w:rFonts w:eastAsia="Calibri"/>
                <w:color w:val="000000" w:themeColor="text1"/>
                <w:sz w:val="24"/>
                <w:szCs w:val="24"/>
              </w:rPr>
            </w:pPr>
          </w:p>
          <w:p w14:paraId="6810F5A0" w14:textId="77777777" w:rsidR="00E42477" w:rsidRPr="00445015" w:rsidRDefault="00E42477" w:rsidP="00697EED">
            <w:pPr>
              <w:spacing w:line="276" w:lineRule="auto"/>
              <w:rPr>
                <w:rFonts w:eastAsia="Calibri"/>
                <w:color w:val="000000" w:themeColor="text1"/>
                <w:sz w:val="24"/>
                <w:szCs w:val="24"/>
              </w:rPr>
            </w:pPr>
            <w:r w:rsidRPr="00445015">
              <w:rPr>
                <w:rFonts w:eastAsia="Calibri"/>
                <w:color w:val="000000" w:themeColor="text1"/>
                <w:sz w:val="24"/>
                <w:szCs w:val="24"/>
              </w:rPr>
              <w:t xml:space="preserve">      9</w:t>
            </w:r>
          </w:p>
        </w:tc>
        <w:tc>
          <w:tcPr>
            <w:tcW w:w="1241" w:type="dxa"/>
            <w:gridSpan w:val="2"/>
            <w:tcBorders>
              <w:top w:val="nil"/>
              <w:left w:val="nil"/>
              <w:bottom w:val="single" w:sz="4" w:space="0" w:color="auto"/>
              <w:right w:val="single" w:sz="4" w:space="0" w:color="auto"/>
            </w:tcBorders>
            <w:vAlign w:val="center"/>
          </w:tcPr>
          <w:p w14:paraId="6DABEB4A" w14:textId="77777777" w:rsidR="00E42477" w:rsidRPr="00445015" w:rsidRDefault="00E42477" w:rsidP="00697EED">
            <w:pPr>
              <w:spacing w:line="276" w:lineRule="auto"/>
              <w:jc w:val="center"/>
              <w:rPr>
                <w:rFonts w:eastAsia="Calibri"/>
                <w:color w:val="000000" w:themeColor="text1"/>
                <w:sz w:val="24"/>
                <w:szCs w:val="24"/>
              </w:rPr>
            </w:pPr>
          </w:p>
          <w:p w14:paraId="776E72DC"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59" w:type="dxa"/>
            <w:gridSpan w:val="2"/>
            <w:tcBorders>
              <w:top w:val="nil"/>
              <w:left w:val="nil"/>
              <w:bottom w:val="single" w:sz="4" w:space="0" w:color="auto"/>
              <w:right w:val="single" w:sz="4" w:space="0" w:color="auto"/>
            </w:tcBorders>
            <w:vAlign w:val="center"/>
          </w:tcPr>
          <w:p w14:paraId="63396139" w14:textId="77777777" w:rsidR="00E42477" w:rsidRPr="00445015" w:rsidRDefault="00E42477" w:rsidP="00697EED">
            <w:pPr>
              <w:spacing w:line="276" w:lineRule="auto"/>
              <w:jc w:val="center"/>
              <w:rPr>
                <w:rFonts w:eastAsia="Calibri"/>
                <w:color w:val="000000" w:themeColor="text1"/>
                <w:sz w:val="24"/>
                <w:szCs w:val="24"/>
              </w:rPr>
            </w:pPr>
          </w:p>
          <w:p w14:paraId="2B53B8ED"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3</w:t>
            </w:r>
          </w:p>
        </w:tc>
      </w:tr>
      <w:tr w:rsidR="00E42477" w:rsidRPr="00445015" w14:paraId="4642ECA3" w14:textId="77777777" w:rsidTr="00E42477">
        <w:trPr>
          <w:gridAfter w:val="6"/>
          <w:wAfter w:w="1971" w:type="dxa"/>
          <w:trHeight w:val="809"/>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4207CDAF"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7</w:t>
            </w:r>
          </w:p>
        </w:tc>
        <w:tc>
          <w:tcPr>
            <w:tcW w:w="3220" w:type="dxa"/>
            <w:tcBorders>
              <w:top w:val="nil"/>
              <w:left w:val="nil"/>
              <w:bottom w:val="single" w:sz="4" w:space="0" w:color="auto"/>
              <w:right w:val="single" w:sz="4" w:space="0" w:color="auto"/>
            </w:tcBorders>
            <w:shd w:val="clear" w:color="auto" w:fill="auto"/>
            <w:vAlign w:val="bottom"/>
            <w:hideMark/>
          </w:tcPr>
          <w:p w14:paraId="406A8299"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xml:space="preserve">Shtëpia e fëmijës "Zyber Hallulli" 6-15 vjec, Tiranë </w:t>
            </w:r>
          </w:p>
        </w:tc>
        <w:tc>
          <w:tcPr>
            <w:tcW w:w="694" w:type="dxa"/>
            <w:tcBorders>
              <w:top w:val="nil"/>
              <w:left w:val="nil"/>
              <w:bottom w:val="single" w:sz="4" w:space="0" w:color="auto"/>
              <w:right w:val="nil"/>
            </w:tcBorders>
          </w:tcPr>
          <w:p w14:paraId="5121011F" w14:textId="77777777" w:rsidR="00E42477" w:rsidRPr="00445015" w:rsidRDefault="00E42477" w:rsidP="00697EED">
            <w:pPr>
              <w:spacing w:line="276" w:lineRule="auto"/>
              <w:jc w:val="center"/>
              <w:rPr>
                <w:color w:val="000000" w:themeColor="text1"/>
                <w:sz w:val="24"/>
                <w:szCs w:val="24"/>
              </w:rPr>
            </w:pPr>
          </w:p>
          <w:p w14:paraId="7A34DE6C"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48</w:t>
            </w:r>
          </w:p>
        </w:tc>
        <w:tc>
          <w:tcPr>
            <w:tcW w:w="255" w:type="dxa"/>
            <w:tcBorders>
              <w:top w:val="nil"/>
              <w:left w:val="nil"/>
              <w:bottom w:val="single" w:sz="4" w:space="0" w:color="auto"/>
              <w:right w:val="single" w:sz="4" w:space="0" w:color="auto"/>
            </w:tcBorders>
          </w:tcPr>
          <w:p w14:paraId="5945BF1B"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63C161F9" w14:textId="77777777" w:rsidR="00E42477" w:rsidRPr="00445015" w:rsidRDefault="00E42477" w:rsidP="00697EED">
            <w:pPr>
              <w:spacing w:line="276" w:lineRule="auto"/>
              <w:jc w:val="center"/>
              <w:rPr>
                <w:rFonts w:eastAsia="Calibri"/>
                <w:color w:val="000000" w:themeColor="text1"/>
                <w:sz w:val="24"/>
                <w:szCs w:val="24"/>
              </w:rPr>
            </w:pPr>
          </w:p>
          <w:p w14:paraId="0CD86E45"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36</w:t>
            </w:r>
          </w:p>
        </w:tc>
        <w:tc>
          <w:tcPr>
            <w:tcW w:w="1096" w:type="dxa"/>
            <w:gridSpan w:val="2"/>
            <w:tcBorders>
              <w:top w:val="nil"/>
              <w:left w:val="nil"/>
              <w:bottom w:val="single" w:sz="4" w:space="0" w:color="auto"/>
              <w:right w:val="single" w:sz="4" w:space="0" w:color="auto"/>
            </w:tcBorders>
            <w:shd w:val="clear" w:color="auto" w:fill="auto"/>
            <w:vAlign w:val="center"/>
            <w:hideMark/>
          </w:tcPr>
          <w:p w14:paraId="660AF440" w14:textId="77777777" w:rsidR="00E42477" w:rsidRPr="00445015" w:rsidRDefault="00E42477" w:rsidP="00697EED">
            <w:pPr>
              <w:spacing w:line="276" w:lineRule="auto"/>
              <w:jc w:val="center"/>
              <w:rPr>
                <w:rFonts w:eastAsia="Calibri"/>
                <w:color w:val="000000" w:themeColor="text1"/>
                <w:sz w:val="24"/>
                <w:szCs w:val="24"/>
              </w:rPr>
            </w:pPr>
          </w:p>
          <w:p w14:paraId="4D493B60"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6</w:t>
            </w:r>
          </w:p>
        </w:tc>
        <w:tc>
          <w:tcPr>
            <w:tcW w:w="1241" w:type="dxa"/>
            <w:gridSpan w:val="2"/>
            <w:tcBorders>
              <w:top w:val="nil"/>
              <w:left w:val="nil"/>
              <w:bottom w:val="single" w:sz="4" w:space="0" w:color="auto"/>
              <w:right w:val="single" w:sz="4" w:space="0" w:color="auto"/>
            </w:tcBorders>
            <w:vAlign w:val="center"/>
          </w:tcPr>
          <w:p w14:paraId="0D77C2F2" w14:textId="77777777" w:rsidR="00E42477" w:rsidRPr="00445015" w:rsidRDefault="00E42477" w:rsidP="00697EED">
            <w:pPr>
              <w:spacing w:line="276" w:lineRule="auto"/>
              <w:jc w:val="center"/>
              <w:rPr>
                <w:rFonts w:eastAsia="Calibri"/>
                <w:color w:val="000000" w:themeColor="text1"/>
                <w:sz w:val="24"/>
                <w:szCs w:val="24"/>
              </w:rPr>
            </w:pPr>
          </w:p>
          <w:p w14:paraId="467E7510"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59" w:type="dxa"/>
            <w:gridSpan w:val="2"/>
            <w:tcBorders>
              <w:top w:val="nil"/>
              <w:left w:val="nil"/>
              <w:bottom w:val="single" w:sz="4" w:space="0" w:color="auto"/>
              <w:right w:val="single" w:sz="4" w:space="0" w:color="auto"/>
            </w:tcBorders>
            <w:vAlign w:val="center"/>
          </w:tcPr>
          <w:p w14:paraId="7C5DB4A9" w14:textId="77777777" w:rsidR="00E42477" w:rsidRPr="00445015" w:rsidRDefault="00E42477" w:rsidP="00697EED">
            <w:pPr>
              <w:spacing w:line="276" w:lineRule="auto"/>
              <w:jc w:val="center"/>
              <w:rPr>
                <w:rFonts w:eastAsia="Calibri"/>
                <w:color w:val="000000" w:themeColor="text1"/>
                <w:sz w:val="24"/>
                <w:szCs w:val="24"/>
              </w:rPr>
            </w:pPr>
          </w:p>
          <w:p w14:paraId="31E8AD08"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3</w:t>
            </w:r>
          </w:p>
        </w:tc>
      </w:tr>
      <w:tr w:rsidR="00E42477" w:rsidRPr="00445015" w14:paraId="5FB27265" w14:textId="77777777" w:rsidTr="00E42477">
        <w:trPr>
          <w:gridAfter w:val="6"/>
          <w:wAfter w:w="1971" w:type="dxa"/>
          <w:trHeight w:val="51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107D162A"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8</w:t>
            </w:r>
          </w:p>
        </w:tc>
        <w:tc>
          <w:tcPr>
            <w:tcW w:w="3220" w:type="dxa"/>
            <w:tcBorders>
              <w:top w:val="nil"/>
              <w:left w:val="nil"/>
              <w:bottom w:val="single" w:sz="4" w:space="0" w:color="auto"/>
              <w:right w:val="single" w:sz="4" w:space="0" w:color="auto"/>
            </w:tcBorders>
            <w:shd w:val="clear" w:color="auto" w:fill="auto"/>
            <w:vAlign w:val="bottom"/>
            <w:hideMark/>
          </w:tcPr>
          <w:p w14:paraId="29C800C8"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Shtëpia e fëmijës 6 - 15 vjeç Sarandë</w:t>
            </w:r>
          </w:p>
        </w:tc>
        <w:tc>
          <w:tcPr>
            <w:tcW w:w="694" w:type="dxa"/>
            <w:tcBorders>
              <w:top w:val="nil"/>
              <w:left w:val="nil"/>
              <w:bottom w:val="single" w:sz="4" w:space="0" w:color="auto"/>
              <w:right w:val="nil"/>
            </w:tcBorders>
          </w:tcPr>
          <w:p w14:paraId="78D2C2FB" w14:textId="77777777" w:rsidR="00E42477" w:rsidRPr="00445015" w:rsidRDefault="00E42477" w:rsidP="00697EED">
            <w:pPr>
              <w:spacing w:line="276" w:lineRule="auto"/>
              <w:jc w:val="center"/>
              <w:rPr>
                <w:color w:val="000000" w:themeColor="text1"/>
                <w:sz w:val="24"/>
                <w:szCs w:val="24"/>
              </w:rPr>
            </w:pPr>
          </w:p>
          <w:p w14:paraId="488F1E94"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40</w:t>
            </w:r>
          </w:p>
        </w:tc>
        <w:tc>
          <w:tcPr>
            <w:tcW w:w="255" w:type="dxa"/>
            <w:tcBorders>
              <w:top w:val="nil"/>
              <w:left w:val="nil"/>
              <w:bottom w:val="single" w:sz="4" w:space="0" w:color="auto"/>
              <w:right w:val="single" w:sz="4" w:space="0" w:color="auto"/>
            </w:tcBorders>
          </w:tcPr>
          <w:p w14:paraId="3594F64C"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2EB995FB" w14:textId="77777777" w:rsidR="00E42477" w:rsidRPr="00445015" w:rsidRDefault="00E42477" w:rsidP="00697EED">
            <w:pPr>
              <w:spacing w:line="276" w:lineRule="auto"/>
              <w:jc w:val="center"/>
              <w:rPr>
                <w:rFonts w:eastAsia="Calibri"/>
                <w:color w:val="000000" w:themeColor="text1"/>
                <w:sz w:val="24"/>
                <w:szCs w:val="24"/>
              </w:rPr>
            </w:pPr>
          </w:p>
          <w:p w14:paraId="20BB85E4"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 xml:space="preserve">24  </w:t>
            </w:r>
          </w:p>
        </w:tc>
        <w:tc>
          <w:tcPr>
            <w:tcW w:w="1096" w:type="dxa"/>
            <w:gridSpan w:val="2"/>
            <w:tcBorders>
              <w:top w:val="nil"/>
              <w:left w:val="nil"/>
              <w:bottom w:val="single" w:sz="4" w:space="0" w:color="auto"/>
              <w:right w:val="single" w:sz="4" w:space="0" w:color="auto"/>
            </w:tcBorders>
            <w:shd w:val="clear" w:color="auto" w:fill="auto"/>
            <w:vAlign w:val="center"/>
            <w:hideMark/>
          </w:tcPr>
          <w:p w14:paraId="550C4F26" w14:textId="77777777" w:rsidR="00E42477" w:rsidRPr="00445015" w:rsidRDefault="00E42477" w:rsidP="00697EED">
            <w:pPr>
              <w:spacing w:line="276" w:lineRule="auto"/>
              <w:jc w:val="center"/>
              <w:rPr>
                <w:rFonts w:eastAsia="Calibri"/>
                <w:color w:val="000000" w:themeColor="text1"/>
                <w:sz w:val="24"/>
                <w:szCs w:val="24"/>
              </w:rPr>
            </w:pPr>
          </w:p>
          <w:p w14:paraId="54453E0B"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5</w:t>
            </w:r>
          </w:p>
        </w:tc>
        <w:tc>
          <w:tcPr>
            <w:tcW w:w="1241" w:type="dxa"/>
            <w:gridSpan w:val="2"/>
            <w:tcBorders>
              <w:top w:val="nil"/>
              <w:left w:val="nil"/>
              <w:bottom w:val="single" w:sz="4" w:space="0" w:color="auto"/>
              <w:right w:val="single" w:sz="4" w:space="0" w:color="auto"/>
            </w:tcBorders>
            <w:vAlign w:val="center"/>
          </w:tcPr>
          <w:p w14:paraId="7F6A12A5" w14:textId="77777777" w:rsidR="00E42477" w:rsidRPr="00445015" w:rsidRDefault="00E42477" w:rsidP="00697EED">
            <w:pPr>
              <w:spacing w:line="276" w:lineRule="auto"/>
              <w:jc w:val="center"/>
              <w:rPr>
                <w:rFonts w:eastAsia="Calibri"/>
                <w:color w:val="000000" w:themeColor="text1"/>
                <w:sz w:val="24"/>
                <w:szCs w:val="24"/>
              </w:rPr>
            </w:pPr>
          </w:p>
          <w:p w14:paraId="235A3E4D"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59" w:type="dxa"/>
            <w:gridSpan w:val="2"/>
            <w:tcBorders>
              <w:top w:val="nil"/>
              <w:left w:val="nil"/>
              <w:bottom w:val="single" w:sz="4" w:space="0" w:color="auto"/>
              <w:right w:val="single" w:sz="4" w:space="0" w:color="auto"/>
            </w:tcBorders>
            <w:vAlign w:val="center"/>
          </w:tcPr>
          <w:p w14:paraId="5814DB46" w14:textId="77777777" w:rsidR="00E42477" w:rsidRPr="00445015" w:rsidRDefault="00E42477" w:rsidP="00697EED">
            <w:pPr>
              <w:spacing w:line="276" w:lineRule="auto"/>
              <w:jc w:val="center"/>
              <w:rPr>
                <w:rFonts w:eastAsia="Calibri"/>
                <w:color w:val="000000" w:themeColor="text1"/>
                <w:sz w:val="24"/>
                <w:szCs w:val="24"/>
              </w:rPr>
            </w:pPr>
          </w:p>
          <w:p w14:paraId="332CFB53"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r>
      <w:tr w:rsidR="00E42477" w:rsidRPr="00445015" w14:paraId="435394B4" w14:textId="77777777" w:rsidTr="00E42477">
        <w:trPr>
          <w:gridAfter w:val="6"/>
          <w:wAfter w:w="1971" w:type="dxa"/>
          <w:trHeight w:val="1691"/>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5BDB8553"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 9</w:t>
            </w:r>
          </w:p>
        </w:tc>
        <w:tc>
          <w:tcPr>
            <w:tcW w:w="3220" w:type="dxa"/>
            <w:tcBorders>
              <w:top w:val="nil"/>
              <w:left w:val="nil"/>
              <w:bottom w:val="single" w:sz="4" w:space="0" w:color="auto"/>
              <w:right w:val="single" w:sz="4" w:space="0" w:color="auto"/>
            </w:tcBorders>
            <w:shd w:val="clear" w:color="auto" w:fill="auto"/>
            <w:vAlign w:val="bottom"/>
            <w:hideMark/>
          </w:tcPr>
          <w:p w14:paraId="0F96ABEE" w14:textId="77777777" w:rsidR="00E42477" w:rsidRPr="00445015" w:rsidRDefault="00E42477" w:rsidP="00697EED">
            <w:pPr>
              <w:spacing w:line="276" w:lineRule="auto"/>
              <w:rPr>
                <w:bCs/>
                <w:color w:val="000000" w:themeColor="text1"/>
                <w:sz w:val="24"/>
                <w:szCs w:val="24"/>
              </w:rPr>
            </w:pPr>
            <w:r w:rsidRPr="00445015">
              <w:rPr>
                <w:bCs/>
                <w:color w:val="000000" w:themeColor="text1"/>
                <w:sz w:val="24"/>
                <w:szCs w:val="24"/>
              </w:rPr>
              <w:t>Shtëpia e fëmijës 16- 18 vjeç Shkodër</w:t>
            </w:r>
          </w:p>
        </w:tc>
        <w:tc>
          <w:tcPr>
            <w:tcW w:w="694" w:type="dxa"/>
            <w:tcBorders>
              <w:top w:val="nil"/>
              <w:left w:val="nil"/>
              <w:bottom w:val="single" w:sz="4" w:space="0" w:color="auto"/>
              <w:right w:val="nil"/>
            </w:tcBorders>
          </w:tcPr>
          <w:p w14:paraId="224E76B8" w14:textId="77777777" w:rsidR="00E42477" w:rsidRPr="00445015" w:rsidRDefault="00E42477" w:rsidP="00697EED">
            <w:pPr>
              <w:spacing w:line="276" w:lineRule="auto"/>
              <w:jc w:val="center"/>
              <w:rPr>
                <w:color w:val="000000" w:themeColor="text1"/>
                <w:sz w:val="24"/>
                <w:szCs w:val="24"/>
              </w:rPr>
            </w:pPr>
          </w:p>
          <w:p w14:paraId="372D3F98" w14:textId="77777777" w:rsidR="00E42477" w:rsidRPr="00445015" w:rsidRDefault="00E42477" w:rsidP="00697EED">
            <w:pPr>
              <w:spacing w:line="276" w:lineRule="auto"/>
              <w:jc w:val="center"/>
              <w:rPr>
                <w:rFonts w:eastAsia="Calibri"/>
                <w:color w:val="000000" w:themeColor="text1"/>
                <w:sz w:val="24"/>
                <w:szCs w:val="24"/>
              </w:rPr>
            </w:pPr>
            <w:r w:rsidRPr="00445015">
              <w:rPr>
                <w:color w:val="000000" w:themeColor="text1"/>
                <w:sz w:val="24"/>
                <w:szCs w:val="24"/>
              </w:rPr>
              <w:t>20</w:t>
            </w:r>
          </w:p>
        </w:tc>
        <w:tc>
          <w:tcPr>
            <w:tcW w:w="255" w:type="dxa"/>
            <w:tcBorders>
              <w:top w:val="nil"/>
              <w:left w:val="nil"/>
              <w:bottom w:val="single" w:sz="4" w:space="0" w:color="auto"/>
              <w:right w:val="single" w:sz="4" w:space="0" w:color="auto"/>
            </w:tcBorders>
          </w:tcPr>
          <w:p w14:paraId="5DED8063" w14:textId="77777777" w:rsidR="00E42477" w:rsidRPr="00445015" w:rsidRDefault="00E42477" w:rsidP="00697EED">
            <w:pPr>
              <w:spacing w:line="276" w:lineRule="auto"/>
              <w:jc w:val="center"/>
              <w:rPr>
                <w:rFonts w:eastAsia="Calibri"/>
                <w:color w:val="000000" w:themeColor="text1"/>
                <w:sz w:val="24"/>
                <w:szCs w:val="24"/>
              </w:rPr>
            </w:pPr>
          </w:p>
        </w:tc>
        <w:tc>
          <w:tcPr>
            <w:tcW w:w="870" w:type="dxa"/>
            <w:tcBorders>
              <w:top w:val="nil"/>
              <w:left w:val="nil"/>
              <w:bottom w:val="single" w:sz="4" w:space="0" w:color="auto"/>
              <w:right w:val="single" w:sz="4" w:space="0" w:color="auto"/>
            </w:tcBorders>
          </w:tcPr>
          <w:p w14:paraId="7B632B74" w14:textId="77777777" w:rsidR="00E42477" w:rsidRPr="00445015" w:rsidRDefault="00E42477" w:rsidP="00697EED">
            <w:pPr>
              <w:spacing w:line="276" w:lineRule="auto"/>
              <w:rPr>
                <w:rFonts w:eastAsia="Calibri"/>
                <w:color w:val="000000" w:themeColor="text1"/>
                <w:sz w:val="24"/>
                <w:szCs w:val="24"/>
              </w:rPr>
            </w:pPr>
          </w:p>
          <w:p w14:paraId="26870B03" w14:textId="77777777" w:rsidR="00E42477" w:rsidRPr="00445015" w:rsidRDefault="00E42477" w:rsidP="00697EED">
            <w:pPr>
              <w:spacing w:line="276" w:lineRule="auto"/>
              <w:rPr>
                <w:rFonts w:eastAsia="Calibri"/>
                <w:color w:val="000000" w:themeColor="text1"/>
                <w:sz w:val="24"/>
                <w:szCs w:val="24"/>
              </w:rPr>
            </w:pPr>
            <w:r w:rsidRPr="00445015">
              <w:rPr>
                <w:rFonts w:eastAsia="Calibri"/>
                <w:color w:val="000000" w:themeColor="text1"/>
                <w:sz w:val="24"/>
                <w:szCs w:val="24"/>
              </w:rPr>
              <w:t xml:space="preserve">  11</w:t>
            </w:r>
          </w:p>
        </w:tc>
        <w:tc>
          <w:tcPr>
            <w:tcW w:w="1096" w:type="dxa"/>
            <w:gridSpan w:val="2"/>
            <w:tcBorders>
              <w:top w:val="nil"/>
              <w:left w:val="nil"/>
              <w:bottom w:val="single" w:sz="4" w:space="0" w:color="auto"/>
              <w:right w:val="single" w:sz="4" w:space="0" w:color="auto"/>
            </w:tcBorders>
            <w:shd w:val="clear" w:color="auto" w:fill="auto"/>
            <w:vAlign w:val="center"/>
            <w:hideMark/>
          </w:tcPr>
          <w:p w14:paraId="25BE2DF6" w14:textId="77777777" w:rsidR="00E42477" w:rsidRPr="00445015" w:rsidRDefault="00E42477" w:rsidP="00697EED">
            <w:pPr>
              <w:spacing w:line="276" w:lineRule="auto"/>
              <w:rPr>
                <w:rFonts w:eastAsia="Calibri"/>
                <w:color w:val="000000" w:themeColor="text1"/>
                <w:sz w:val="24"/>
                <w:szCs w:val="24"/>
              </w:rPr>
            </w:pPr>
          </w:p>
          <w:p w14:paraId="0BF5EEDE" w14:textId="77777777" w:rsidR="00E42477" w:rsidRPr="00445015" w:rsidRDefault="00E42477" w:rsidP="00697EED">
            <w:pPr>
              <w:spacing w:line="276" w:lineRule="auto"/>
              <w:rPr>
                <w:rFonts w:eastAsia="Calibri"/>
                <w:color w:val="000000" w:themeColor="text1"/>
                <w:sz w:val="24"/>
                <w:szCs w:val="24"/>
              </w:rPr>
            </w:pPr>
            <w:r w:rsidRPr="00445015">
              <w:rPr>
                <w:rFonts w:eastAsia="Calibri"/>
                <w:color w:val="000000" w:themeColor="text1"/>
                <w:sz w:val="24"/>
                <w:szCs w:val="24"/>
              </w:rPr>
              <w:t xml:space="preserve">       5</w:t>
            </w:r>
          </w:p>
        </w:tc>
        <w:tc>
          <w:tcPr>
            <w:tcW w:w="1241" w:type="dxa"/>
            <w:gridSpan w:val="2"/>
            <w:tcBorders>
              <w:top w:val="nil"/>
              <w:left w:val="nil"/>
              <w:bottom w:val="single" w:sz="4" w:space="0" w:color="auto"/>
              <w:right w:val="single" w:sz="4" w:space="0" w:color="auto"/>
            </w:tcBorders>
            <w:vAlign w:val="center"/>
          </w:tcPr>
          <w:p w14:paraId="74D96C79" w14:textId="77777777" w:rsidR="00E42477" w:rsidRPr="00445015" w:rsidRDefault="00E42477" w:rsidP="00697EED">
            <w:pPr>
              <w:spacing w:line="276" w:lineRule="auto"/>
              <w:jc w:val="center"/>
              <w:rPr>
                <w:rFonts w:eastAsia="Calibri"/>
                <w:color w:val="000000" w:themeColor="text1"/>
                <w:sz w:val="24"/>
                <w:szCs w:val="24"/>
              </w:rPr>
            </w:pPr>
          </w:p>
          <w:p w14:paraId="54235624"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w:t>
            </w:r>
          </w:p>
        </w:tc>
        <w:tc>
          <w:tcPr>
            <w:tcW w:w="1259" w:type="dxa"/>
            <w:gridSpan w:val="2"/>
            <w:tcBorders>
              <w:top w:val="nil"/>
              <w:left w:val="nil"/>
              <w:bottom w:val="single" w:sz="4" w:space="0" w:color="auto"/>
              <w:right w:val="single" w:sz="4" w:space="0" w:color="auto"/>
            </w:tcBorders>
            <w:vAlign w:val="center"/>
          </w:tcPr>
          <w:p w14:paraId="6AAC8A67" w14:textId="77777777" w:rsidR="00E42477" w:rsidRPr="00445015" w:rsidRDefault="00E42477" w:rsidP="00697EED">
            <w:pPr>
              <w:spacing w:line="276" w:lineRule="auto"/>
              <w:jc w:val="center"/>
              <w:rPr>
                <w:rFonts w:eastAsia="Calibri"/>
                <w:color w:val="000000" w:themeColor="text1"/>
                <w:sz w:val="24"/>
                <w:szCs w:val="24"/>
              </w:rPr>
            </w:pPr>
          </w:p>
          <w:p w14:paraId="78467DC3" w14:textId="77777777" w:rsidR="00E42477" w:rsidRPr="00445015" w:rsidRDefault="00E42477" w:rsidP="00697EED">
            <w:pPr>
              <w:spacing w:line="276" w:lineRule="auto"/>
              <w:jc w:val="center"/>
              <w:rPr>
                <w:rFonts w:eastAsia="Calibri"/>
                <w:color w:val="000000" w:themeColor="text1"/>
                <w:sz w:val="24"/>
                <w:szCs w:val="24"/>
              </w:rPr>
            </w:pPr>
            <w:r w:rsidRPr="00445015">
              <w:rPr>
                <w:rFonts w:eastAsia="Calibri"/>
                <w:color w:val="000000" w:themeColor="text1"/>
                <w:sz w:val="24"/>
                <w:szCs w:val="24"/>
              </w:rPr>
              <w:t>0 dhe 4 integrim ne jete te pavarur</w:t>
            </w:r>
          </w:p>
        </w:tc>
      </w:tr>
      <w:tr w:rsidR="00E42477" w:rsidRPr="00445015" w14:paraId="54B9056C" w14:textId="77777777" w:rsidTr="00E42477">
        <w:trPr>
          <w:gridAfter w:val="6"/>
          <w:wAfter w:w="1971" w:type="dxa"/>
          <w:trHeight w:val="385"/>
        </w:trPr>
        <w:tc>
          <w:tcPr>
            <w:tcW w:w="496" w:type="dxa"/>
            <w:tcBorders>
              <w:top w:val="nil"/>
              <w:left w:val="single" w:sz="4" w:space="0" w:color="auto"/>
              <w:bottom w:val="single" w:sz="4" w:space="0" w:color="auto"/>
              <w:right w:val="single" w:sz="4" w:space="0" w:color="auto"/>
            </w:tcBorders>
            <w:shd w:val="clear" w:color="000000" w:fill="D9D9D9"/>
            <w:noWrap/>
            <w:vAlign w:val="bottom"/>
            <w:hideMark/>
          </w:tcPr>
          <w:p w14:paraId="787CA8C2" w14:textId="77777777" w:rsidR="00E42477" w:rsidRPr="00445015" w:rsidRDefault="00E42477" w:rsidP="00697EED">
            <w:pPr>
              <w:spacing w:line="276" w:lineRule="auto"/>
              <w:rPr>
                <w:color w:val="000000" w:themeColor="text1"/>
                <w:sz w:val="24"/>
                <w:szCs w:val="24"/>
              </w:rPr>
            </w:pPr>
            <w:r w:rsidRPr="00445015">
              <w:rPr>
                <w:color w:val="000000" w:themeColor="text1"/>
                <w:sz w:val="24"/>
                <w:szCs w:val="24"/>
              </w:rPr>
              <w:t> </w:t>
            </w:r>
          </w:p>
        </w:tc>
        <w:tc>
          <w:tcPr>
            <w:tcW w:w="3220" w:type="dxa"/>
            <w:tcBorders>
              <w:top w:val="nil"/>
              <w:left w:val="nil"/>
              <w:bottom w:val="single" w:sz="4" w:space="0" w:color="auto"/>
              <w:right w:val="single" w:sz="4" w:space="0" w:color="auto"/>
            </w:tcBorders>
            <w:shd w:val="clear" w:color="000000" w:fill="D9D9D9"/>
            <w:vAlign w:val="bottom"/>
            <w:hideMark/>
          </w:tcPr>
          <w:p w14:paraId="616325D7" w14:textId="77777777" w:rsidR="00E42477" w:rsidRPr="00445015" w:rsidRDefault="00E42477" w:rsidP="00697EED">
            <w:pPr>
              <w:spacing w:line="276" w:lineRule="auto"/>
              <w:rPr>
                <w:b/>
                <w:color w:val="000000" w:themeColor="text1"/>
                <w:sz w:val="24"/>
                <w:szCs w:val="24"/>
              </w:rPr>
            </w:pPr>
            <w:r w:rsidRPr="00445015">
              <w:rPr>
                <w:b/>
                <w:color w:val="000000" w:themeColor="text1"/>
                <w:sz w:val="24"/>
                <w:szCs w:val="24"/>
              </w:rPr>
              <w:t>TOTALI</w:t>
            </w:r>
          </w:p>
        </w:tc>
        <w:tc>
          <w:tcPr>
            <w:tcW w:w="694" w:type="dxa"/>
            <w:tcBorders>
              <w:top w:val="nil"/>
              <w:left w:val="single" w:sz="4" w:space="0" w:color="auto"/>
              <w:bottom w:val="single" w:sz="4" w:space="0" w:color="auto"/>
              <w:right w:val="single" w:sz="4" w:space="0" w:color="auto"/>
            </w:tcBorders>
            <w:shd w:val="clear" w:color="000000" w:fill="D9D9D9"/>
          </w:tcPr>
          <w:p w14:paraId="33AFA39D" w14:textId="77777777" w:rsidR="00E42477" w:rsidRPr="00445015" w:rsidRDefault="00E42477" w:rsidP="00697EED">
            <w:pPr>
              <w:spacing w:line="276" w:lineRule="auto"/>
              <w:rPr>
                <w:rFonts w:eastAsia="Calibri"/>
                <w:b/>
                <w:bCs/>
                <w:color w:val="000000" w:themeColor="text1"/>
                <w:sz w:val="24"/>
                <w:szCs w:val="24"/>
              </w:rPr>
            </w:pPr>
          </w:p>
        </w:tc>
        <w:tc>
          <w:tcPr>
            <w:tcW w:w="255" w:type="dxa"/>
            <w:tcBorders>
              <w:top w:val="nil"/>
              <w:left w:val="single" w:sz="4" w:space="0" w:color="auto"/>
              <w:bottom w:val="single" w:sz="4" w:space="0" w:color="auto"/>
              <w:right w:val="single" w:sz="4" w:space="0" w:color="auto"/>
            </w:tcBorders>
            <w:shd w:val="clear" w:color="000000" w:fill="D9D9D9"/>
          </w:tcPr>
          <w:p w14:paraId="74249732" w14:textId="77777777" w:rsidR="00E42477" w:rsidRPr="00445015" w:rsidRDefault="00E42477" w:rsidP="00697EED">
            <w:pPr>
              <w:spacing w:line="276" w:lineRule="auto"/>
              <w:rPr>
                <w:rFonts w:eastAsia="Calibri"/>
                <w:b/>
                <w:bCs/>
                <w:color w:val="000000" w:themeColor="text1"/>
                <w:sz w:val="24"/>
                <w:szCs w:val="24"/>
              </w:rPr>
            </w:pPr>
          </w:p>
        </w:tc>
        <w:tc>
          <w:tcPr>
            <w:tcW w:w="870" w:type="dxa"/>
            <w:tcBorders>
              <w:top w:val="nil"/>
              <w:left w:val="single" w:sz="4" w:space="0" w:color="auto"/>
              <w:bottom w:val="single" w:sz="4" w:space="0" w:color="auto"/>
              <w:right w:val="single" w:sz="4" w:space="0" w:color="auto"/>
            </w:tcBorders>
            <w:shd w:val="clear" w:color="000000" w:fill="D9D9D9"/>
          </w:tcPr>
          <w:p w14:paraId="3AC95F36" w14:textId="77777777" w:rsidR="00E42477" w:rsidRPr="00445015" w:rsidRDefault="00E42477" w:rsidP="00697EED">
            <w:pPr>
              <w:spacing w:line="276" w:lineRule="auto"/>
              <w:rPr>
                <w:rFonts w:eastAsia="Calibri"/>
                <w:b/>
                <w:bCs/>
                <w:color w:val="000000" w:themeColor="text1"/>
                <w:sz w:val="24"/>
                <w:szCs w:val="24"/>
              </w:rPr>
            </w:pPr>
            <w:r w:rsidRPr="00445015">
              <w:rPr>
                <w:rFonts w:eastAsia="Calibri"/>
                <w:b/>
                <w:bCs/>
                <w:color w:val="000000" w:themeColor="text1"/>
                <w:sz w:val="24"/>
                <w:szCs w:val="24"/>
              </w:rPr>
              <w:t>172</w:t>
            </w:r>
          </w:p>
        </w:tc>
        <w:tc>
          <w:tcPr>
            <w:tcW w:w="1096" w:type="dxa"/>
            <w:gridSpan w:val="2"/>
            <w:tcBorders>
              <w:top w:val="nil"/>
              <w:left w:val="single" w:sz="4" w:space="0" w:color="auto"/>
              <w:bottom w:val="single" w:sz="4" w:space="0" w:color="auto"/>
              <w:right w:val="single" w:sz="4" w:space="0" w:color="auto"/>
            </w:tcBorders>
            <w:shd w:val="clear" w:color="000000" w:fill="D9D9D9"/>
            <w:vAlign w:val="center"/>
            <w:hideMark/>
          </w:tcPr>
          <w:p w14:paraId="5A5672CE" w14:textId="77777777" w:rsidR="00E42477" w:rsidRPr="00445015" w:rsidRDefault="00E42477" w:rsidP="00697EED">
            <w:pPr>
              <w:spacing w:line="276" w:lineRule="auto"/>
              <w:rPr>
                <w:rFonts w:eastAsia="Calibri"/>
                <w:b/>
                <w:bCs/>
                <w:color w:val="000000" w:themeColor="text1"/>
                <w:sz w:val="24"/>
                <w:szCs w:val="24"/>
              </w:rPr>
            </w:pPr>
            <w:r w:rsidRPr="00445015">
              <w:rPr>
                <w:rFonts w:eastAsia="Calibri"/>
                <w:b/>
                <w:bCs/>
                <w:color w:val="000000" w:themeColor="text1"/>
                <w:sz w:val="24"/>
                <w:szCs w:val="24"/>
              </w:rPr>
              <w:t xml:space="preserve">     61</w:t>
            </w:r>
          </w:p>
        </w:tc>
        <w:tc>
          <w:tcPr>
            <w:tcW w:w="1241" w:type="dxa"/>
            <w:gridSpan w:val="2"/>
            <w:tcBorders>
              <w:top w:val="nil"/>
              <w:left w:val="single" w:sz="4" w:space="0" w:color="auto"/>
              <w:bottom w:val="single" w:sz="4" w:space="0" w:color="auto"/>
              <w:right w:val="single" w:sz="4" w:space="0" w:color="auto"/>
            </w:tcBorders>
            <w:shd w:val="clear" w:color="000000" w:fill="D9D9D9"/>
          </w:tcPr>
          <w:p w14:paraId="417F4105" w14:textId="77777777" w:rsidR="00E42477" w:rsidRPr="00445015" w:rsidRDefault="00E42477" w:rsidP="00697EED">
            <w:pPr>
              <w:spacing w:line="276" w:lineRule="auto"/>
              <w:rPr>
                <w:b/>
                <w:bCs/>
                <w:color w:val="000000" w:themeColor="text1"/>
                <w:sz w:val="24"/>
                <w:szCs w:val="24"/>
              </w:rPr>
            </w:pPr>
            <w:r w:rsidRPr="00445015">
              <w:rPr>
                <w:b/>
                <w:bCs/>
                <w:color w:val="000000" w:themeColor="text1"/>
                <w:sz w:val="24"/>
                <w:szCs w:val="24"/>
              </w:rPr>
              <w:t xml:space="preserve"> 15     </w:t>
            </w:r>
          </w:p>
        </w:tc>
        <w:tc>
          <w:tcPr>
            <w:tcW w:w="1259" w:type="dxa"/>
            <w:gridSpan w:val="2"/>
            <w:tcBorders>
              <w:top w:val="nil"/>
              <w:left w:val="single" w:sz="4" w:space="0" w:color="auto"/>
              <w:bottom w:val="single" w:sz="4" w:space="0" w:color="auto"/>
              <w:right w:val="single" w:sz="4" w:space="0" w:color="auto"/>
            </w:tcBorders>
            <w:shd w:val="clear" w:color="000000" w:fill="D9D9D9"/>
          </w:tcPr>
          <w:p w14:paraId="49EE4424" w14:textId="77777777" w:rsidR="00E42477" w:rsidRPr="00445015" w:rsidRDefault="00E42477" w:rsidP="00697EED">
            <w:pPr>
              <w:spacing w:line="276" w:lineRule="auto"/>
              <w:rPr>
                <w:b/>
                <w:bCs/>
                <w:color w:val="000000" w:themeColor="text1"/>
                <w:sz w:val="24"/>
                <w:szCs w:val="24"/>
              </w:rPr>
            </w:pPr>
            <w:r w:rsidRPr="00445015">
              <w:rPr>
                <w:b/>
                <w:bCs/>
                <w:color w:val="000000" w:themeColor="text1"/>
                <w:sz w:val="24"/>
                <w:szCs w:val="24"/>
              </w:rPr>
              <w:t xml:space="preserve">    9 + 4 integrim ne jete te pavarur    </w:t>
            </w:r>
          </w:p>
        </w:tc>
      </w:tr>
    </w:tbl>
    <w:p w14:paraId="5911F319" w14:textId="77777777" w:rsidR="00E42477" w:rsidRDefault="00E42477" w:rsidP="00697EED">
      <w:pPr>
        <w:spacing w:line="276" w:lineRule="auto"/>
        <w:rPr>
          <w:color w:val="000000" w:themeColor="text1"/>
        </w:rPr>
      </w:pPr>
    </w:p>
    <w:p w14:paraId="20A7F162" w14:textId="77777777" w:rsidR="00E42477" w:rsidRPr="00445015" w:rsidRDefault="00E42477" w:rsidP="00697EED">
      <w:pPr>
        <w:spacing w:line="276" w:lineRule="auto"/>
        <w:rPr>
          <w:color w:val="000000" w:themeColor="text1"/>
        </w:rPr>
      </w:pPr>
      <w:r>
        <w:rPr>
          <w:noProof/>
          <w:color w:val="000000" w:themeColor="text1"/>
          <w:lang w:val="en-US"/>
        </w:rPr>
        <w:lastRenderedPageBreak/>
        <w:drawing>
          <wp:inline distT="0" distB="0" distL="0" distR="0" wp14:anchorId="0628341A" wp14:editId="4F63853D">
            <wp:extent cx="5486400" cy="32004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E3F445" w14:textId="77777777" w:rsidR="00E42477" w:rsidRPr="00445015" w:rsidRDefault="00E42477" w:rsidP="00697EED">
      <w:pPr>
        <w:pStyle w:val="ListParagraph"/>
        <w:widowControl/>
        <w:numPr>
          <w:ilvl w:val="0"/>
          <w:numId w:val="71"/>
        </w:numPr>
        <w:autoSpaceDE/>
        <w:autoSpaceDN/>
        <w:spacing w:after="160" w:line="276" w:lineRule="auto"/>
        <w:contextualSpacing/>
        <w:rPr>
          <w:b/>
          <w:i/>
          <w:color w:val="000000" w:themeColor="text1"/>
          <w:sz w:val="24"/>
          <w:szCs w:val="24"/>
        </w:rPr>
      </w:pPr>
      <w:r w:rsidRPr="00445015">
        <w:rPr>
          <w:b/>
          <w:i/>
          <w:color w:val="000000" w:themeColor="text1"/>
          <w:sz w:val="24"/>
          <w:szCs w:val="24"/>
        </w:rPr>
        <w:t>Qendra Komb</w:t>
      </w:r>
      <w:r>
        <w:rPr>
          <w:b/>
          <w:i/>
          <w:color w:val="000000" w:themeColor="text1"/>
          <w:sz w:val="24"/>
          <w:szCs w:val="24"/>
        </w:rPr>
        <w:t>ë</w:t>
      </w:r>
      <w:r w:rsidRPr="00445015">
        <w:rPr>
          <w:b/>
          <w:i/>
          <w:color w:val="000000" w:themeColor="text1"/>
          <w:sz w:val="24"/>
          <w:szCs w:val="24"/>
        </w:rPr>
        <w:t>tare Tranzitore e Emergjenc</w:t>
      </w:r>
      <w:r>
        <w:rPr>
          <w:b/>
          <w:i/>
          <w:color w:val="000000" w:themeColor="text1"/>
          <w:sz w:val="24"/>
          <w:szCs w:val="24"/>
        </w:rPr>
        <w:t>ë</w:t>
      </w:r>
      <w:r w:rsidRPr="00445015">
        <w:rPr>
          <w:b/>
          <w:i/>
          <w:color w:val="000000" w:themeColor="text1"/>
          <w:sz w:val="24"/>
          <w:szCs w:val="24"/>
        </w:rPr>
        <w:t>s</w:t>
      </w:r>
    </w:p>
    <w:p w14:paraId="751EF9B1" w14:textId="77777777" w:rsidR="00E42477" w:rsidRPr="00445015" w:rsidRDefault="00E42477" w:rsidP="00697EED">
      <w:pPr>
        <w:spacing w:line="276" w:lineRule="auto"/>
        <w:jc w:val="both"/>
        <w:rPr>
          <w:color w:val="000000" w:themeColor="text1"/>
        </w:rPr>
      </w:pPr>
      <w:r w:rsidRPr="00445015">
        <w:rPr>
          <w:color w:val="000000" w:themeColor="text1"/>
          <w:sz w:val="24"/>
          <w:szCs w:val="24"/>
        </w:rPr>
        <w:t xml:space="preserve">Në Qendrën  Tranzitore të Emergjencës, aktualisht marrin shërbim </w:t>
      </w:r>
      <w:r w:rsidRPr="00445015">
        <w:rPr>
          <w:b/>
          <w:color w:val="000000" w:themeColor="text1"/>
          <w:sz w:val="24"/>
          <w:szCs w:val="24"/>
        </w:rPr>
        <w:t>36 familje ( 35 gra, 36 burra dhe 86 fëmijë, 157 individë)</w:t>
      </w:r>
      <w:r w:rsidRPr="00445015">
        <w:rPr>
          <w:color w:val="000000" w:themeColor="text1"/>
          <w:sz w:val="24"/>
          <w:szCs w:val="24"/>
        </w:rPr>
        <w:t xml:space="preserve">. Pjesa më e madhe e familjeve të strehuara i përkasin komunitetit rom. Për vitin  janar - dhjetor 2024 kanë dalë nga qendra </w:t>
      </w:r>
      <w:r w:rsidRPr="00445015">
        <w:rPr>
          <w:b/>
          <w:color w:val="000000" w:themeColor="text1"/>
          <w:sz w:val="24"/>
          <w:szCs w:val="24"/>
        </w:rPr>
        <w:t>2 familje.</w:t>
      </w:r>
    </w:p>
    <w:p w14:paraId="405DFA74" w14:textId="77777777" w:rsidR="00E42477" w:rsidRPr="00445015" w:rsidRDefault="00E42477" w:rsidP="00697EED">
      <w:pPr>
        <w:pStyle w:val="ListParagraph"/>
        <w:widowControl/>
        <w:numPr>
          <w:ilvl w:val="0"/>
          <w:numId w:val="73"/>
        </w:numPr>
        <w:autoSpaceDE/>
        <w:autoSpaceDN/>
        <w:spacing w:line="276" w:lineRule="auto"/>
        <w:contextualSpacing/>
        <w:jc w:val="both"/>
        <w:rPr>
          <w:b/>
          <w:i/>
          <w:color w:val="000000" w:themeColor="text1"/>
          <w:sz w:val="24"/>
          <w:szCs w:val="24"/>
        </w:rPr>
      </w:pPr>
      <w:r w:rsidRPr="00445015">
        <w:rPr>
          <w:b/>
          <w:i/>
          <w:color w:val="000000" w:themeColor="text1"/>
          <w:sz w:val="24"/>
          <w:szCs w:val="24"/>
        </w:rPr>
        <w:t xml:space="preserve">Statusi  i Jetimit </w:t>
      </w:r>
    </w:p>
    <w:p w14:paraId="705E176B" w14:textId="77777777" w:rsidR="00E42477" w:rsidRPr="00445015" w:rsidRDefault="00E42477" w:rsidP="00697EED">
      <w:pPr>
        <w:spacing w:line="276" w:lineRule="auto"/>
        <w:jc w:val="both"/>
        <w:rPr>
          <w:b/>
          <w:color w:val="000000" w:themeColor="text1"/>
          <w:sz w:val="24"/>
          <w:szCs w:val="24"/>
        </w:rPr>
      </w:pPr>
    </w:p>
    <w:p w14:paraId="64B5578F" w14:textId="77777777" w:rsidR="00E42477" w:rsidRPr="00445015" w:rsidRDefault="00E42477" w:rsidP="00697EED">
      <w:pPr>
        <w:spacing w:line="276" w:lineRule="auto"/>
        <w:jc w:val="both"/>
        <w:rPr>
          <w:color w:val="000000" w:themeColor="text1"/>
          <w:sz w:val="24"/>
          <w:szCs w:val="24"/>
        </w:rPr>
      </w:pPr>
      <w:r w:rsidRPr="00445015">
        <w:rPr>
          <w:color w:val="000000" w:themeColor="text1"/>
          <w:sz w:val="24"/>
          <w:szCs w:val="24"/>
        </w:rPr>
        <w:t>Lidhur me statusin e jetimit e kanë përfituar  statusin  255 persona nga t</w:t>
      </w:r>
      <w:r>
        <w:rPr>
          <w:color w:val="000000" w:themeColor="text1"/>
          <w:sz w:val="24"/>
          <w:szCs w:val="24"/>
        </w:rPr>
        <w:t>ë cilët  26 persona   nuk i kanë</w:t>
      </w:r>
      <w:r w:rsidRPr="00445015">
        <w:rPr>
          <w:color w:val="000000" w:themeColor="text1"/>
          <w:sz w:val="24"/>
          <w:szCs w:val="24"/>
        </w:rPr>
        <w:t xml:space="preserve"> të dy prindërit, 228 persona janë  të lindur jashtë martese  dhe 1 person</w:t>
      </w:r>
      <w:r>
        <w:rPr>
          <w:color w:val="000000" w:themeColor="text1"/>
          <w:sz w:val="24"/>
          <w:szCs w:val="24"/>
        </w:rPr>
        <w:t>i</w:t>
      </w:r>
      <w:r w:rsidRPr="00445015">
        <w:rPr>
          <w:color w:val="000000" w:themeColor="text1"/>
          <w:sz w:val="24"/>
          <w:szCs w:val="24"/>
        </w:rPr>
        <w:t xml:space="preserve"> i është hequr e drejta prindërore me vendim gjykate.  Gjithashtu  janë rinovuar rreth 500  statuse</w:t>
      </w:r>
      <w:r>
        <w:rPr>
          <w:color w:val="000000" w:themeColor="text1"/>
          <w:sz w:val="24"/>
          <w:szCs w:val="24"/>
        </w:rPr>
        <w:t xml:space="preserve"> jetimi</w:t>
      </w:r>
      <w:r w:rsidRPr="00445015">
        <w:rPr>
          <w:color w:val="000000" w:themeColor="text1"/>
          <w:sz w:val="24"/>
          <w:szCs w:val="24"/>
        </w:rPr>
        <w:t xml:space="preserve">. </w:t>
      </w:r>
    </w:p>
    <w:p w14:paraId="1BECF42D" w14:textId="77777777" w:rsidR="00E42477" w:rsidRPr="00445015" w:rsidRDefault="00E42477" w:rsidP="00697EED">
      <w:pPr>
        <w:spacing w:line="276" w:lineRule="auto"/>
        <w:jc w:val="both"/>
        <w:rPr>
          <w:color w:val="000000" w:themeColor="text1"/>
          <w:sz w:val="24"/>
          <w:szCs w:val="24"/>
        </w:rPr>
      </w:pPr>
    </w:p>
    <w:p w14:paraId="6C60130C" w14:textId="77777777" w:rsidR="00E42477" w:rsidRPr="00445015" w:rsidRDefault="00E42477" w:rsidP="00697EED">
      <w:pPr>
        <w:spacing w:line="276" w:lineRule="auto"/>
        <w:jc w:val="both"/>
        <w:rPr>
          <w:color w:val="000000" w:themeColor="text1"/>
          <w:sz w:val="24"/>
          <w:szCs w:val="24"/>
        </w:rPr>
      </w:pPr>
      <w:r w:rsidRPr="00445015">
        <w:rPr>
          <w:color w:val="000000" w:themeColor="text1"/>
          <w:sz w:val="24"/>
          <w:szCs w:val="24"/>
        </w:rPr>
        <w:t xml:space="preserve">Ka nisur  funksionimi on-line i aplikimeve te statusit të jetimit në sistemin elektronik AMS dhe SQDNE, Sistemi i Qarkullimit të Dokumentave me Nënshkrim Elektronik. Gjithsej kanë aplikuar për këtë shërbim </w:t>
      </w:r>
      <w:r w:rsidRPr="00445015">
        <w:rPr>
          <w:b/>
          <w:color w:val="000000" w:themeColor="text1"/>
          <w:sz w:val="24"/>
          <w:szCs w:val="24"/>
        </w:rPr>
        <w:t>60 raste</w:t>
      </w:r>
      <w:r w:rsidRPr="00445015">
        <w:rPr>
          <w:color w:val="000000" w:themeColor="text1"/>
          <w:sz w:val="24"/>
          <w:szCs w:val="24"/>
        </w:rPr>
        <w:t xml:space="preserve">. </w:t>
      </w:r>
    </w:p>
    <w:p w14:paraId="3CC7B61C" w14:textId="77777777" w:rsidR="00E42477" w:rsidRPr="00445015" w:rsidRDefault="00E42477" w:rsidP="00697EED">
      <w:pPr>
        <w:shd w:val="clear" w:color="auto" w:fill="FFFFFF"/>
        <w:spacing w:line="276" w:lineRule="auto"/>
        <w:textAlignment w:val="baseline"/>
        <w:rPr>
          <w:b/>
          <w:bCs/>
          <w:i/>
          <w:iCs/>
          <w:color w:val="000000"/>
          <w:sz w:val="24"/>
          <w:szCs w:val="24"/>
          <w:u w:val="single"/>
        </w:rPr>
      </w:pPr>
    </w:p>
    <w:p w14:paraId="54A228A9" w14:textId="77777777" w:rsidR="00E42477" w:rsidRPr="005F4E76" w:rsidRDefault="00E42477" w:rsidP="00697EED">
      <w:pPr>
        <w:pStyle w:val="ListParagraph"/>
        <w:widowControl/>
        <w:numPr>
          <w:ilvl w:val="0"/>
          <w:numId w:val="75"/>
        </w:numPr>
        <w:shd w:val="clear" w:color="auto" w:fill="FFFFFF"/>
        <w:autoSpaceDE/>
        <w:autoSpaceDN/>
        <w:spacing w:after="160" w:line="276" w:lineRule="auto"/>
        <w:contextualSpacing/>
        <w:textAlignment w:val="baseline"/>
        <w:rPr>
          <w:i/>
          <w:color w:val="000000"/>
          <w:sz w:val="24"/>
          <w:szCs w:val="24"/>
        </w:rPr>
      </w:pPr>
      <w:r w:rsidRPr="005F4E76">
        <w:rPr>
          <w:b/>
          <w:bCs/>
          <w:i/>
          <w:iCs/>
          <w:color w:val="000000"/>
          <w:sz w:val="24"/>
          <w:szCs w:val="24"/>
        </w:rPr>
        <w:t>Qendrat e Zhvillimit për PAK</w:t>
      </w:r>
    </w:p>
    <w:p w14:paraId="6BFEC916" w14:textId="77777777" w:rsidR="00E42477" w:rsidRPr="00B04F14" w:rsidRDefault="00E42477" w:rsidP="00697EED">
      <w:pPr>
        <w:shd w:val="clear" w:color="auto" w:fill="FFFFFF"/>
        <w:spacing w:line="276" w:lineRule="auto"/>
        <w:jc w:val="both"/>
        <w:textAlignment w:val="baseline"/>
        <w:rPr>
          <w:color w:val="000000"/>
          <w:sz w:val="24"/>
          <w:szCs w:val="24"/>
        </w:rPr>
      </w:pPr>
      <w:r>
        <w:rPr>
          <w:color w:val="000000"/>
          <w:sz w:val="24"/>
          <w:szCs w:val="24"/>
        </w:rPr>
        <w:t xml:space="preserve">Aktualisht në </w:t>
      </w:r>
      <w:r w:rsidRPr="00B04F14">
        <w:rPr>
          <w:color w:val="000000"/>
          <w:sz w:val="24"/>
          <w:szCs w:val="24"/>
        </w:rPr>
        <w:t xml:space="preserve"> 6 qendrat e zh</w:t>
      </w:r>
      <w:r>
        <w:rPr>
          <w:color w:val="000000"/>
          <w:sz w:val="24"/>
          <w:szCs w:val="24"/>
        </w:rPr>
        <w:t>villimit për PAK marrin shërbim</w:t>
      </w:r>
      <w:r w:rsidRPr="00B04F14">
        <w:rPr>
          <w:color w:val="000000"/>
          <w:sz w:val="24"/>
          <w:szCs w:val="24"/>
        </w:rPr>
        <w:t xml:space="preserve"> 207 përfitues, nga këto 132 persona mbi moshën 21 vjeç, </w:t>
      </w:r>
      <w:r>
        <w:rPr>
          <w:color w:val="000000"/>
          <w:sz w:val="24"/>
          <w:szCs w:val="24"/>
        </w:rPr>
        <w:t>kjo për arsye</w:t>
      </w:r>
      <w:r w:rsidRPr="00B04F14">
        <w:rPr>
          <w:color w:val="000000"/>
          <w:sz w:val="24"/>
          <w:szCs w:val="24"/>
        </w:rPr>
        <w:t xml:space="preserve"> si: braktisja e personave që në lindje, probleme social-ekonomike shumë të theksuara në familje, prindërit janë shumë të moshuar si dhe me probleme shëndetësore fizike, mendore dhe e kanë të pamundur të kujdesen për fëmijët.</w:t>
      </w:r>
    </w:p>
    <w:p w14:paraId="28754E33" w14:textId="77777777" w:rsidR="00E42477" w:rsidRPr="00B04F14" w:rsidRDefault="00E42477" w:rsidP="00697EED">
      <w:pPr>
        <w:shd w:val="clear" w:color="auto" w:fill="FFFFFF"/>
        <w:spacing w:line="276" w:lineRule="auto"/>
        <w:jc w:val="both"/>
        <w:textAlignment w:val="baseline"/>
        <w:rPr>
          <w:color w:val="000000"/>
          <w:sz w:val="24"/>
          <w:szCs w:val="24"/>
        </w:rPr>
      </w:pPr>
      <w:r>
        <w:rPr>
          <w:color w:val="000000"/>
          <w:sz w:val="24"/>
          <w:szCs w:val="24"/>
        </w:rPr>
        <w:t>Gjatë vitit</w:t>
      </w:r>
      <w:r w:rsidRPr="00B04F14">
        <w:rPr>
          <w:color w:val="000000"/>
          <w:sz w:val="24"/>
          <w:szCs w:val="24"/>
        </w:rPr>
        <w:t>  2024 në 6 qendra të zhvillimit janë sistemuar 9 raste</w:t>
      </w:r>
      <w:r>
        <w:rPr>
          <w:color w:val="000000"/>
          <w:sz w:val="24"/>
          <w:szCs w:val="24"/>
        </w:rPr>
        <w:t>.</w:t>
      </w:r>
    </w:p>
    <w:p w14:paraId="3745C216" w14:textId="77777777" w:rsidR="00E42477" w:rsidRDefault="00E42477" w:rsidP="00697EED">
      <w:pPr>
        <w:shd w:val="clear" w:color="auto" w:fill="FFFFFF"/>
        <w:spacing w:line="276" w:lineRule="auto"/>
        <w:jc w:val="both"/>
        <w:textAlignment w:val="baseline"/>
        <w:rPr>
          <w:color w:val="000000"/>
          <w:sz w:val="24"/>
          <w:szCs w:val="24"/>
        </w:rPr>
      </w:pPr>
      <w:r w:rsidRPr="00B04F14">
        <w:rPr>
          <w:color w:val="000000"/>
          <w:sz w:val="24"/>
          <w:szCs w:val="24"/>
        </w:rPr>
        <w:t>Qendrat e Zhvillimit në Korçë, Shkodër dhe Berat kanë humbur funksionalitetin e tyre, për këtë tipologji shërbim</w:t>
      </w:r>
      <w:r>
        <w:rPr>
          <w:color w:val="000000"/>
          <w:sz w:val="24"/>
          <w:szCs w:val="24"/>
        </w:rPr>
        <w:t>i</w:t>
      </w:r>
      <w:r w:rsidRPr="00B04F14">
        <w:rPr>
          <w:color w:val="000000"/>
          <w:sz w:val="24"/>
          <w:szCs w:val="24"/>
        </w:rPr>
        <w:t xml:space="preserve">, pasi përfituesit janë mbi moshën 21 vjeç dhe nuk mund të marrin asnjë zhvillim për aftësimin jetësor për shkak të diagnozës. Shërbimet që ofrohen në këto qendra janë të </w:t>
      </w:r>
    </w:p>
    <w:p w14:paraId="0A338B61" w14:textId="77777777" w:rsidR="00E42477" w:rsidRDefault="00E42477" w:rsidP="00697EED">
      <w:pPr>
        <w:shd w:val="clear" w:color="auto" w:fill="FFFFFF"/>
        <w:spacing w:line="276" w:lineRule="auto"/>
        <w:jc w:val="both"/>
        <w:textAlignment w:val="baseline"/>
        <w:rPr>
          <w:color w:val="000000"/>
          <w:sz w:val="24"/>
          <w:szCs w:val="24"/>
        </w:rPr>
      </w:pPr>
    </w:p>
    <w:p w14:paraId="7676C35B" w14:textId="77777777" w:rsidR="00E42477" w:rsidRDefault="00E42477" w:rsidP="00697EED">
      <w:pPr>
        <w:shd w:val="clear" w:color="auto" w:fill="FFFFFF"/>
        <w:spacing w:line="276" w:lineRule="auto"/>
        <w:jc w:val="both"/>
        <w:textAlignment w:val="baseline"/>
        <w:rPr>
          <w:color w:val="000000"/>
          <w:sz w:val="24"/>
          <w:szCs w:val="24"/>
        </w:rPr>
      </w:pPr>
    </w:p>
    <w:p w14:paraId="45315FF6" w14:textId="77777777" w:rsidR="00E42477" w:rsidRPr="00B04F14" w:rsidRDefault="00E42477" w:rsidP="00697EED">
      <w:pPr>
        <w:shd w:val="clear" w:color="auto" w:fill="FFFFFF"/>
        <w:spacing w:line="276" w:lineRule="auto"/>
        <w:jc w:val="both"/>
        <w:textAlignment w:val="baseline"/>
        <w:rPr>
          <w:color w:val="000000"/>
          <w:sz w:val="24"/>
          <w:szCs w:val="24"/>
        </w:rPr>
      </w:pPr>
      <w:r w:rsidRPr="00B04F14">
        <w:rPr>
          <w:color w:val="000000"/>
          <w:sz w:val="24"/>
          <w:szCs w:val="24"/>
        </w:rPr>
        <w:t xml:space="preserve">përqëndruara më shumë në shërbime jetësore si: ushqim, shërbim shëndetësor dhe aktivitete </w:t>
      </w:r>
      <w:r w:rsidRPr="00B04F14">
        <w:rPr>
          <w:color w:val="000000"/>
          <w:sz w:val="24"/>
          <w:szCs w:val="24"/>
        </w:rPr>
        <w:lastRenderedPageBreak/>
        <w:t>kulturore.</w:t>
      </w:r>
    </w:p>
    <w:p w14:paraId="123B3B68" w14:textId="77777777" w:rsidR="00E42477" w:rsidRPr="00B04F14" w:rsidRDefault="00E42477" w:rsidP="00697EED">
      <w:pPr>
        <w:shd w:val="clear" w:color="auto" w:fill="FFFFFF"/>
        <w:spacing w:line="276" w:lineRule="auto"/>
        <w:jc w:val="both"/>
        <w:textAlignment w:val="baseline"/>
        <w:rPr>
          <w:color w:val="000000"/>
          <w:sz w:val="24"/>
          <w:szCs w:val="24"/>
        </w:rPr>
      </w:pPr>
      <w:r w:rsidRPr="00B04F14">
        <w:rPr>
          <w:color w:val="000000"/>
          <w:sz w:val="24"/>
          <w:szCs w:val="24"/>
        </w:rPr>
        <w:t>Në këtë kontekst, propozohet ndryshimi i tipologjisë së shërbimit në këto institucione, kjo dhe për shkak të rritjes së numrit të kërkesave, pranë SHSSH</w:t>
      </w:r>
      <w:r>
        <w:rPr>
          <w:color w:val="000000"/>
          <w:sz w:val="24"/>
          <w:szCs w:val="24"/>
        </w:rPr>
        <w:t>-së</w:t>
      </w:r>
      <w:r w:rsidRPr="00B04F14">
        <w:rPr>
          <w:color w:val="000000"/>
          <w:sz w:val="24"/>
          <w:szCs w:val="24"/>
        </w:rPr>
        <w:t>, për sistemim të personave me aftësi të kufizuar mbi 21 vjeç, të cilët janë të braktisur nga familja apo kanë arsye social-ekonomike.</w:t>
      </w:r>
    </w:p>
    <w:p w14:paraId="0562D2DC" w14:textId="77777777" w:rsidR="00E42477" w:rsidRDefault="00E42477" w:rsidP="00697EED">
      <w:pPr>
        <w:shd w:val="clear" w:color="auto" w:fill="FFFFFF"/>
        <w:spacing w:line="276" w:lineRule="auto"/>
        <w:jc w:val="both"/>
        <w:textAlignment w:val="baseline"/>
        <w:rPr>
          <w:i/>
          <w:iCs/>
          <w:color w:val="000000"/>
          <w:sz w:val="24"/>
          <w:szCs w:val="24"/>
        </w:rPr>
      </w:pPr>
    </w:p>
    <w:p w14:paraId="3B3FFFBD" w14:textId="77777777" w:rsidR="00E42477" w:rsidRDefault="00E42477" w:rsidP="00697EED">
      <w:pPr>
        <w:shd w:val="clear" w:color="auto" w:fill="FFFFFF"/>
        <w:spacing w:line="276" w:lineRule="auto"/>
        <w:jc w:val="both"/>
        <w:textAlignment w:val="baseline"/>
        <w:rPr>
          <w:i/>
          <w:iCs/>
          <w:color w:val="000000"/>
          <w:sz w:val="24"/>
          <w:szCs w:val="24"/>
        </w:rPr>
      </w:pPr>
    </w:p>
    <w:p w14:paraId="2142C9E2" w14:textId="77777777" w:rsidR="00E42477" w:rsidRPr="00B04F14" w:rsidRDefault="00E42477" w:rsidP="00697EED">
      <w:pPr>
        <w:shd w:val="clear" w:color="auto" w:fill="FFFFFF"/>
        <w:spacing w:line="276" w:lineRule="auto"/>
        <w:jc w:val="both"/>
        <w:textAlignment w:val="baseline"/>
        <w:rPr>
          <w:color w:val="000000"/>
          <w:sz w:val="24"/>
          <w:szCs w:val="24"/>
        </w:rPr>
      </w:pPr>
      <w:r w:rsidRPr="00B04F14">
        <w:rPr>
          <w:i/>
          <w:iCs/>
          <w:color w:val="000000"/>
          <w:sz w:val="24"/>
          <w:szCs w:val="24"/>
        </w:rPr>
        <w:t>Tab. Nr. 1 Dinamikat e PAK në IPSH-të rezidenciale publike</w:t>
      </w:r>
    </w:p>
    <w:tbl>
      <w:tblPr>
        <w:tblW w:w="0" w:type="auto"/>
        <w:shd w:val="clear" w:color="auto" w:fill="FFFFFF"/>
        <w:tblCellMar>
          <w:left w:w="0" w:type="dxa"/>
          <w:right w:w="0" w:type="dxa"/>
        </w:tblCellMar>
        <w:tblLook w:val="04A0" w:firstRow="1" w:lastRow="0" w:firstColumn="1" w:lastColumn="0" w:noHBand="0" w:noVBand="1"/>
      </w:tblPr>
      <w:tblGrid>
        <w:gridCol w:w="556"/>
        <w:gridCol w:w="3240"/>
        <w:gridCol w:w="1980"/>
        <w:gridCol w:w="1170"/>
      </w:tblGrid>
      <w:tr w:rsidR="00E42477" w:rsidRPr="00B04F14" w14:paraId="0BA27486" w14:textId="77777777" w:rsidTr="00E42477">
        <w:trPr>
          <w:trHeight w:val="615"/>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1A479CE0"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Nr.</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4859F293"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Institucioni</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3DBBC9E5"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Hyrjet</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683D1D85"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Nr aktual</w:t>
            </w:r>
          </w:p>
        </w:tc>
      </w:tr>
      <w:tr w:rsidR="00E42477" w:rsidRPr="00B04F14" w14:paraId="1A3A7827" w14:textId="77777777" w:rsidTr="00E42477">
        <w:trPr>
          <w:trHeight w:val="620"/>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725D0029"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1</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74DC09AC"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Qendra e Zhvillimit PAK Pllumbat, Tiranë</w:t>
            </w:r>
          </w:p>
          <w:p w14:paraId="386BF12A"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 </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200F9E78"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3</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123F1CA4"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23</w:t>
            </w:r>
          </w:p>
        </w:tc>
      </w:tr>
      <w:tr w:rsidR="00E42477" w:rsidRPr="00B04F14" w14:paraId="58CCAF1D" w14:textId="77777777" w:rsidTr="00E42477">
        <w:trPr>
          <w:trHeight w:val="696"/>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502028F7"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2</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7CD0596D"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Qendra e Zhvillimit PAK Durrës</w:t>
            </w:r>
          </w:p>
          <w:p w14:paraId="6003B8A9"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 </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09D01439"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3</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0EA4869B"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39</w:t>
            </w:r>
          </w:p>
        </w:tc>
      </w:tr>
      <w:tr w:rsidR="00E42477" w:rsidRPr="00B04F14" w14:paraId="37DD37F3" w14:textId="77777777" w:rsidTr="00E42477">
        <w:trPr>
          <w:trHeight w:val="330"/>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3F66DE53"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3</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686BFA7B"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Qendra e Zhvillimit PAK Vlorë</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117522D8"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0</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55C669FF"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33</w:t>
            </w:r>
          </w:p>
        </w:tc>
      </w:tr>
      <w:tr w:rsidR="00E42477" w:rsidRPr="00B04F14" w14:paraId="3D647E80" w14:textId="77777777" w:rsidTr="00E42477">
        <w:trPr>
          <w:trHeight w:val="615"/>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3CB836BA"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4</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0218420F"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Qendra e Zhvillimit PAK Korcë</w:t>
            </w:r>
          </w:p>
          <w:p w14:paraId="77AAEDAC"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 </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736CD07A"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1</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3086C5F1"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38</w:t>
            </w:r>
          </w:p>
        </w:tc>
      </w:tr>
      <w:tr w:rsidR="00E42477" w:rsidRPr="00B04F14" w14:paraId="6EB9657E" w14:textId="77777777" w:rsidTr="00E42477">
        <w:trPr>
          <w:trHeight w:val="915"/>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5355C712"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5</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1CC2DDD3"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Qendra e Zhvillimit PAK Shkodër</w:t>
            </w:r>
          </w:p>
          <w:p w14:paraId="7AC4AAC9"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 </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65D8D7A1"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1</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4AD52A02"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44</w:t>
            </w:r>
          </w:p>
        </w:tc>
      </w:tr>
      <w:tr w:rsidR="00E42477" w:rsidRPr="00B04F14" w14:paraId="5645D848" w14:textId="77777777" w:rsidTr="00E42477">
        <w:trPr>
          <w:trHeight w:val="908"/>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597779A6"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6</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5782BE47"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Qendra e Zhvillimit PAK Berat</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4DCA95FD"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1</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6FE8EFD6"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30</w:t>
            </w:r>
          </w:p>
        </w:tc>
      </w:tr>
      <w:tr w:rsidR="00E42477" w:rsidRPr="00B04F14" w14:paraId="6AC5197A" w14:textId="77777777" w:rsidTr="00E42477">
        <w:trPr>
          <w:trHeight w:val="615"/>
        </w:trPr>
        <w:tc>
          <w:tcPr>
            <w:tcW w:w="556"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50871F97"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 </w:t>
            </w:r>
          </w:p>
        </w:tc>
        <w:tc>
          <w:tcPr>
            <w:tcW w:w="324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6AD3D119"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 </w:t>
            </w:r>
          </w:p>
          <w:p w14:paraId="5B09A5D7"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Total</w:t>
            </w:r>
          </w:p>
        </w:tc>
        <w:tc>
          <w:tcPr>
            <w:tcW w:w="198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1C2C0964"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9</w:t>
            </w:r>
          </w:p>
        </w:tc>
        <w:tc>
          <w:tcPr>
            <w:tcW w:w="1170" w:type="dxa"/>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60710476" w14:textId="77777777" w:rsidR="00E42477" w:rsidRPr="00B04F14" w:rsidRDefault="00E42477" w:rsidP="00697EED">
            <w:pPr>
              <w:spacing w:line="276" w:lineRule="auto"/>
              <w:textAlignment w:val="baseline"/>
              <w:rPr>
                <w:color w:val="000000"/>
                <w:sz w:val="24"/>
                <w:szCs w:val="24"/>
              </w:rPr>
            </w:pPr>
            <w:r w:rsidRPr="00B04F14">
              <w:rPr>
                <w:b/>
                <w:bCs/>
                <w:color w:val="000000"/>
                <w:sz w:val="24"/>
                <w:szCs w:val="24"/>
              </w:rPr>
              <w:t>207</w:t>
            </w:r>
          </w:p>
        </w:tc>
      </w:tr>
    </w:tbl>
    <w:p w14:paraId="266F4BC4" w14:textId="77777777" w:rsidR="00E42477" w:rsidRPr="00B04F14" w:rsidRDefault="00E42477" w:rsidP="00697EED">
      <w:pPr>
        <w:shd w:val="clear" w:color="auto" w:fill="FFFFFF"/>
        <w:spacing w:line="276" w:lineRule="auto"/>
        <w:textAlignment w:val="baseline"/>
        <w:rPr>
          <w:color w:val="242424"/>
          <w:sz w:val="23"/>
          <w:szCs w:val="23"/>
        </w:rPr>
      </w:pPr>
    </w:p>
    <w:p w14:paraId="16BA6E28" w14:textId="77777777" w:rsidR="00E42477" w:rsidRDefault="00E42477" w:rsidP="00697EED">
      <w:pPr>
        <w:shd w:val="clear" w:color="auto" w:fill="FFFFFF"/>
        <w:spacing w:line="276" w:lineRule="auto"/>
        <w:textAlignment w:val="baseline"/>
        <w:rPr>
          <w:color w:val="242424"/>
          <w:sz w:val="23"/>
          <w:szCs w:val="23"/>
        </w:rPr>
      </w:pPr>
    </w:p>
    <w:p w14:paraId="0920A0BE" w14:textId="77777777" w:rsidR="00E42477" w:rsidRDefault="00E42477" w:rsidP="00697EED">
      <w:pPr>
        <w:shd w:val="clear" w:color="auto" w:fill="FFFFFF"/>
        <w:spacing w:line="276" w:lineRule="auto"/>
        <w:textAlignment w:val="baseline"/>
        <w:rPr>
          <w:color w:val="242424"/>
          <w:sz w:val="23"/>
          <w:szCs w:val="23"/>
        </w:rPr>
      </w:pPr>
    </w:p>
    <w:p w14:paraId="43C352F1" w14:textId="77777777" w:rsidR="00E42477" w:rsidRDefault="00E42477" w:rsidP="00697EED">
      <w:pPr>
        <w:shd w:val="clear" w:color="auto" w:fill="FFFFFF"/>
        <w:spacing w:line="276" w:lineRule="auto"/>
        <w:textAlignment w:val="baseline"/>
        <w:rPr>
          <w:color w:val="242424"/>
          <w:sz w:val="23"/>
          <w:szCs w:val="23"/>
        </w:rPr>
      </w:pPr>
      <w:r>
        <w:rPr>
          <w:noProof/>
          <w:color w:val="242424"/>
          <w:sz w:val="23"/>
          <w:szCs w:val="23"/>
          <w:lang w:val="en-US"/>
        </w:rPr>
        <w:lastRenderedPageBreak/>
        <w:drawing>
          <wp:inline distT="0" distB="0" distL="0" distR="0" wp14:anchorId="37FB4D0D" wp14:editId="3EC7C809">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51D10D" w14:textId="77777777" w:rsidR="00E42477" w:rsidRPr="00B04F14" w:rsidRDefault="00E42477" w:rsidP="00697EED">
      <w:pPr>
        <w:shd w:val="clear" w:color="auto" w:fill="FFFFFF"/>
        <w:spacing w:line="276" w:lineRule="auto"/>
        <w:textAlignment w:val="baseline"/>
        <w:rPr>
          <w:color w:val="242424"/>
          <w:sz w:val="23"/>
          <w:szCs w:val="23"/>
        </w:rPr>
      </w:pPr>
    </w:p>
    <w:p w14:paraId="58CDAFF8" w14:textId="77777777" w:rsidR="00E42477" w:rsidRPr="00B04F14" w:rsidRDefault="00E42477" w:rsidP="00697EED">
      <w:pPr>
        <w:shd w:val="clear" w:color="auto" w:fill="FFFFFF"/>
        <w:spacing w:line="276" w:lineRule="auto"/>
        <w:textAlignment w:val="baseline"/>
        <w:rPr>
          <w:color w:val="242424"/>
          <w:sz w:val="23"/>
          <w:szCs w:val="23"/>
        </w:rPr>
      </w:pPr>
    </w:p>
    <w:p w14:paraId="65E4AB89" w14:textId="77777777" w:rsidR="00E42477" w:rsidRPr="00D02EE0" w:rsidRDefault="00E42477" w:rsidP="00697EED">
      <w:pPr>
        <w:pStyle w:val="ListParagraph"/>
        <w:widowControl/>
        <w:numPr>
          <w:ilvl w:val="0"/>
          <w:numId w:val="76"/>
        </w:numPr>
        <w:shd w:val="clear" w:color="auto" w:fill="FFFFFF"/>
        <w:autoSpaceDE/>
        <w:autoSpaceDN/>
        <w:spacing w:after="160" w:line="276" w:lineRule="auto"/>
        <w:contextualSpacing/>
        <w:textAlignment w:val="baseline"/>
        <w:rPr>
          <w:i/>
          <w:color w:val="000000"/>
          <w:sz w:val="24"/>
          <w:szCs w:val="24"/>
        </w:rPr>
      </w:pPr>
      <w:r w:rsidRPr="00D02EE0">
        <w:rPr>
          <w:b/>
          <w:bCs/>
          <w:i/>
          <w:color w:val="000000"/>
          <w:sz w:val="24"/>
          <w:szCs w:val="24"/>
        </w:rPr>
        <w:t>Qendra Kombëtare Pritëse për Trafikimin</w:t>
      </w:r>
    </w:p>
    <w:p w14:paraId="10959CEF" w14:textId="77777777" w:rsidR="00E42477" w:rsidRPr="00B04F14" w:rsidRDefault="00E42477" w:rsidP="00697EED">
      <w:pPr>
        <w:shd w:val="clear" w:color="auto" w:fill="FFFFFF"/>
        <w:spacing w:before="100" w:beforeAutospacing="1" w:line="276" w:lineRule="auto"/>
        <w:jc w:val="both"/>
        <w:rPr>
          <w:color w:val="000000"/>
          <w:sz w:val="24"/>
          <w:szCs w:val="24"/>
        </w:rPr>
      </w:pPr>
      <w:r>
        <w:rPr>
          <w:color w:val="000000"/>
          <w:sz w:val="24"/>
          <w:szCs w:val="24"/>
        </w:rPr>
        <w:t>QKPVT ë</w:t>
      </w:r>
      <w:r w:rsidRPr="00B04F14">
        <w:rPr>
          <w:color w:val="000000"/>
          <w:sz w:val="24"/>
          <w:szCs w:val="24"/>
        </w:rPr>
        <w:t>sht</w:t>
      </w:r>
      <w:r>
        <w:rPr>
          <w:color w:val="000000"/>
          <w:sz w:val="24"/>
          <w:szCs w:val="24"/>
        </w:rPr>
        <w:t>ë</w:t>
      </w:r>
      <w:r w:rsidRPr="00B04F14">
        <w:rPr>
          <w:color w:val="000000"/>
          <w:sz w:val="24"/>
          <w:szCs w:val="24"/>
        </w:rPr>
        <w:t xml:space="preserve"> institucion kombëtar i sigurisë së lartë, që ofron shërbimin për strehim, rehabilitim dhe riintegrim të viktimave të trafikimit, vendase dhe të huaja.</w:t>
      </w:r>
    </w:p>
    <w:p w14:paraId="56B24175" w14:textId="77777777" w:rsidR="00E42477" w:rsidRPr="00B04F14" w:rsidRDefault="00E42477" w:rsidP="00697EED">
      <w:pPr>
        <w:shd w:val="clear" w:color="auto" w:fill="FFFFFF"/>
        <w:spacing w:line="276" w:lineRule="auto"/>
        <w:jc w:val="both"/>
        <w:textAlignment w:val="baseline"/>
        <w:rPr>
          <w:color w:val="000000"/>
          <w:sz w:val="24"/>
          <w:szCs w:val="24"/>
        </w:rPr>
      </w:pPr>
      <w:r w:rsidRPr="00B04F14">
        <w:rPr>
          <w:color w:val="000000"/>
          <w:sz w:val="24"/>
          <w:szCs w:val="24"/>
        </w:rPr>
        <w:t>Gjatë vitit 2024 në qendër janë asistuar </w:t>
      </w:r>
      <w:r w:rsidRPr="00B04F14">
        <w:rPr>
          <w:b/>
          <w:bCs/>
          <w:color w:val="000000"/>
          <w:sz w:val="24"/>
          <w:szCs w:val="24"/>
        </w:rPr>
        <w:t xml:space="preserve">31 përfituese, nga këto  15 femra dhe 16 meshkuj </w:t>
      </w:r>
      <w:r w:rsidRPr="00483C04">
        <w:rPr>
          <w:b/>
          <w:bCs/>
          <w:color w:val="000000"/>
          <w:sz w:val="24"/>
          <w:szCs w:val="24"/>
        </w:rPr>
        <w:t>dhe  </w:t>
      </w:r>
      <w:r w:rsidRPr="00483C04">
        <w:rPr>
          <w:b/>
          <w:color w:val="000000"/>
          <w:sz w:val="24"/>
          <w:szCs w:val="24"/>
        </w:rPr>
        <w:t xml:space="preserve">6 raste të mbartura nga viti 2023. </w:t>
      </w:r>
      <w:r w:rsidRPr="00B04F14">
        <w:rPr>
          <w:color w:val="000000"/>
          <w:sz w:val="24"/>
          <w:szCs w:val="24"/>
        </w:rPr>
        <w:t>Prej të cilave 5 raste janë riintegruar jashtë ins</w:t>
      </w:r>
      <w:r>
        <w:rPr>
          <w:color w:val="000000"/>
          <w:sz w:val="24"/>
          <w:szCs w:val="24"/>
        </w:rPr>
        <w:t>titucionit. 14 viktima kanë qenë</w:t>
      </w:r>
      <w:r w:rsidRPr="00B04F14">
        <w:rPr>
          <w:color w:val="000000"/>
          <w:sz w:val="24"/>
          <w:szCs w:val="24"/>
        </w:rPr>
        <w:t xml:space="preserve"> me kombësi shqiptare d</w:t>
      </w:r>
      <w:r>
        <w:rPr>
          <w:color w:val="000000"/>
          <w:sz w:val="24"/>
          <w:szCs w:val="24"/>
        </w:rPr>
        <w:t>he 17 viktima trafikimi me kombësi të</w:t>
      </w:r>
      <w:r w:rsidRPr="00B04F14">
        <w:rPr>
          <w:color w:val="000000"/>
          <w:sz w:val="24"/>
          <w:szCs w:val="24"/>
        </w:rPr>
        <w:t xml:space="preserve"> huaj</w:t>
      </w:r>
      <w:r>
        <w:rPr>
          <w:color w:val="000000"/>
          <w:sz w:val="24"/>
          <w:szCs w:val="24"/>
        </w:rPr>
        <w:t>.</w:t>
      </w:r>
    </w:p>
    <w:p w14:paraId="0F860E08" w14:textId="77777777" w:rsidR="00E42477" w:rsidRPr="00B04F14" w:rsidRDefault="00E42477" w:rsidP="00697EED">
      <w:pPr>
        <w:shd w:val="clear" w:color="auto" w:fill="FFFFFF"/>
        <w:spacing w:line="276" w:lineRule="auto"/>
        <w:jc w:val="both"/>
        <w:textAlignment w:val="baseline"/>
        <w:rPr>
          <w:color w:val="000000"/>
          <w:sz w:val="24"/>
          <w:szCs w:val="24"/>
        </w:rPr>
      </w:pPr>
      <w:r w:rsidRPr="00B04F14">
        <w:rPr>
          <w:color w:val="000000"/>
          <w:sz w:val="24"/>
          <w:szCs w:val="24"/>
        </w:rPr>
        <w:t>Të gjitha rastet e trajtuara në qendër janë referuar për shërbime ndihmëse si shëndetësore, juridike, psikologjike,  QKPVT ka ofruar të gjitha shërbimet e nevojshme bazuar në marrëveshje dhe kontrata bashkëpunimi me institucione shtetërore apo private, të cilët në mënyrë të vazhdueshme kanë ofruar kontributin e tyre për dhënien e ndihmës për viktimat e trafikimit.</w:t>
      </w:r>
      <w:r>
        <w:rPr>
          <w:color w:val="000000"/>
          <w:sz w:val="24"/>
          <w:szCs w:val="24"/>
        </w:rPr>
        <w:t xml:space="preserve"> </w:t>
      </w:r>
      <w:r w:rsidRPr="00B04F14">
        <w:rPr>
          <w:color w:val="000000"/>
          <w:sz w:val="24"/>
          <w:szCs w:val="24"/>
        </w:rPr>
        <w:t>Të gjitha rastet</w:t>
      </w:r>
      <w:r>
        <w:rPr>
          <w:color w:val="000000"/>
          <w:sz w:val="24"/>
          <w:szCs w:val="24"/>
        </w:rPr>
        <w:t xml:space="preserve"> e</w:t>
      </w:r>
      <w:r w:rsidRPr="00B04F14">
        <w:rPr>
          <w:color w:val="000000"/>
          <w:sz w:val="24"/>
          <w:szCs w:val="24"/>
        </w:rPr>
        <w:t xml:space="preserve"> akomoduara pranë QKPVT-së kanë ndjekur sistemin arsimor  dhe kualifikimet profesionale për viktimat e trafikimit  kanë qënë pjesë e objektivave dhe për këtë vit.  </w:t>
      </w:r>
    </w:p>
    <w:p w14:paraId="24D50B4B" w14:textId="77777777" w:rsidR="00E42477" w:rsidRPr="00B04F14" w:rsidRDefault="00E42477" w:rsidP="00697EED">
      <w:pPr>
        <w:shd w:val="clear" w:color="auto" w:fill="FFFFFF"/>
        <w:spacing w:line="276" w:lineRule="auto"/>
        <w:jc w:val="both"/>
        <w:textAlignment w:val="baseline"/>
        <w:rPr>
          <w:color w:val="000000"/>
          <w:sz w:val="24"/>
          <w:szCs w:val="24"/>
        </w:rPr>
      </w:pPr>
      <w:r w:rsidRPr="00B04F14">
        <w:rPr>
          <w:color w:val="000000"/>
          <w:sz w:val="24"/>
          <w:szCs w:val="24"/>
        </w:rPr>
        <w:t> </w:t>
      </w:r>
    </w:p>
    <w:p w14:paraId="1C1F138A" w14:textId="77777777" w:rsidR="00E42477" w:rsidRPr="00A40E45" w:rsidRDefault="00E42477" w:rsidP="00697EED">
      <w:pPr>
        <w:spacing w:before="144" w:line="276" w:lineRule="auto"/>
        <w:jc w:val="both"/>
        <w:rPr>
          <w:b/>
          <w:spacing w:val="-10"/>
          <w:sz w:val="24"/>
        </w:rPr>
      </w:pPr>
      <w:r w:rsidRPr="00A40E45">
        <w:rPr>
          <w:b/>
          <w:sz w:val="24"/>
        </w:rPr>
        <w:t>OBJEKTIVI</w:t>
      </w:r>
      <w:r w:rsidRPr="00A40E45">
        <w:rPr>
          <w:b/>
          <w:spacing w:val="-6"/>
          <w:sz w:val="24"/>
        </w:rPr>
        <w:t xml:space="preserve"> </w:t>
      </w:r>
      <w:r w:rsidRPr="00A40E45">
        <w:rPr>
          <w:b/>
          <w:spacing w:val="-10"/>
          <w:sz w:val="24"/>
        </w:rPr>
        <w:t>III</w:t>
      </w:r>
    </w:p>
    <w:p w14:paraId="6F3D600F" w14:textId="77777777" w:rsidR="00E42477" w:rsidRPr="00A40E45" w:rsidRDefault="00E42477" w:rsidP="00697EED">
      <w:pPr>
        <w:spacing w:before="144" w:line="276" w:lineRule="auto"/>
        <w:jc w:val="both"/>
        <w:rPr>
          <w:b/>
          <w:sz w:val="24"/>
        </w:rPr>
      </w:pPr>
      <w:r w:rsidRPr="00A40E45">
        <w:rPr>
          <w:b/>
          <w:spacing w:val="-10"/>
          <w:sz w:val="24"/>
        </w:rPr>
        <w:t>PËRMIRËSIMI DHE MIRËMBAJTJA E RREGJISTRIT ELKTRONIK TË SHËRBIMEVE SHOQËRORE</w:t>
      </w:r>
    </w:p>
    <w:p w14:paraId="209B11DE" w14:textId="77777777" w:rsidR="00E42477" w:rsidRPr="00445015" w:rsidRDefault="00E42477" w:rsidP="00697EED">
      <w:pPr>
        <w:spacing w:line="276" w:lineRule="auto"/>
        <w:jc w:val="both"/>
        <w:textAlignment w:val="baseline"/>
        <w:rPr>
          <w:color w:val="000000"/>
          <w:sz w:val="24"/>
          <w:szCs w:val="24"/>
        </w:rPr>
      </w:pPr>
      <w:r w:rsidRPr="00445015">
        <w:rPr>
          <w:color w:val="000000"/>
          <w:sz w:val="24"/>
          <w:szCs w:val="24"/>
        </w:rPr>
        <w:t>Regjistrit Elektronik Kombëtar i Shërbimeve të Kujdesit Shoqëror, si pjesë e sistemit të integruar të informacionit, mundëson regjistrimin dhe administrimin e të dhënave në nivel Bashkie, Qarku dhe në rang kombëtar për kërkuesit dhe përfituesit e shërbimeve të përkujdesit shoqëror për çdo tipologji shërbimi, që nga referimi i rastit deri në mbylljen e tij.</w:t>
      </w:r>
    </w:p>
    <w:p w14:paraId="78093335" w14:textId="77777777" w:rsidR="00E42477" w:rsidRPr="00445015" w:rsidRDefault="00E42477" w:rsidP="00697EED">
      <w:pPr>
        <w:spacing w:line="276" w:lineRule="auto"/>
        <w:ind w:left="2160" w:firstLine="720"/>
        <w:jc w:val="both"/>
        <w:textAlignment w:val="baseline"/>
        <w:rPr>
          <w:b/>
          <w:i/>
          <w:color w:val="000000"/>
          <w:sz w:val="24"/>
          <w:szCs w:val="24"/>
        </w:rPr>
      </w:pPr>
      <w:r w:rsidRPr="00445015">
        <w:rPr>
          <w:b/>
          <w:i/>
          <w:color w:val="000000"/>
          <w:sz w:val="24"/>
          <w:szCs w:val="24"/>
        </w:rPr>
        <w:t>Sistemi ka sjellë:</w:t>
      </w:r>
    </w:p>
    <w:p w14:paraId="13FE75FD" w14:textId="77777777" w:rsidR="00E42477" w:rsidRPr="005C5810" w:rsidRDefault="00E42477" w:rsidP="00697EED">
      <w:pPr>
        <w:pStyle w:val="ListParagraph"/>
        <w:widowControl/>
        <w:numPr>
          <w:ilvl w:val="0"/>
          <w:numId w:val="89"/>
        </w:numPr>
        <w:autoSpaceDE/>
        <w:autoSpaceDN/>
        <w:spacing w:after="160" w:line="276" w:lineRule="auto"/>
        <w:contextualSpacing/>
        <w:jc w:val="both"/>
        <w:textAlignment w:val="baseline"/>
        <w:rPr>
          <w:color w:val="000000"/>
          <w:sz w:val="24"/>
          <w:szCs w:val="24"/>
        </w:rPr>
      </w:pPr>
      <w:r w:rsidRPr="005C5810">
        <w:rPr>
          <w:color w:val="000000"/>
          <w:sz w:val="24"/>
          <w:szCs w:val="24"/>
        </w:rPr>
        <w:lastRenderedPageBreak/>
        <w:t>Menaxhimin e disa proceseve dhe vlerësimeve të rasteve të cilat kanë nevojë për përkujdes shoqëror,akomodimin e tyre në institucione rezidenciale dhe ditore për të gjitha tipologjitë e shërbimeve.</w:t>
      </w:r>
    </w:p>
    <w:p w14:paraId="24011698" w14:textId="77777777" w:rsidR="00E42477" w:rsidRPr="005C5810" w:rsidRDefault="00E42477" w:rsidP="00697EED">
      <w:pPr>
        <w:pStyle w:val="ListParagraph"/>
        <w:widowControl/>
        <w:numPr>
          <w:ilvl w:val="0"/>
          <w:numId w:val="89"/>
        </w:numPr>
        <w:autoSpaceDE/>
        <w:autoSpaceDN/>
        <w:spacing w:after="160" w:line="276" w:lineRule="auto"/>
        <w:contextualSpacing/>
        <w:jc w:val="both"/>
        <w:textAlignment w:val="baseline"/>
        <w:rPr>
          <w:color w:val="000000"/>
          <w:sz w:val="24"/>
          <w:szCs w:val="24"/>
        </w:rPr>
      </w:pPr>
      <w:r w:rsidRPr="005C5810">
        <w:rPr>
          <w:color w:val="000000"/>
          <w:sz w:val="24"/>
          <w:szCs w:val="24"/>
        </w:rPr>
        <w:t>Aktualisht në sistem funksionon i gjithë workflow me gjithë rolet përkatëse.</w:t>
      </w:r>
    </w:p>
    <w:p w14:paraId="58CC9B16" w14:textId="77777777" w:rsidR="00E42477" w:rsidRPr="005C5810" w:rsidRDefault="00E42477" w:rsidP="00697EED">
      <w:pPr>
        <w:pStyle w:val="ListParagraph"/>
        <w:widowControl/>
        <w:numPr>
          <w:ilvl w:val="0"/>
          <w:numId w:val="89"/>
        </w:numPr>
        <w:autoSpaceDE/>
        <w:autoSpaceDN/>
        <w:spacing w:after="160" w:line="276" w:lineRule="auto"/>
        <w:contextualSpacing/>
        <w:jc w:val="both"/>
        <w:textAlignment w:val="baseline"/>
        <w:rPr>
          <w:color w:val="000000"/>
          <w:sz w:val="24"/>
          <w:szCs w:val="24"/>
        </w:rPr>
      </w:pPr>
      <w:r w:rsidRPr="005C5810">
        <w:rPr>
          <w:color w:val="000000"/>
          <w:sz w:val="24"/>
          <w:szCs w:val="24"/>
        </w:rPr>
        <w:t>Duke u bazuar në ra</w:t>
      </w:r>
      <w:r>
        <w:rPr>
          <w:color w:val="000000"/>
          <w:sz w:val="24"/>
          <w:szCs w:val="24"/>
        </w:rPr>
        <w:t xml:space="preserve">portin e gjeneruar nga sistemi </w:t>
      </w:r>
      <w:r w:rsidRPr="005C5810">
        <w:rPr>
          <w:color w:val="000000"/>
          <w:sz w:val="24"/>
          <w:szCs w:val="24"/>
        </w:rPr>
        <w:t xml:space="preserve"> numri total i rasteve të hedhura në sistem për periudhen Janar - Dhjetor 2024 është </w:t>
      </w:r>
      <w:r w:rsidRPr="005C5810">
        <w:rPr>
          <w:b/>
          <w:bCs/>
          <w:color w:val="000000"/>
          <w:sz w:val="24"/>
          <w:szCs w:val="24"/>
        </w:rPr>
        <w:t>1577 </w:t>
      </w:r>
      <w:r w:rsidRPr="005C5810">
        <w:rPr>
          <w:color w:val="000000"/>
          <w:sz w:val="24"/>
          <w:szCs w:val="24"/>
        </w:rPr>
        <w:t>raste nga këto </w:t>
      </w:r>
      <w:r w:rsidRPr="005C5810">
        <w:rPr>
          <w:b/>
          <w:bCs/>
          <w:color w:val="000000"/>
          <w:sz w:val="24"/>
          <w:szCs w:val="24"/>
        </w:rPr>
        <w:t>159</w:t>
      </w:r>
      <w:r w:rsidRPr="005C5810">
        <w:rPr>
          <w:color w:val="000000"/>
          <w:sz w:val="24"/>
          <w:szCs w:val="24"/>
        </w:rPr>
        <w:t> kanë përshkruar të gjithë workflow-n e sistemit (status: në Trajtim).</w:t>
      </w:r>
    </w:p>
    <w:p w14:paraId="3C667AFA" w14:textId="77777777" w:rsidR="00E42477" w:rsidRPr="00445015" w:rsidRDefault="00E42477" w:rsidP="00697EED">
      <w:pPr>
        <w:spacing w:after="80" w:line="276" w:lineRule="auto"/>
        <w:ind w:left="2880" w:firstLine="720"/>
        <w:jc w:val="both"/>
        <w:textAlignment w:val="baseline"/>
        <w:rPr>
          <w:i/>
          <w:color w:val="000000"/>
          <w:sz w:val="24"/>
          <w:szCs w:val="24"/>
        </w:rPr>
      </w:pPr>
      <w:r w:rsidRPr="00445015">
        <w:rPr>
          <w:b/>
          <w:bCs/>
          <w:i/>
          <w:color w:val="000000"/>
          <w:sz w:val="24"/>
          <w:szCs w:val="24"/>
        </w:rPr>
        <w:t>Arritje:</w:t>
      </w:r>
    </w:p>
    <w:p w14:paraId="42889672" w14:textId="77777777" w:rsidR="00E42477" w:rsidRPr="00445015" w:rsidRDefault="00E42477" w:rsidP="00697EED">
      <w:pPr>
        <w:pStyle w:val="ListParagraph"/>
        <w:widowControl/>
        <w:numPr>
          <w:ilvl w:val="0"/>
          <w:numId w:val="72"/>
        </w:numPr>
        <w:autoSpaceDE/>
        <w:autoSpaceDN/>
        <w:spacing w:after="80" w:line="276" w:lineRule="auto"/>
        <w:contextualSpacing/>
        <w:jc w:val="both"/>
        <w:textAlignment w:val="baseline"/>
        <w:rPr>
          <w:i/>
          <w:color w:val="000000"/>
          <w:sz w:val="24"/>
          <w:szCs w:val="24"/>
        </w:rPr>
      </w:pPr>
      <w:r w:rsidRPr="00445015">
        <w:rPr>
          <w:color w:val="000000"/>
          <w:sz w:val="24"/>
          <w:szCs w:val="24"/>
        </w:rPr>
        <w:t>P</w:t>
      </w:r>
      <w:r>
        <w:rPr>
          <w:color w:val="000000"/>
          <w:sz w:val="24"/>
          <w:szCs w:val="24"/>
        </w:rPr>
        <w:t>ë</w:t>
      </w:r>
      <w:r w:rsidRPr="00445015">
        <w:rPr>
          <w:color w:val="000000"/>
          <w:sz w:val="24"/>
          <w:szCs w:val="24"/>
        </w:rPr>
        <w:t>r</w:t>
      </w:r>
      <w:r w:rsidRPr="00445015">
        <w:rPr>
          <w:i/>
          <w:color w:val="000000"/>
          <w:sz w:val="24"/>
          <w:szCs w:val="24"/>
        </w:rPr>
        <w:t xml:space="preserve"> </w:t>
      </w:r>
      <w:r w:rsidRPr="00445015">
        <w:rPr>
          <w:color w:val="000000"/>
          <w:sz w:val="24"/>
          <w:szCs w:val="24"/>
        </w:rPr>
        <w:t>vitin 2024,  61 Bashki</w:t>
      </w:r>
      <w:r>
        <w:rPr>
          <w:color w:val="000000"/>
          <w:sz w:val="24"/>
          <w:szCs w:val="24"/>
        </w:rPr>
        <w:t>të</w:t>
      </w:r>
      <w:r w:rsidRPr="00445015">
        <w:rPr>
          <w:color w:val="000000"/>
          <w:sz w:val="24"/>
          <w:szCs w:val="24"/>
        </w:rPr>
        <w:t xml:space="preserve"> e njohin sistemin e SHKSH-së për të cilat është hapur user aktiv.</w:t>
      </w:r>
    </w:p>
    <w:p w14:paraId="0D007426" w14:textId="77777777" w:rsidR="00E42477" w:rsidRPr="00445015" w:rsidRDefault="00E42477" w:rsidP="00697EED">
      <w:pPr>
        <w:pStyle w:val="ListParagraph"/>
        <w:widowControl/>
        <w:numPr>
          <w:ilvl w:val="0"/>
          <w:numId w:val="72"/>
        </w:numPr>
        <w:autoSpaceDE/>
        <w:autoSpaceDN/>
        <w:spacing w:after="80" w:line="276" w:lineRule="auto"/>
        <w:contextualSpacing/>
        <w:jc w:val="both"/>
        <w:textAlignment w:val="baseline"/>
        <w:rPr>
          <w:color w:val="000000"/>
          <w:sz w:val="24"/>
          <w:szCs w:val="24"/>
        </w:rPr>
      </w:pPr>
      <w:r w:rsidRPr="00445015">
        <w:rPr>
          <w:color w:val="000000"/>
          <w:sz w:val="24"/>
          <w:szCs w:val="24"/>
        </w:rPr>
        <w:t>Institucionet e Përkujdesit Shoqëror kanë user-a aktiv dhe kanë filluar popullimin e sistemit.</w:t>
      </w:r>
    </w:p>
    <w:p w14:paraId="65749C63" w14:textId="77777777" w:rsidR="00E42477" w:rsidRPr="00445015" w:rsidRDefault="00E42477" w:rsidP="00697EED">
      <w:pPr>
        <w:pStyle w:val="ListParagraph"/>
        <w:widowControl/>
        <w:numPr>
          <w:ilvl w:val="0"/>
          <w:numId w:val="72"/>
        </w:numPr>
        <w:autoSpaceDE/>
        <w:autoSpaceDN/>
        <w:spacing w:after="80" w:line="276" w:lineRule="auto"/>
        <w:contextualSpacing/>
        <w:jc w:val="both"/>
        <w:textAlignment w:val="baseline"/>
        <w:rPr>
          <w:color w:val="000000"/>
          <w:sz w:val="24"/>
          <w:szCs w:val="24"/>
        </w:rPr>
      </w:pPr>
      <w:r w:rsidRPr="00445015">
        <w:rPr>
          <w:color w:val="000000"/>
          <w:sz w:val="24"/>
          <w:szCs w:val="24"/>
        </w:rPr>
        <w:t xml:space="preserve">Përmirësimi i </w:t>
      </w:r>
      <w:r>
        <w:rPr>
          <w:color w:val="000000"/>
          <w:sz w:val="24"/>
          <w:szCs w:val="24"/>
        </w:rPr>
        <w:t>w</w:t>
      </w:r>
      <w:r w:rsidRPr="00445015">
        <w:rPr>
          <w:color w:val="000000"/>
          <w:sz w:val="24"/>
          <w:szCs w:val="24"/>
        </w:rPr>
        <w:t>orkflo</w:t>
      </w:r>
      <w:r>
        <w:rPr>
          <w:color w:val="000000"/>
          <w:sz w:val="24"/>
          <w:szCs w:val="24"/>
        </w:rPr>
        <w:t>w</w:t>
      </w:r>
      <w:r w:rsidRPr="00445015">
        <w:rPr>
          <w:color w:val="000000"/>
          <w:sz w:val="24"/>
          <w:szCs w:val="24"/>
        </w:rPr>
        <w:t xml:space="preserve"> të sistemit për disa nga kërkesat nga ana e Shërbimit Social në lidhje me të</w:t>
      </w:r>
      <w:r>
        <w:rPr>
          <w:color w:val="000000"/>
          <w:sz w:val="24"/>
          <w:szCs w:val="24"/>
        </w:rPr>
        <w:t xml:space="preserve"> </w:t>
      </w:r>
      <w:r w:rsidRPr="00445015">
        <w:rPr>
          <w:color w:val="000000"/>
          <w:sz w:val="24"/>
          <w:szCs w:val="24"/>
        </w:rPr>
        <w:t>gjith</w:t>
      </w:r>
      <w:r>
        <w:rPr>
          <w:color w:val="000000"/>
          <w:sz w:val="24"/>
          <w:szCs w:val="24"/>
        </w:rPr>
        <w:t>a</w:t>
      </w:r>
      <w:r w:rsidRPr="00445015">
        <w:rPr>
          <w:color w:val="000000"/>
          <w:sz w:val="24"/>
          <w:szCs w:val="24"/>
        </w:rPr>
        <w:t xml:space="preserve"> hapat e ndjekura për menaxhimin e rastit ndërmjet siste</w:t>
      </w:r>
      <w:r>
        <w:rPr>
          <w:color w:val="000000"/>
          <w:sz w:val="24"/>
          <w:szCs w:val="24"/>
        </w:rPr>
        <w:t>mit të</w:t>
      </w:r>
      <w:r w:rsidRPr="00445015">
        <w:rPr>
          <w:color w:val="000000"/>
          <w:sz w:val="24"/>
          <w:szCs w:val="24"/>
        </w:rPr>
        <w:t xml:space="preserve"> SHKSH-së.</w:t>
      </w:r>
    </w:p>
    <w:p w14:paraId="45A05FDA" w14:textId="77777777" w:rsidR="00E42477" w:rsidRPr="00445015" w:rsidRDefault="00E42477" w:rsidP="00697EED">
      <w:pPr>
        <w:pStyle w:val="ListParagraph"/>
        <w:widowControl/>
        <w:numPr>
          <w:ilvl w:val="0"/>
          <w:numId w:val="72"/>
        </w:numPr>
        <w:autoSpaceDE/>
        <w:autoSpaceDN/>
        <w:spacing w:after="80" w:line="276" w:lineRule="auto"/>
        <w:contextualSpacing/>
        <w:jc w:val="both"/>
        <w:textAlignment w:val="baseline"/>
        <w:rPr>
          <w:color w:val="000000"/>
          <w:sz w:val="24"/>
          <w:szCs w:val="24"/>
        </w:rPr>
      </w:pPr>
      <w:r w:rsidRPr="00445015">
        <w:rPr>
          <w:color w:val="000000"/>
          <w:sz w:val="24"/>
          <w:szCs w:val="24"/>
        </w:rPr>
        <w:t>Ndërmjet monitorimit të programit të Fondit Social disa bashki janë nxitur për përdorimin e sistemit dhe kjo ka sjellë një rritje e ndërgjegjësimit të përdoruesve.</w:t>
      </w:r>
    </w:p>
    <w:p w14:paraId="3489F886" w14:textId="77777777" w:rsidR="00E42477" w:rsidRPr="00445015" w:rsidRDefault="00E42477" w:rsidP="00697EED">
      <w:pPr>
        <w:pStyle w:val="ListParagraph"/>
        <w:widowControl/>
        <w:numPr>
          <w:ilvl w:val="0"/>
          <w:numId w:val="72"/>
        </w:numPr>
        <w:autoSpaceDE/>
        <w:autoSpaceDN/>
        <w:spacing w:after="80" w:line="276" w:lineRule="auto"/>
        <w:contextualSpacing/>
        <w:jc w:val="both"/>
        <w:textAlignment w:val="baseline"/>
        <w:rPr>
          <w:color w:val="000000"/>
          <w:sz w:val="24"/>
          <w:szCs w:val="24"/>
        </w:rPr>
      </w:pPr>
      <w:r w:rsidRPr="00445015">
        <w:rPr>
          <w:color w:val="000000"/>
          <w:sz w:val="24"/>
          <w:szCs w:val="24"/>
        </w:rPr>
        <w:t>Sistemi ka arritur të  ketë 2204 përdorues ( usera) nga të cilët  për vitin  2024 janë trajnuar 250 përdorues.</w:t>
      </w:r>
    </w:p>
    <w:p w14:paraId="2C100DB7" w14:textId="77777777" w:rsidR="00E42477" w:rsidRPr="00445015" w:rsidRDefault="00E42477" w:rsidP="00697EED">
      <w:pPr>
        <w:pStyle w:val="ListParagraph"/>
        <w:spacing w:after="80" w:line="276" w:lineRule="auto"/>
        <w:ind w:left="360"/>
        <w:jc w:val="both"/>
        <w:textAlignment w:val="baseline"/>
        <w:rPr>
          <w:color w:val="000000"/>
          <w:sz w:val="24"/>
          <w:szCs w:val="24"/>
        </w:rPr>
      </w:pPr>
    </w:p>
    <w:p w14:paraId="7EEAE192" w14:textId="77777777" w:rsidR="00E42477" w:rsidRPr="00445015" w:rsidRDefault="00E42477" w:rsidP="00697EED">
      <w:pPr>
        <w:pStyle w:val="ListParagraph"/>
        <w:spacing w:after="80" w:line="276" w:lineRule="auto"/>
        <w:ind w:left="1800" w:firstLine="360"/>
        <w:jc w:val="both"/>
        <w:textAlignment w:val="baseline"/>
        <w:rPr>
          <w:b/>
          <w:i/>
          <w:color w:val="000000"/>
          <w:sz w:val="24"/>
          <w:szCs w:val="24"/>
        </w:rPr>
      </w:pPr>
      <w:r w:rsidRPr="00445015">
        <w:rPr>
          <w:b/>
          <w:i/>
          <w:color w:val="000000"/>
          <w:sz w:val="24"/>
          <w:szCs w:val="24"/>
        </w:rPr>
        <w:t>Problematikat e  ndeshura gjat</w:t>
      </w:r>
      <w:r>
        <w:rPr>
          <w:b/>
          <w:i/>
          <w:color w:val="000000"/>
          <w:sz w:val="24"/>
          <w:szCs w:val="24"/>
        </w:rPr>
        <w:t>ë</w:t>
      </w:r>
      <w:r w:rsidRPr="00445015">
        <w:rPr>
          <w:b/>
          <w:i/>
          <w:color w:val="000000"/>
          <w:sz w:val="24"/>
          <w:szCs w:val="24"/>
        </w:rPr>
        <w:t xml:space="preserve"> p</w:t>
      </w:r>
      <w:r>
        <w:rPr>
          <w:b/>
          <w:i/>
          <w:color w:val="000000"/>
          <w:sz w:val="24"/>
          <w:szCs w:val="24"/>
        </w:rPr>
        <w:t>ë</w:t>
      </w:r>
      <w:r w:rsidRPr="00445015">
        <w:rPr>
          <w:b/>
          <w:i/>
          <w:color w:val="000000"/>
          <w:sz w:val="24"/>
          <w:szCs w:val="24"/>
        </w:rPr>
        <w:t>rdorimit t</w:t>
      </w:r>
      <w:r>
        <w:rPr>
          <w:b/>
          <w:i/>
          <w:color w:val="000000"/>
          <w:sz w:val="24"/>
          <w:szCs w:val="24"/>
        </w:rPr>
        <w:t>ë</w:t>
      </w:r>
      <w:r w:rsidRPr="00445015">
        <w:rPr>
          <w:b/>
          <w:i/>
          <w:color w:val="000000"/>
          <w:sz w:val="24"/>
          <w:szCs w:val="24"/>
        </w:rPr>
        <w:t xml:space="preserve"> SHKSH:</w:t>
      </w:r>
    </w:p>
    <w:p w14:paraId="13DC91CE" w14:textId="77777777" w:rsidR="00E42477" w:rsidRPr="00445015" w:rsidRDefault="00E42477" w:rsidP="00697EED">
      <w:pPr>
        <w:spacing w:after="80" w:line="276" w:lineRule="auto"/>
        <w:jc w:val="both"/>
        <w:textAlignment w:val="baseline"/>
        <w:rPr>
          <w:color w:val="000000"/>
          <w:sz w:val="24"/>
          <w:szCs w:val="24"/>
        </w:rPr>
      </w:pPr>
      <w:r w:rsidRPr="00445015">
        <w:rPr>
          <w:color w:val="000000"/>
          <w:sz w:val="24"/>
          <w:szCs w:val="24"/>
        </w:rPr>
        <w:t> </w:t>
      </w:r>
    </w:p>
    <w:p w14:paraId="0FD257BE" w14:textId="77777777" w:rsidR="00E42477" w:rsidRPr="00F91BED" w:rsidRDefault="00E42477" w:rsidP="00697EED">
      <w:pPr>
        <w:pStyle w:val="ListParagraph"/>
        <w:widowControl/>
        <w:numPr>
          <w:ilvl w:val="0"/>
          <w:numId w:val="81"/>
        </w:numPr>
        <w:autoSpaceDE/>
        <w:autoSpaceDN/>
        <w:spacing w:after="80" w:line="276" w:lineRule="auto"/>
        <w:contextualSpacing/>
        <w:jc w:val="both"/>
        <w:textAlignment w:val="baseline"/>
        <w:rPr>
          <w:color w:val="000000"/>
          <w:sz w:val="24"/>
          <w:szCs w:val="24"/>
        </w:rPr>
      </w:pPr>
      <w:r w:rsidRPr="00F91BED">
        <w:rPr>
          <w:color w:val="000000"/>
          <w:sz w:val="24"/>
          <w:szCs w:val="24"/>
        </w:rPr>
        <w:t>Në disa Bashki vazhdon mungesa e pajisjeve për ta aksesuar, programet kompjuterike shumë të vjetëruara (</w:t>
      </w:r>
      <w:r>
        <w:rPr>
          <w:color w:val="000000"/>
          <w:sz w:val="24"/>
          <w:szCs w:val="24"/>
        </w:rPr>
        <w:t>window</w:t>
      </w:r>
      <w:r w:rsidRPr="00F91BED">
        <w:rPr>
          <w:color w:val="000000"/>
          <w:sz w:val="24"/>
          <w:szCs w:val="24"/>
        </w:rPr>
        <w:t>s 7) bëjnë që sistemi SHKSH të mos funksionojë dhe mungesa e skanerave që përdoren për të ngarkuar dokumentacionin në sistem.</w:t>
      </w:r>
    </w:p>
    <w:p w14:paraId="137CC794" w14:textId="77777777" w:rsidR="00E42477" w:rsidRPr="00F91BED" w:rsidRDefault="00E42477" w:rsidP="00697EED">
      <w:pPr>
        <w:pStyle w:val="ListParagraph"/>
        <w:widowControl/>
        <w:numPr>
          <w:ilvl w:val="0"/>
          <w:numId w:val="81"/>
        </w:numPr>
        <w:autoSpaceDE/>
        <w:autoSpaceDN/>
        <w:spacing w:after="80" w:line="276" w:lineRule="auto"/>
        <w:contextualSpacing/>
        <w:jc w:val="both"/>
        <w:textAlignment w:val="baseline"/>
        <w:rPr>
          <w:color w:val="000000"/>
          <w:sz w:val="24"/>
          <w:szCs w:val="24"/>
        </w:rPr>
      </w:pPr>
      <w:r w:rsidRPr="00F91BED">
        <w:rPr>
          <w:color w:val="000000"/>
          <w:sz w:val="24"/>
          <w:szCs w:val="24"/>
        </w:rPr>
        <w:t>Nuk raportojnë ndërrimet e punonjësve, duke penguar krijimin e përdoruesve të rinj dhe deaktivizimin e atyre të vjetër në sistem.</w:t>
      </w:r>
    </w:p>
    <w:p w14:paraId="35012B0B" w14:textId="77777777" w:rsidR="00E42477" w:rsidRPr="00F91BED" w:rsidRDefault="00E42477" w:rsidP="00697EED">
      <w:pPr>
        <w:pStyle w:val="ListParagraph"/>
        <w:widowControl/>
        <w:numPr>
          <w:ilvl w:val="0"/>
          <w:numId w:val="81"/>
        </w:numPr>
        <w:autoSpaceDE/>
        <w:autoSpaceDN/>
        <w:spacing w:after="80" w:line="276" w:lineRule="auto"/>
        <w:contextualSpacing/>
        <w:jc w:val="both"/>
        <w:textAlignment w:val="baseline"/>
        <w:rPr>
          <w:color w:val="000000"/>
          <w:sz w:val="24"/>
          <w:szCs w:val="24"/>
        </w:rPr>
      </w:pPr>
      <w:r w:rsidRPr="00F91BED">
        <w:rPr>
          <w:color w:val="000000"/>
          <w:sz w:val="24"/>
          <w:szCs w:val="24"/>
        </w:rPr>
        <w:t xml:space="preserve">Nga monitorimi  i  sistemit rezulton qe përdoruesit (user) e sistemit dhe pse marrin në vazhdimësi on job training, online dhe të organizuara sipas programit, vazhdojnë </w:t>
      </w:r>
      <w:r>
        <w:rPr>
          <w:color w:val="000000"/>
          <w:sz w:val="24"/>
          <w:szCs w:val="24"/>
        </w:rPr>
        <w:t>të mos e përfundojnë të gjithë workflow</w:t>
      </w:r>
      <w:r w:rsidRPr="00F91BED">
        <w:rPr>
          <w:color w:val="000000"/>
          <w:sz w:val="24"/>
          <w:szCs w:val="24"/>
        </w:rPr>
        <w:t>-n e sistemit.</w:t>
      </w:r>
    </w:p>
    <w:p w14:paraId="08DD1A45" w14:textId="77777777" w:rsidR="00E42477" w:rsidRPr="00F91BED" w:rsidRDefault="00E42477" w:rsidP="00697EED">
      <w:pPr>
        <w:pStyle w:val="ListParagraph"/>
        <w:widowControl/>
        <w:numPr>
          <w:ilvl w:val="0"/>
          <w:numId w:val="81"/>
        </w:numPr>
        <w:autoSpaceDE/>
        <w:autoSpaceDN/>
        <w:spacing w:after="80" w:line="276" w:lineRule="auto"/>
        <w:contextualSpacing/>
        <w:jc w:val="both"/>
        <w:textAlignment w:val="baseline"/>
        <w:rPr>
          <w:color w:val="000000"/>
          <w:sz w:val="24"/>
          <w:szCs w:val="24"/>
        </w:rPr>
      </w:pPr>
      <w:r w:rsidRPr="00F91BED">
        <w:rPr>
          <w:color w:val="000000"/>
          <w:sz w:val="24"/>
          <w:szCs w:val="24"/>
        </w:rPr>
        <w:t>Vonesa dhe vështirësi në trajtimin e rasteve për shkak të numrit të përdoruesve të dedikuar dhe mungesës së kualifikimit të stafit.</w:t>
      </w:r>
    </w:p>
    <w:p w14:paraId="2545714E" w14:textId="77777777" w:rsidR="00E42477" w:rsidRPr="00F91BED" w:rsidRDefault="00E42477" w:rsidP="00697EED">
      <w:pPr>
        <w:pStyle w:val="ListParagraph"/>
        <w:widowControl/>
        <w:numPr>
          <w:ilvl w:val="0"/>
          <w:numId w:val="81"/>
        </w:numPr>
        <w:autoSpaceDE/>
        <w:autoSpaceDN/>
        <w:spacing w:after="80" w:line="276" w:lineRule="auto"/>
        <w:contextualSpacing/>
        <w:jc w:val="both"/>
        <w:textAlignment w:val="baseline"/>
        <w:rPr>
          <w:color w:val="000000"/>
          <w:sz w:val="24"/>
          <w:szCs w:val="24"/>
        </w:rPr>
      </w:pPr>
      <w:r w:rsidRPr="00F91BED">
        <w:rPr>
          <w:color w:val="000000"/>
          <w:sz w:val="24"/>
          <w:szCs w:val="24"/>
        </w:rPr>
        <w:t>Mungesa e ndërgjegjësimit të përdoruesve të sistemit në lidhje me menaxhimin e rasteve nëpërmjet SHKSH-së.</w:t>
      </w:r>
    </w:p>
    <w:p w14:paraId="74188590" w14:textId="77777777" w:rsidR="00E42477" w:rsidRPr="00F91BED" w:rsidRDefault="00E42477" w:rsidP="00697EED">
      <w:pPr>
        <w:pStyle w:val="ListParagraph"/>
        <w:widowControl/>
        <w:numPr>
          <w:ilvl w:val="0"/>
          <w:numId w:val="81"/>
        </w:numPr>
        <w:autoSpaceDE/>
        <w:autoSpaceDN/>
        <w:spacing w:after="80" w:line="276" w:lineRule="auto"/>
        <w:contextualSpacing/>
        <w:jc w:val="both"/>
        <w:textAlignment w:val="baseline"/>
        <w:rPr>
          <w:color w:val="000000"/>
          <w:sz w:val="24"/>
          <w:szCs w:val="24"/>
        </w:rPr>
      </w:pPr>
      <w:r w:rsidRPr="00F91BED">
        <w:rPr>
          <w:color w:val="000000"/>
          <w:sz w:val="24"/>
          <w:szCs w:val="24"/>
        </w:rPr>
        <w:t>Sistemet e ndryshme nuk bashkëpunojnë, duke penguar ndarjen dhe koordinimin e informacionit.</w:t>
      </w:r>
    </w:p>
    <w:p w14:paraId="6BC8E969" w14:textId="228F909B" w:rsidR="00E42477" w:rsidRDefault="00E42477" w:rsidP="00697EED">
      <w:pPr>
        <w:pStyle w:val="ListParagraph"/>
        <w:widowControl/>
        <w:numPr>
          <w:ilvl w:val="0"/>
          <w:numId w:val="81"/>
        </w:numPr>
        <w:autoSpaceDE/>
        <w:autoSpaceDN/>
        <w:spacing w:after="80" w:line="276" w:lineRule="auto"/>
        <w:contextualSpacing/>
        <w:jc w:val="both"/>
        <w:textAlignment w:val="baseline"/>
        <w:rPr>
          <w:color w:val="000000"/>
          <w:sz w:val="24"/>
          <w:szCs w:val="24"/>
        </w:rPr>
      </w:pPr>
      <w:r w:rsidRPr="00F91BED">
        <w:rPr>
          <w:color w:val="000000"/>
          <w:sz w:val="24"/>
          <w:szCs w:val="24"/>
        </w:rPr>
        <w:t>Përdoruesit shpesh nuk ndjekin hapat e duhura, duke shkaktuar vonesa dhe mungesë raportimi të problemeve.</w:t>
      </w:r>
    </w:p>
    <w:p w14:paraId="78AB58E8" w14:textId="11EB2099" w:rsidR="00BF3A67" w:rsidRDefault="00BF3A67" w:rsidP="00BF3A67">
      <w:pPr>
        <w:widowControl/>
        <w:autoSpaceDE/>
        <w:autoSpaceDN/>
        <w:spacing w:after="80" w:line="276" w:lineRule="auto"/>
        <w:contextualSpacing/>
        <w:jc w:val="both"/>
        <w:textAlignment w:val="baseline"/>
        <w:rPr>
          <w:color w:val="000000"/>
          <w:sz w:val="24"/>
          <w:szCs w:val="24"/>
        </w:rPr>
      </w:pPr>
    </w:p>
    <w:p w14:paraId="044E4435" w14:textId="1F452DDF" w:rsidR="00BF3A67" w:rsidRDefault="00BF3A67" w:rsidP="00BF3A67">
      <w:pPr>
        <w:widowControl/>
        <w:autoSpaceDE/>
        <w:autoSpaceDN/>
        <w:spacing w:after="80" w:line="276" w:lineRule="auto"/>
        <w:contextualSpacing/>
        <w:jc w:val="both"/>
        <w:textAlignment w:val="baseline"/>
        <w:rPr>
          <w:color w:val="000000"/>
          <w:sz w:val="24"/>
          <w:szCs w:val="24"/>
        </w:rPr>
      </w:pPr>
    </w:p>
    <w:p w14:paraId="3BFD807B" w14:textId="77777777" w:rsidR="00BF3A67" w:rsidRPr="00BF3A67" w:rsidRDefault="00BF3A67" w:rsidP="00BF3A67">
      <w:pPr>
        <w:widowControl/>
        <w:autoSpaceDE/>
        <w:autoSpaceDN/>
        <w:spacing w:after="80" w:line="276" w:lineRule="auto"/>
        <w:contextualSpacing/>
        <w:jc w:val="both"/>
        <w:textAlignment w:val="baseline"/>
        <w:rPr>
          <w:color w:val="000000"/>
          <w:sz w:val="24"/>
          <w:szCs w:val="24"/>
        </w:rPr>
      </w:pPr>
    </w:p>
    <w:p w14:paraId="15AF43FA" w14:textId="77777777" w:rsidR="00E42477" w:rsidRPr="00445015" w:rsidRDefault="00E42477" w:rsidP="00697EED">
      <w:pPr>
        <w:spacing w:line="276" w:lineRule="auto"/>
        <w:jc w:val="both"/>
        <w:textAlignment w:val="baseline"/>
        <w:rPr>
          <w:color w:val="000000"/>
          <w:sz w:val="24"/>
          <w:szCs w:val="24"/>
        </w:rPr>
      </w:pPr>
    </w:p>
    <w:p w14:paraId="7FCF97C5" w14:textId="77777777" w:rsidR="00E42477" w:rsidRPr="005F4E76" w:rsidRDefault="00E42477" w:rsidP="00697EED">
      <w:pPr>
        <w:pStyle w:val="ListParagraph"/>
        <w:widowControl/>
        <w:numPr>
          <w:ilvl w:val="0"/>
          <w:numId w:val="82"/>
        </w:numPr>
        <w:autoSpaceDE/>
        <w:autoSpaceDN/>
        <w:spacing w:after="160" w:line="276" w:lineRule="auto"/>
        <w:contextualSpacing/>
        <w:jc w:val="both"/>
        <w:rPr>
          <w:b/>
          <w:sz w:val="24"/>
          <w:szCs w:val="24"/>
        </w:rPr>
      </w:pPr>
      <w:r w:rsidRPr="005F4E76">
        <w:rPr>
          <w:b/>
          <w:sz w:val="24"/>
          <w:szCs w:val="24"/>
        </w:rPr>
        <w:lastRenderedPageBreak/>
        <w:t>Shkresat e hartuara për KLSH, Avokatin e</w:t>
      </w:r>
      <w:r>
        <w:rPr>
          <w:b/>
          <w:sz w:val="24"/>
          <w:szCs w:val="24"/>
        </w:rPr>
        <w:t xml:space="preserve"> Popullit</w:t>
      </w:r>
      <w:r w:rsidRPr="005F4E76">
        <w:rPr>
          <w:b/>
          <w:sz w:val="24"/>
          <w:szCs w:val="24"/>
        </w:rPr>
        <w:t>:</w:t>
      </w:r>
    </w:p>
    <w:p w14:paraId="59FE6B7B" w14:textId="77777777" w:rsidR="00E42477" w:rsidRDefault="00E42477" w:rsidP="00697EED">
      <w:pPr>
        <w:pStyle w:val="ListParagraph"/>
        <w:tabs>
          <w:tab w:val="left" w:pos="930"/>
        </w:tabs>
        <w:spacing w:line="276" w:lineRule="auto"/>
        <w:rPr>
          <w:sz w:val="24"/>
          <w:szCs w:val="24"/>
        </w:rPr>
      </w:pPr>
    </w:p>
    <w:p w14:paraId="106E44E6" w14:textId="77777777" w:rsidR="00E42477" w:rsidRPr="00CA4AC0" w:rsidRDefault="00E42477" w:rsidP="00697EED">
      <w:pPr>
        <w:pStyle w:val="ListParagraph"/>
        <w:widowControl/>
        <w:numPr>
          <w:ilvl w:val="0"/>
          <w:numId w:val="61"/>
        </w:numPr>
        <w:tabs>
          <w:tab w:val="left" w:pos="930"/>
        </w:tabs>
        <w:autoSpaceDE/>
        <w:autoSpaceDN/>
        <w:spacing w:after="160" w:line="276" w:lineRule="auto"/>
        <w:contextualSpacing/>
        <w:jc w:val="both"/>
        <w:rPr>
          <w:sz w:val="24"/>
          <w:szCs w:val="24"/>
        </w:rPr>
      </w:pPr>
      <w:r w:rsidRPr="00CA4AC0">
        <w:rPr>
          <w:sz w:val="24"/>
          <w:szCs w:val="24"/>
        </w:rPr>
        <w:t xml:space="preserve">Mbi AP mbi moshimin nga  </w:t>
      </w:r>
      <w:r>
        <w:rPr>
          <w:sz w:val="24"/>
          <w:szCs w:val="24"/>
        </w:rPr>
        <w:t>KLSH</w:t>
      </w:r>
      <w:r w:rsidRPr="00CA4AC0">
        <w:rPr>
          <w:sz w:val="24"/>
          <w:szCs w:val="24"/>
        </w:rPr>
        <w:t xml:space="preserve">  është raportuar dy herë lidhur me realizimin e rekomandimeve;</w:t>
      </w:r>
    </w:p>
    <w:p w14:paraId="7155DEA7" w14:textId="77777777" w:rsidR="00E42477" w:rsidRPr="00CA4AC0" w:rsidRDefault="00E42477" w:rsidP="00697EED">
      <w:pPr>
        <w:pStyle w:val="ListParagraph"/>
        <w:widowControl/>
        <w:numPr>
          <w:ilvl w:val="0"/>
          <w:numId w:val="61"/>
        </w:numPr>
        <w:tabs>
          <w:tab w:val="left" w:pos="930"/>
        </w:tabs>
        <w:autoSpaceDE/>
        <w:autoSpaceDN/>
        <w:spacing w:after="160" w:line="276" w:lineRule="auto"/>
        <w:contextualSpacing/>
        <w:jc w:val="both"/>
        <w:rPr>
          <w:sz w:val="24"/>
          <w:szCs w:val="24"/>
        </w:rPr>
      </w:pPr>
      <w:r w:rsidRPr="00CA4AC0">
        <w:rPr>
          <w:sz w:val="24"/>
          <w:szCs w:val="24"/>
        </w:rPr>
        <w:t>Pjesëmarrje dhe raportim në Nënkomisionin Parlamentar “Për auditimin  e sektorit publik”;</w:t>
      </w:r>
    </w:p>
    <w:p w14:paraId="064BA83B" w14:textId="77777777" w:rsidR="00E42477" w:rsidRPr="00CA4AC0" w:rsidRDefault="00E42477" w:rsidP="00697EED">
      <w:pPr>
        <w:pStyle w:val="ListParagraph"/>
        <w:widowControl/>
        <w:numPr>
          <w:ilvl w:val="0"/>
          <w:numId w:val="61"/>
        </w:numPr>
        <w:tabs>
          <w:tab w:val="left" w:pos="930"/>
        </w:tabs>
        <w:autoSpaceDE/>
        <w:autoSpaceDN/>
        <w:spacing w:after="160" w:line="276" w:lineRule="auto"/>
        <w:contextualSpacing/>
        <w:jc w:val="both"/>
        <w:rPr>
          <w:sz w:val="24"/>
          <w:szCs w:val="24"/>
        </w:rPr>
      </w:pPr>
      <w:r w:rsidRPr="00CA4AC0">
        <w:rPr>
          <w:sz w:val="24"/>
          <w:szCs w:val="24"/>
        </w:rPr>
        <w:t>Gjatë vitit 2024 janë</w:t>
      </w:r>
      <w:r>
        <w:rPr>
          <w:sz w:val="24"/>
          <w:szCs w:val="24"/>
        </w:rPr>
        <w:t xml:space="preserve"> hartuar 18</w:t>
      </w:r>
      <w:r w:rsidRPr="00CA4AC0">
        <w:rPr>
          <w:sz w:val="24"/>
          <w:szCs w:val="24"/>
        </w:rPr>
        <w:t xml:space="preserve"> shkresa drejtuar Avokatit të Popullit;</w:t>
      </w:r>
    </w:p>
    <w:p w14:paraId="1F8180C7" w14:textId="77777777" w:rsidR="00E42477" w:rsidRPr="00CA4AC0" w:rsidRDefault="00E42477" w:rsidP="00697EED">
      <w:pPr>
        <w:pStyle w:val="ListParagraph"/>
        <w:widowControl/>
        <w:numPr>
          <w:ilvl w:val="0"/>
          <w:numId w:val="61"/>
        </w:numPr>
        <w:tabs>
          <w:tab w:val="left" w:pos="930"/>
        </w:tabs>
        <w:autoSpaceDE/>
        <w:autoSpaceDN/>
        <w:spacing w:after="160" w:line="276" w:lineRule="auto"/>
        <w:contextualSpacing/>
        <w:jc w:val="both"/>
        <w:rPr>
          <w:sz w:val="24"/>
          <w:szCs w:val="24"/>
        </w:rPr>
      </w:pPr>
      <w:r w:rsidRPr="00CA4AC0">
        <w:rPr>
          <w:sz w:val="24"/>
          <w:szCs w:val="24"/>
        </w:rPr>
        <w:t>Janë hartuar shkresa drejtuar MSHMS për t’i informuar lidhur me problematikat e moshimit dhe propozim për ngritjen e shërbimit të ri për të moshuarit me probleme të shë</w:t>
      </w:r>
      <w:r>
        <w:rPr>
          <w:sz w:val="24"/>
          <w:szCs w:val="24"/>
        </w:rPr>
        <w:t>ndetit mendor dhe propozim për rishikimin e VKM 518/2018;</w:t>
      </w:r>
    </w:p>
    <w:p w14:paraId="4636259D" w14:textId="77777777" w:rsidR="00E42477" w:rsidRPr="00CA4AC0" w:rsidRDefault="00E42477" w:rsidP="00697EED">
      <w:pPr>
        <w:pStyle w:val="ListParagraph"/>
        <w:widowControl/>
        <w:numPr>
          <w:ilvl w:val="0"/>
          <w:numId w:val="61"/>
        </w:numPr>
        <w:tabs>
          <w:tab w:val="left" w:pos="930"/>
        </w:tabs>
        <w:autoSpaceDE/>
        <w:autoSpaceDN/>
        <w:spacing w:after="160" w:line="276" w:lineRule="auto"/>
        <w:contextualSpacing/>
        <w:jc w:val="both"/>
        <w:rPr>
          <w:b/>
          <w:sz w:val="24"/>
          <w:szCs w:val="24"/>
          <w:u w:val="single"/>
        </w:rPr>
      </w:pPr>
      <w:r w:rsidRPr="00CA4AC0">
        <w:rPr>
          <w:sz w:val="24"/>
          <w:szCs w:val="24"/>
        </w:rPr>
        <w:t>Lidhur me AP mbi dhun</w:t>
      </w:r>
      <w:r>
        <w:rPr>
          <w:sz w:val="24"/>
          <w:szCs w:val="24"/>
        </w:rPr>
        <w:t>ë</w:t>
      </w:r>
      <w:r w:rsidRPr="00CA4AC0">
        <w:rPr>
          <w:sz w:val="24"/>
          <w:szCs w:val="24"/>
        </w:rPr>
        <w:t>n n</w:t>
      </w:r>
      <w:r>
        <w:rPr>
          <w:sz w:val="24"/>
          <w:szCs w:val="24"/>
        </w:rPr>
        <w:t>ë</w:t>
      </w:r>
      <w:r w:rsidRPr="00CA4AC0">
        <w:rPr>
          <w:sz w:val="24"/>
          <w:szCs w:val="24"/>
        </w:rPr>
        <w:t xml:space="preserve"> familje nga </w:t>
      </w:r>
      <w:r>
        <w:rPr>
          <w:sz w:val="24"/>
          <w:szCs w:val="24"/>
        </w:rPr>
        <w:t>KLSH</w:t>
      </w:r>
      <w:r w:rsidRPr="00CA4AC0">
        <w:rPr>
          <w:sz w:val="24"/>
          <w:szCs w:val="24"/>
        </w:rPr>
        <w:t xml:space="preserve"> është raportuar dy herë lidhur me realizimin e rekomandimeve dhe nj</w:t>
      </w:r>
      <w:r>
        <w:rPr>
          <w:sz w:val="24"/>
          <w:szCs w:val="24"/>
        </w:rPr>
        <w:t>ëkohë</w:t>
      </w:r>
      <w:r w:rsidRPr="00CA4AC0">
        <w:rPr>
          <w:sz w:val="24"/>
          <w:szCs w:val="24"/>
        </w:rPr>
        <w:t xml:space="preserve">sisht </w:t>
      </w:r>
      <w:r>
        <w:rPr>
          <w:sz w:val="24"/>
          <w:szCs w:val="24"/>
        </w:rPr>
        <w:t>ë</w:t>
      </w:r>
      <w:r w:rsidRPr="00CA4AC0">
        <w:rPr>
          <w:sz w:val="24"/>
          <w:szCs w:val="24"/>
        </w:rPr>
        <w:t>sht</w:t>
      </w:r>
      <w:r>
        <w:rPr>
          <w:sz w:val="24"/>
          <w:szCs w:val="24"/>
        </w:rPr>
        <w:t>ë</w:t>
      </w:r>
      <w:r w:rsidRPr="00CA4AC0">
        <w:rPr>
          <w:sz w:val="24"/>
          <w:szCs w:val="24"/>
        </w:rPr>
        <w:t xml:space="preserve"> p</w:t>
      </w:r>
      <w:r>
        <w:rPr>
          <w:sz w:val="24"/>
          <w:szCs w:val="24"/>
        </w:rPr>
        <w:t>ë</w:t>
      </w:r>
      <w:r w:rsidRPr="00CA4AC0">
        <w:rPr>
          <w:sz w:val="24"/>
          <w:szCs w:val="24"/>
        </w:rPr>
        <w:t>rgatiutuar informacion dhe p</w:t>
      </w:r>
      <w:r>
        <w:rPr>
          <w:sz w:val="24"/>
          <w:szCs w:val="24"/>
        </w:rPr>
        <w:t>ë</w:t>
      </w:r>
      <w:r w:rsidRPr="00CA4AC0">
        <w:rPr>
          <w:sz w:val="24"/>
          <w:szCs w:val="24"/>
        </w:rPr>
        <w:t>rcjell</w:t>
      </w:r>
      <w:r>
        <w:rPr>
          <w:sz w:val="24"/>
          <w:szCs w:val="24"/>
        </w:rPr>
        <w:t>ë</w:t>
      </w:r>
      <w:r w:rsidRPr="00CA4AC0">
        <w:rPr>
          <w:sz w:val="24"/>
          <w:szCs w:val="24"/>
        </w:rPr>
        <w:t xml:space="preserve"> MSHMS</w:t>
      </w:r>
      <w:r>
        <w:rPr>
          <w:sz w:val="24"/>
          <w:szCs w:val="24"/>
        </w:rPr>
        <w:t>-së</w:t>
      </w:r>
      <w:r w:rsidRPr="00CA4AC0">
        <w:rPr>
          <w:sz w:val="24"/>
          <w:szCs w:val="24"/>
        </w:rPr>
        <w:t xml:space="preserve"> mbi mjaftueshmërinë e kapaciteteve akomoduese, si dhe gjendjen e infrastrukturës në</w:t>
      </w:r>
      <w:r>
        <w:rPr>
          <w:sz w:val="24"/>
          <w:szCs w:val="24"/>
        </w:rPr>
        <w:t xml:space="preserve"> QKTVDHF, </w:t>
      </w:r>
      <w:r w:rsidRPr="00CA4AC0">
        <w:rPr>
          <w:sz w:val="24"/>
          <w:szCs w:val="24"/>
        </w:rPr>
        <w:t>si dhe  informacioni mbi vlerësimin e mjaftueshmërisë së kapaciteteve akomoduese shtetërore në vend dhe gjendjes së infrastrukturës ekzistuese të shërbimeve sociale për gratë e dhunuara, d</w:t>
      </w:r>
      <w:r>
        <w:rPr>
          <w:sz w:val="24"/>
          <w:szCs w:val="24"/>
        </w:rPr>
        <w:t>ë</w:t>
      </w:r>
      <w:r w:rsidRPr="00CA4AC0">
        <w:rPr>
          <w:sz w:val="24"/>
          <w:szCs w:val="24"/>
        </w:rPr>
        <w:t>rguar dhe MSHMS</w:t>
      </w:r>
      <w:r w:rsidRPr="00CA4AC0">
        <w:rPr>
          <w:b/>
          <w:sz w:val="24"/>
          <w:szCs w:val="24"/>
          <w:u w:val="single"/>
        </w:rPr>
        <w:t xml:space="preserve"> </w:t>
      </w:r>
    </w:p>
    <w:p w14:paraId="264DD147" w14:textId="77777777" w:rsidR="00E42477" w:rsidRDefault="00E42477" w:rsidP="00697EED">
      <w:pPr>
        <w:pStyle w:val="ListParagraph"/>
        <w:tabs>
          <w:tab w:val="left" w:pos="930"/>
        </w:tabs>
        <w:spacing w:line="276" w:lineRule="auto"/>
        <w:rPr>
          <w:b/>
          <w:sz w:val="24"/>
          <w:szCs w:val="24"/>
          <w:u w:val="single"/>
        </w:rPr>
      </w:pPr>
    </w:p>
    <w:p w14:paraId="12625116" w14:textId="77777777" w:rsidR="00E42477" w:rsidRDefault="00E42477" w:rsidP="00697EED">
      <w:pPr>
        <w:pStyle w:val="ListParagraph"/>
        <w:spacing w:line="276" w:lineRule="auto"/>
        <w:ind w:left="3600" w:firstLine="720"/>
        <w:rPr>
          <w:b/>
          <w:sz w:val="24"/>
          <w:szCs w:val="24"/>
        </w:rPr>
      </w:pPr>
      <w:r w:rsidRPr="00E91C63">
        <w:rPr>
          <w:b/>
          <w:sz w:val="24"/>
          <w:szCs w:val="24"/>
        </w:rPr>
        <w:t xml:space="preserve">SFIDA </w:t>
      </w:r>
    </w:p>
    <w:p w14:paraId="60CD669F" w14:textId="77777777" w:rsidR="00E42477" w:rsidRDefault="00E42477" w:rsidP="00697EED">
      <w:pPr>
        <w:pStyle w:val="ListParagraph"/>
        <w:spacing w:line="276" w:lineRule="auto"/>
        <w:jc w:val="both"/>
        <w:rPr>
          <w:color w:val="000000"/>
          <w:sz w:val="24"/>
          <w:szCs w:val="24"/>
        </w:rPr>
      </w:pPr>
    </w:p>
    <w:p w14:paraId="42E6D35A" w14:textId="77777777" w:rsidR="00E42477" w:rsidRDefault="00E42477" w:rsidP="00697EED">
      <w:pPr>
        <w:pStyle w:val="ListParagraph"/>
        <w:spacing w:line="276" w:lineRule="auto"/>
        <w:jc w:val="both"/>
        <w:rPr>
          <w:color w:val="000000"/>
          <w:sz w:val="24"/>
          <w:szCs w:val="24"/>
        </w:rPr>
      </w:pPr>
      <w:r w:rsidRPr="00F91BED">
        <w:rPr>
          <w:color w:val="000000"/>
          <w:sz w:val="24"/>
          <w:szCs w:val="24"/>
        </w:rPr>
        <w:t xml:space="preserve">Shërbimi Social Shtetëror në planin e veprimit për vitin 2025 do të ketë </w:t>
      </w:r>
      <w:r>
        <w:rPr>
          <w:color w:val="000000"/>
          <w:sz w:val="24"/>
          <w:szCs w:val="24"/>
        </w:rPr>
        <w:t>sfidë zbatimin e objektivave si:</w:t>
      </w:r>
    </w:p>
    <w:p w14:paraId="2C470B9F" w14:textId="77777777" w:rsidR="00E42477" w:rsidRDefault="00E42477" w:rsidP="00697EED">
      <w:pPr>
        <w:pStyle w:val="ListParagraph"/>
        <w:spacing w:line="276" w:lineRule="auto"/>
        <w:jc w:val="both"/>
        <w:rPr>
          <w:color w:val="000000"/>
          <w:sz w:val="24"/>
          <w:szCs w:val="24"/>
        </w:rPr>
      </w:pPr>
    </w:p>
    <w:p w14:paraId="3C95AA21" w14:textId="77777777" w:rsidR="00E42477" w:rsidRDefault="00E42477" w:rsidP="00697EED">
      <w:pPr>
        <w:pStyle w:val="ListParagraph"/>
        <w:widowControl/>
        <w:numPr>
          <w:ilvl w:val="0"/>
          <w:numId w:val="87"/>
        </w:numPr>
        <w:autoSpaceDE/>
        <w:autoSpaceDN/>
        <w:spacing w:after="160" w:line="276" w:lineRule="auto"/>
        <w:contextualSpacing/>
        <w:jc w:val="both"/>
        <w:rPr>
          <w:color w:val="000000"/>
          <w:sz w:val="24"/>
          <w:szCs w:val="24"/>
        </w:rPr>
      </w:pPr>
      <w:r>
        <w:rPr>
          <w:color w:val="000000"/>
          <w:sz w:val="24"/>
          <w:szCs w:val="24"/>
        </w:rPr>
        <w:t>Tra</w:t>
      </w:r>
      <w:r w:rsidRPr="00F91BED">
        <w:rPr>
          <w:color w:val="000000"/>
          <w:sz w:val="24"/>
          <w:szCs w:val="24"/>
        </w:rPr>
        <w:t>jnimin e stafeve të institucioneve rezidenciale për të moshuar lidhur me zbatimin e standardeve të reja për të moshuarit, dalë me Udhëzimin nr.168 prot, datë 29.03.2024, “Për miratimin e standardeve të shërbimit të përkujdesit shoqëror për të moshuar në qendrat rezid</w:t>
      </w:r>
      <w:r>
        <w:rPr>
          <w:color w:val="000000"/>
          <w:sz w:val="24"/>
          <w:szCs w:val="24"/>
        </w:rPr>
        <w:t>enciale dhe manuali i zbatimit”, si dhe stafeve të institucioneve për fëmijë mbi Standardet për Fëmijë 0-5 vjeç.</w:t>
      </w:r>
    </w:p>
    <w:p w14:paraId="54AC85E2" w14:textId="77777777" w:rsidR="00E42477" w:rsidRDefault="00E42477" w:rsidP="00697EED">
      <w:pPr>
        <w:pStyle w:val="ListParagraph"/>
        <w:spacing w:line="276" w:lineRule="auto"/>
        <w:jc w:val="both"/>
        <w:rPr>
          <w:color w:val="000000"/>
          <w:sz w:val="24"/>
          <w:szCs w:val="24"/>
        </w:rPr>
      </w:pPr>
    </w:p>
    <w:p w14:paraId="79991D65" w14:textId="77777777" w:rsidR="00E42477" w:rsidRDefault="00E42477" w:rsidP="00697EED">
      <w:pPr>
        <w:pStyle w:val="ListParagraph"/>
        <w:widowControl/>
        <w:numPr>
          <w:ilvl w:val="0"/>
          <w:numId w:val="87"/>
        </w:numPr>
        <w:autoSpaceDE/>
        <w:autoSpaceDN/>
        <w:spacing w:after="160" w:line="276" w:lineRule="auto"/>
        <w:contextualSpacing/>
        <w:jc w:val="both"/>
        <w:rPr>
          <w:color w:val="000000"/>
          <w:sz w:val="24"/>
          <w:szCs w:val="24"/>
        </w:rPr>
      </w:pPr>
      <w:r>
        <w:rPr>
          <w:color w:val="000000"/>
          <w:sz w:val="24"/>
          <w:szCs w:val="24"/>
        </w:rPr>
        <w:t>Avancimin e procesit të deinstitucionalizimit.</w:t>
      </w:r>
    </w:p>
    <w:p w14:paraId="020993EC" w14:textId="77777777" w:rsidR="00E42477" w:rsidRDefault="00E42477" w:rsidP="00697EED">
      <w:pPr>
        <w:pStyle w:val="ListParagraph"/>
        <w:spacing w:line="276" w:lineRule="auto"/>
        <w:jc w:val="both"/>
        <w:rPr>
          <w:color w:val="000000"/>
          <w:sz w:val="24"/>
          <w:szCs w:val="24"/>
        </w:rPr>
      </w:pPr>
    </w:p>
    <w:p w14:paraId="447C6B53" w14:textId="77777777" w:rsidR="00E42477" w:rsidRDefault="00E42477" w:rsidP="00697EED">
      <w:pPr>
        <w:pStyle w:val="ListParagraph"/>
        <w:widowControl/>
        <w:numPr>
          <w:ilvl w:val="0"/>
          <w:numId w:val="87"/>
        </w:numPr>
        <w:autoSpaceDE/>
        <w:autoSpaceDN/>
        <w:spacing w:after="160" w:line="276" w:lineRule="auto"/>
        <w:contextualSpacing/>
        <w:jc w:val="both"/>
        <w:rPr>
          <w:color w:val="000000"/>
          <w:sz w:val="24"/>
          <w:szCs w:val="24"/>
        </w:rPr>
      </w:pPr>
      <w:r>
        <w:rPr>
          <w:color w:val="000000"/>
          <w:sz w:val="24"/>
          <w:szCs w:val="24"/>
        </w:rPr>
        <w:t>Funksionimi i plotë i SHKSH-së në të gjitha bashkitë e vendit.</w:t>
      </w:r>
    </w:p>
    <w:p w14:paraId="742E1788" w14:textId="77777777" w:rsidR="00E42477" w:rsidRDefault="00E42477" w:rsidP="00697EED">
      <w:pPr>
        <w:pStyle w:val="ListParagraph"/>
        <w:spacing w:line="276" w:lineRule="auto"/>
        <w:jc w:val="both"/>
        <w:rPr>
          <w:color w:val="000000"/>
          <w:sz w:val="24"/>
          <w:szCs w:val="24"/>
        </w:rPr>
      </w:pPr>
    </w:p>
    <w:p w14:paraId="2749BF15" w14:textId="77777777" w:rsidR="00E42477" w:rsidRPr="00137237" w:rsidRDefault="00E42477" w:rsidP="00697EED">
      <w:pPr>
        <w:pStyle w:val="ListParagraph"/>
        <w:spacing w:line="276" w:lineRule="auto"/>
        <w:jc w:val="both"/>
        <w:rPr>
          <w:sz w:val="24"/>
          <w:szCs w:val="24"/>
        </w:rPr>
      </w:pPr>
      <w:r>
        <w:rPr>
          <w:sz w:val="24"/>
          <w:szCs w:val="24"/>
        </w:rPr>
        <w:t xml:space="preserve"> </w:t>
      </w:r>
    </w:p>
    <w:p w14:paraId="53345A13" w14:textId="60F554A4" w:rsidR="00E42477" w:rsidRDefault="00E42477" w:rsidP="00697EED">
      <w:pPr>
        <w:pStyle w:val="ListParagraph"/>
        <w:spacing w:line="276" w:lineRule="auto"/>
        <w:rPr>
          <w:sz w:val="24"/>
          <w:szCs w:val="24"/>
        </w:rPr>
      </w:pPr>
    </w:p>
    <w:p w14:paraId="3EBD03B3" w14:textId="50A7BF7C" w:rsidR="00BF3A67" w:rsidRDefault="00BF3A67" w:rsidP="00697EED">
      <w:pPr>
        <w:pStyle w:val="ListParagraph"/>
        <w:spacing w:line="276" w:lineRule="auto"/>
        <w:rPr>
          <w:sz w:val="24"/>
          <w:szCs w:val="24"/>
        </w:rPr>
      </w:pPr>
    </w:p>
    <w:p w14:paraId="4E69D542" w14:textId="601A48E9" w:rsidR="00BF3A67" w:rsidRDefault="00BF3A67" w:rsidP="00697EED">
      <w:pPr>
        <w:pStyle w:val="ListParagraph"/>
        <w:spacing w:line="276" w:lineRule="auto"/>
        <w:rPr>
          <w:sz w:val="24"/>
          <w:szCs w:val="24"/>
        </w:rPr>
      </w:pPr>
    </w:p>
    <w:p w14:paraId="6B6BEB82" w14:textId="17855BED" w:rsidR="00BF3A67" w:rsidRDefault="00BF3A67" w:rsidP="00697EED">
      <w:pPr>
        <w:pStyle w:val="ListParagraph"/>
        <w:spacing w:line="276" w:lineRule="auto"/>
        <w:rPr>
          <w:sz w:val="24"/>
          <w:szCs w:val="24"/>
        </w:rPr>
      </w:pPr>
    </w:p>
    <w:p w14:paraId="72245C26" w14:textId="34075470" w:rsidR="00BF3A67" w:rsidRDefault="00BF3A67" w:rsidP="00697EED">
      <w:pPr>
        <w:pStyle w:val="ListParagraph"/>
        <w:spacing w:line="276" w:lineRule="auto"/>
        <w:rPr>
          <w:sz w:val="24"/>
          <w:szCs w:val="24"/>
        </w:rPr>
      </w:pPr>
    </w:p>
    <w:p w14:paraId="183F190B" w14:textId="723A414F" w:rsidR="00BF3A67" w:rsidRDefault="00BF3A67" w:rsidP="00697EED">
      <w:pPr>
        <w:pStyle w:val="ListParagraph"/>
        <w:spacing w:line="276" w:lineRule="auto"/>
        <w:rPr>
          <w:sz w:val="24"/>
          <w:szCs w:val="24"/>
        </w:rPr>
      </w:pPr>
    </w:p>
    <w:p w14:paraId="3FE86691" w14:textId="0A0F17BF" w:rsidR="00BF3A67" w:rsidRDefault="00BF3A67" w:rsidP="00697EED">
      <w:pPr>
        <w:pStyle w:val="ListParagraph"/>
        <w:spacing w:line="276" w:lineRule="auto"/>
        <w:rPr>
          <w:sz w:val="24"/>
          <w:szCs w:val="24"/>
        </w:rPr>
      </w:pPr>
    </w:p>
    <w:p w14:paraId="000EA480" w14:textId="534DB674" w:rsidR="00BF3A67" w:rsidRDefault="00BF3A67" w:rsidP="00697EED">
      <w:pPr>
        <w:pStyle w:val="ListParagraph"/>
        <w:spacing w:line="276" w:lineRule="auto"/>
        <w:rPr>
          <w:sz w:val="24"/>
          <w:szCs w:val="24"/>
        </w:rPr>
      </w:pPr>
    </w:p>
    <w:p w14:paraId="675D4F91" w14:textId="20E716AE" w:rsidR="00BF3A67" w:rsidRDefault="00BF3A67" w:rsidP="00697EED">
      <w:pPr>
        <w:pStyle w:val="ListParagraph"/>
        <w:spacing w:line="276" w:lineRule="auto"/>
        <w:rPr>
          <w:sz w:val="24"/>
          <w:szCs w:val="24"/>
        </w:rPr>
      </w:pPr>
    </w:p>
    <w:p w14:paraId="5C5DCBCE" w14:textId="418A39B9" w:rsidR="00BF3A67" w:rsidRDefault="00BF3A67" w:rsidP="00697EED">
      <w:pPr>
        <w:pStyle w:val="ListParagraph"/>
        <w:spacing w:line="276" w:lineRule="auto"/>
        <w:rPr>
          <w:sz w:val="24"/>
          <w:szCs w:val="24"/>
        </w:rPr>
      </w:pPr>
    </w:p>
    <w:p w14:paraId="41B34B30" w14:textId="5DF64C63" w:rsidR="00E42477" w:rsidRPr="00154612" w:rsidRDefault="00E42477" w:rsidP="00697EED">
      <w:pPr>
        <w:pStyle w:val="ListParagraph"/>
        <w:spacing w:line="276" w:lineRule="auto"/>
        <w:rPr>
          <w:b/>
          <w:sz w:val="24"/>
          <w:szCs w:val="24"/>
        </w:rPr>
      </w:pPr>
    </w:p>
    <w:p w14:paraId="1A7075C1" w14:textId="31CB70F4" w:rsidR="00E42477" w:rsidRPr="00154612" w:rsidRDefault="00E42477" w:rsidP="00697EED">
      <w:pPr>
        <w:pStyle w:val="ListParagraph"/>
        <w:numPr>
          <w:ilvl w:val="0"/>
          <w:numId w:val="95"/>
        </w:numPr>
        <w:spacing w:line="276" w:lineRule="auto"/>
        <w:rPr>
          <w:b/>
          <w:sz w:val="24"/>
          <w:szCs w:val="24"/>
        </w:rPr>
      </w:pPr>
      <w:r w:rsidRPr="00154612">
        <w:rPr>
          <w:b/>
          <w:sz w:val="24"/>
          <w:szCs w:val="24"/>
        </w:rPr>
        <w:lastRenderedPageBreak/>
        <w:tab/>
        <w:t>DREJTORIA E KOMISIONIMIT TË PAK</w:t>
      </w:r>
    </w:p>
    <w:p w14:paraId="67622156" w14:textId="77777777" w:rsidR="00E42477" w:rsidRDefault="00E42477" w:rsidP="00697EED">
      <w:pPr>
        <w:pStyle w:val="ListParagraph"/>
        <w:spacing w:line="276" w:lineRule="auto"/>
        <w:rPr>
          <w:sz w:val="24"/>
          <w:szCs w:val="24"/>
        </w:rPr>
      </w:pPr>
    </w:p>
    <w:p w14:paraId="43379B8D" w14:textId="685B024B" w:rsidR="00E42477" w:rsidRPr="009E0E09" w:rsidRDefault="00E42477" w:rsidP="00697EED">
      <w:pPr>
        <w:spacing w:line="276" w:lineRule="auto"/>
        <w:jc w:val="both"/>
      </w:pPr>
    </w:p>
    <w:p w14:paraId="47573FCC" w14:textId="77777777" w:rsidR="00E42477" w:rsidRPr="009E0E09" w:rsidRDefault="00E42477" w:rsidP="00697EED">
      <w:pPr>
        <w:spacing w:line="276" w:lineRule="auto"/>
        <w:jc w:val="both"/>
      </w:pPr>
      <w:r w:rsidRPr="009E0E09">
        <w:t>Objektivi kryesor është respektim i legjislacionit dhe kritereve mjekësore gjatë procesit të administrimit dhe komisionimit të personave me aftësi të kufizuara si dhe marrja e shërbimit në kohë e pa vonesa. Aktiviteti i kësaj drejtorie është ndjekja e ecurisë së komisionimeve sipas modelit Bio-Psiko-Social dhe ecuria e  KMCAP-et e Nivelit të Parë dhe Epror për komisionimin e personave të cilët kërkojnë përfitimin e statuseve të para- tetrapegjisëdhe verbërisë.</w:t>
      </w:r>
    </w:p>
    <w:p w14:paraId="79374B33" w14:textId="77777777" w:rsidR="00E42477" w:rsidRPr="009E0E09" w:rsidRDefault="00E42477" w:rsidP="00697EED">
      <w:pPr>
        <w:spacing w:line="276" w:lineRule="auto"/>
        <w:jc w:val="both"/>
      </w:pPr>
      <w:r w:rsidRPr="009E0E09">
        <w:rPr>
          <w:shd w:val="clear" w:color="auto" w:fill="FFFFFF"/>
        </w:rPr>
        <w:t>Baza ligjore mbi t</w:t>
      </w:r>
      <w:r>
        <w:rPr>
          <w:shd w:val="clear" w:color="auto" w:fill="FFFFFF"/>
        </w:rPr>
        <w:t>ë</w:t>
      </w:r>
      <w:r w:rsidRPr="009E0E09">
        <w:rPr>
          <w:shd w:val="clear" w:color="auto" w:fill="FFFFFF"/>
        </w:rPr>
        <w:t xml:space="preserve"> cil</w:t>
      </w:r>
      <w:r>
        <w:rPr>
          <w:shd w:val="clear" w:color="auto" w:fill="FFFFFF"/>
        </w:rPr>
        <w:t>ë</w:t>
      </w:r>
      <w:r w:rsidRPr="009E0E09">
        <w:rPr>
          <w:shd w:val="clear" w:color="auto" w:fill="FFFFFF"/>
        </w:rPr>
        <w:t>n bazohet puna e drejtoris</w:t>
      </w:r>
      <w:r>
        <w:rPr>
          <w:shd w:val="clear" w:color="auto" w:fill="FFFFFF"/>
        </w:rPr>
        <w:t>ë</w:t>
      </w:r>
      <w:r w:rsidRPr="009E0E09">
        <w:rPr>
          <w:shd w:val="clear" w:color="auto" w:fill="FFFFFF"/>
        </w:rPr>
        <w:t xml:space="preserve"> s</w:t>
      </w:r>
      <w:r>
        <w:rPr>
          <w:shd w:val="clear" w:color="auto" w:fill="FFFFFF"/>
        </w:rPr>
        <w:t>ë</w:t>
      </w:r>
      <w:r w:rsidRPr="009E0E09">
        <w:rPr>
          <w:shd w:val="clear" w:color="auto" w:fill="FFFFFF"/>
        </w:rPr>
        <w:t xml:space="preserve"> komisionimit t</w:t>
      </w:r>
      <w:r>
        <w:rPr>
          <w:shd w:val="clear" w:color="auto" w:fill="FFFFFF"/>
        </w:rPr>
        <w:t>ë</w:t>
      </w:r>
      <w:r w:rsidRPr="009E0E09">
        <w:rPr>
          <w:shd w:val="clear" w:color="auto" w:fill="FFFFFF"/>
        </w:rPr>
        <w:t xml:space="preserve"> PAK </w:t>
      </w:r>
      <w:r>
        <w:rPr>
          <w:shd w:val="clear" w:color="auto" w:fill="FFFFFF"/>
        </w:rPr>
        <w:t>ë</w:t>
      </w:r>
      <w:r w:rsidRPr="009E0E09">
        <w:rPr>
          <w:shd w:val="clear" w:color="auto" w:fill="FFFFFF"/>
        </w:rPr>
        <w:t>sht</w:t>
      </w:r>
      <w:r>
        <w:rPr>
          <w:shd w:val="clear" w:color="auto" w:fill="FFFFFF"/>
        </w:rPr>
        <w:t>ë</w:t>
      </w:r>
      <w:r w:rsidRPr="00BF3A67">
        <w:rPr>
          <w:shd w:val="clear" w:color="auto" w:fill="FFFFFF"/>
        </w:rPr>
        <w:t xml:space="preserve">: </w:t>
      </w:r>
      <w:hyperlink r:id="rId14" w:history="1">
        <w:r w:rsidRPr="00BF3A67">
          <w:rPr>
            <w:rStyle w:val="Hyperlink"/>
            <w:color w:val="auto"/>
            <w:u w:val="none"/>
          </w:rPr>
          <w:t>Ligji Nr.8626, datë 22.6.2000 “ Statusi i invalidit paraplegjik dhe tetraplegjik”</w:t>
        </w:r>
      </w:hyperlink>
      <w:r w:rsidRPr="00BF3A67">
        <w:rPr>
          <w:shd w:val="clear" w:color="auto" w:fill="FFFFFF"/>
        </w:rPr>
        <w:t>;</w:t>
      </w:r>
      <w:r w:rsidRPr="00BF3A67">
        <w:t xml:space="preserve"> </w:t>
      </w:r>
      <w:hyperlink r:id="rId15" w:history="1">
        <w:r w:rsidRPr="00BF3A67">
          <w:rPr>
            <w:rStyle w:val="Hyperlink"/>
            <w:color w:val="auto"/>
            <w:u w:val="none"/>
          </w:rPr>
          <w:t>Ligji Nr.8098, datë 28.3.1996 “Për statusin e të verbërit”</w:t>
        </w:r>
      </w:hyperlink>
      <w:r w:rsidRPr="00BF3A67">
        <w:rPr>
          <w:shd w:val="clear" w:color="auto" w:fill="FFFFFF"/>
        </w:rPr>
        <w:t xml:space="preserve">; </w:t>
      </w:r>
      <w:hyperlink r:id="rId16" w:history="1">
        <w:r w:rsidRPr="00BF3A67">
          <w:rPr>
            <w:rStyle w:val="Hyperlink"/>
            <w:color w:val="auto"/>
            <w:u w:val="none"/>
          </w:rPr>
          <w:t>Ligji Nr. 57/2019 “ Për asistencën sociale në Republikën e Shqipërisë”</w:t>
        </w:r>
      </w:hyperlink>
      <w:r w:rsidRPr="00BF3A67">
        <w:rPr>
          <w:shd w:val="clear" w:color="auto" w:fill="FFFFFF"/>
        </w:rPr>
        <w:t xml:space="preserve">; </w:t>
      </w:r>
      <w:r w:rsidRPr="009E0E09">
        <w:t>Vendim nr.277 datë 18.6.1997 “Për përfitimet nga statusi i të verbërit”</w:t>
      </w:r>
      <w:r>
        <w:t xml:space="preserve">; </w:t>
      </w:r>
      <w:r w:rsidRPr="009E0E09">
        <w:t>Vendim nr. 182, datë 26.2.2020 për përcaktimin e masës, të kritereve, procedurave e dokumentacionit për vlerësimin dhe përfitimin e pagesës për personat me aftësi të kufizuara, si dhe të ndihmësit personal i ndryshyar me vendimin nr. 189, datë 27.03.2024</w:t>
      </w:r>
      <w:r>
        <w:t xml:space="preserve">; </w:t>
      </w:r>
      <w:r w:rsidRPr="009E0E09">
        <w:t>Vendim nr.78, datë 7.2.2007 “Për masën, kriteret dhe procedurat e përfitimit të një pakete të veçantë higjieno-sanitare, për invalidët paraplegjikë dhe tetraplegjik” i ndryshuar me vendimin nr.744, datë 4.12.2024</w:t>
      </w:r>
      <w:r>
        <w:t>;</w:t>
      </w:r>
      <w:r w:rsidRPr="009E0E09">
        <w:t xml:space="preserve"> Vendim nr. 722, datë 11.11.2019 “Për përcaktimin e masës, të kritereve, procedurave dhe dokumentacionit për vlerësimin dhe përfitimin e aftësisë së kufizuar e të ndihmësit personal, dhe të strukturave përgjegjëse e të detyrave të tyre”</w:t>
      </w:r>
      <w:r>
        <w:t>.</w:t>
      </w:r>
    </w:p>
    <w:p w14:paraId="74174221" w14:textId="017756FA" w:rsidR="00E42477" w:rsidRPr="009E0E09" w:rsidRDefault="00E42477" w:rsidP="00697EED">
      <w:pPr>
        <w:spacing w:line="276" w:lineRule="auto"/>
      </w:pPr>
    </w:p>
    <w:p w14:paraId="3B50F435" w14:textId="77777777" w:rsidR="00E42477" w:rsidRPr="009E0E09" w:rsidRDefault="00E42477" w:rsidP="00697EED">
      <w:pPr>
        <w:spacing w:line="276" w:lineRule="auto"/>
        <w:jc w:val="both"/>
      </w:pPr>
    </w:p>
    <w:p w14:paraId="2BB577C9" w14:textId="77777777" w:rsidR="00E42477" w:rsidRPr="009E0E09" w:rsidRDefault="00E42477" w:rsidP="00697EED">
      <w:pPr>
        <w:spacing w:line="276" w:lineRule="auto"/>
        <w:jc w:val="both"/>
      </w:pPr>
      <w:r w:rsidRPr="009E0E09">
        <w:t>Të dhënat për përfituesit nga skemat e aftësisë së kufizuar janë si më poshtë</w:t>
      </w:r>
    </w:p>
    <w:p w14:paraId="6BC12E63" w14:textId="77777777" w:rsidR="00E42477" w:rsidRPr="009E0E09" w:rsidRDefault="00E42477" w:rsidP="00697EED">
      <w:pPr>
        <w:spacing w:line="276" w:lineRule="auto"/>
        <w:jc w:val="both"/>
      </w:pPr>
    </w:p>
    <w:tbl>
      <w:tblPr>
        <w:tblW w:w="9638"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377"/>
        <w:gridCol w:w="1377"/>
        <w:gridCol w:w="1377"/>
        <w:gridCol w:w="1378"/>
        <w:gridCol w:w="1377"/>
        <w:gridCol w:w="1377"/>
        <w:gridCol w:w="1375"/>
      </w:tblGrid>
      <w:tr w:rsidR="00E42477" w:rsidRPr="009E0E09" w14:paraId="32C77D9B" w14:textId="77777777" w:rsidTr="00E42477">
        <w:tc>
          <w:tcPr>
            <w:tcW w:w="1377" w:type="dxa"/>
            <w:tcBorders>
              <w:top w:val="single" w:sz="2" w:space="0" w:color="000001"/>
              <w:left w:val="single" w:sz="2" w:space="0" w:color="000001"/>
              <w:bottom w:val="single" w:sz="2" w:space="0" w:color="000001"/>
            </w:tcBorders>
            <w:shd w:val="clear" w:color="auto" w:fill="auto"/>
            <w:tcMar>
              <w:left w:w="51" w:type="dxa"/>
            </w:tcMar>
          </w:tcPr>
          <w:p w14:paraId="6D1D7A08" w14:textId="77777777" w:rsidR="00E42477" w:rsidRPr="009E0E09" w:rsidRDefault="00E42477" w:rsidP="00697EED">
            <w:pPr>
              <w:pStyle w:val="TableContents"/>
              <w:spacing w:line="276" w:lineRule="auto"/>
              <w:rPr>
                <w:b/>
                <w:lang w:val="sq-AL"/>
              </w:rPr>
            </w:pPr>
            <w:r w:rsidRPr="009E0E09">
              <w:rPr>
                <w:b/>
                <w:lang w:val="sq-AL"/>
              </w:rPr>
              <w:t>Viti</w:t>
            </w: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1EDF7EAB" w14:textId="77777777" w:rsidR="00E42477" w:rsidRPr="009E0E09" w:rsidRDefault="00E42477" w:rsidP="00697EED">
            <w:pPr>
              <w:pStyle w:val="TableContents"/>
              <w:spacing w:line="276" w:lineRule="auto"/>
              <w:rPr>
                <w:b/>
                <w:lang w:val="sq-AL"/>
              </w:rPr>
            </w:pPr>
            <w:r w:rsidRPr="009E0E09">
              <w:rPr>
                <w:b/>
                <w:lang w:val="sq-AL"/>
              </w:rPr>
              <w:t>PAK</w:t>
            </w: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7F0B200A" w14:textId="77777777" w:rsidR="00E42477" w:rsidRPr="009E0E09" w:rsidRDefault="00E42477" w:rsidP="00697EED">
            <w:pPr>
              <w:pStyle w:val="TableContents"/>
              <w:spacing w:line="276" w:lineRule="auto"/>
              <w:rPr>
                <w:b/>
                <w:lang w:val="sq-AL"/>
              </w:rPr>
            </w:pPr>
            <w:r w:rsidRPr="009E0E09">
              <w:rPr>
                <w:b/>
                <w:lang w:val="sq-AL"/>
              </w:rPr>
              <w:t>Kujdestarë</w:t>
            </w:r>
          </w:p>
        </w:tc>
        <w:tc>
          <w:tcPr>
            <w:tcW w:w="1378" w:type="dxa"/>
            <w:tcBorders>
              <w:top w:val="single" w:sz="2" w:space="0" w:color="000001"/>
              <w:left w:val="single" w:sz="2" w:space="0" w:color="000001"/>
              <w:bottom w:val="single" w:sz="2" w:space="0" w:color="000001"/>
            </w:tcBorders>
            <w:shd w:val="clear" w:color="auto" w:fill="auto"/>
            <w:tcMar>
              <w:left w:w="51" w:type="dxa"/>
            </w:tcMar>
          </w:tcPr>
          <w:p w14:paraId="68D90921" w14:textId="77777777" w:rsidR="00E42477" w:rsidRPr="009E0E09" w:rsidRDefault="00E42477" w:rsidP="00697EED">
            <w:pPr>
              <w:pStyle w:val="TableContents"/>
              <w:spacing w:line="276" w:lineRule="auto"/>
              <w:rPr>
                <w:b/>
                <w:lang w:val="sq-AL"/>
              </w:rPr>
            </w:pPr>
            <w:r w:rsidRPr="009E0E09">
              <w:rPr>
                <w:b/>
                <w:lang w:val="sq-AL"/>
              </w:rPr>
              <w:t>PTP</w:t>
            </w: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69402D99" w14:textId="77777777" w:rsidR="00E42477" w:rsidRPr="009E0E09" w:rsidRDefault="00E42477" w:rsidP="00697EED">
            <w:pPr>
              <w:pStyle w:val="TableContents"/>
              <w:spacing w:line="276" w:lineRule="auto"/>
              <w:rPr>
                <w:b/>
                <w:lang w:val="sq-AL"/>
              </w:rPr>
            </w:pPr>
            <w:r w:rsidRPr="009E0E09">
              <w:rPr>
                <w:b/>
                <w:lang w:val="sq-AL"/>
              </w:rPr>
              <w:t>Kujdestarë</w:t>
            </w: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5E223506" w14:textId="77777777" w:rsidR="00E42477" w:rsidRPr="009E0E09" w:rsidRDefault="00E42477" w:rsidP="00697EED">
            <w:pPr>
              <w:pStyle w:val="TableContents"/>
              <w:spacing w:line="276" w:lineRule="auto"/>
              <w:rPr>
                <w:b/>
                <w:lang w:val="sq-AL"/>
              </w:rPr>
            </w:pPr>
            <w:r w:rsidRPr="009E0E09">
              <w:rPr>
                <w:b/>
                <w:lang w:val="sq-AL"/>
              </w:rPr>
              <w:t>Të Verbër</w:t>
            </w:r>
          </w:p>
        </w:tc>
        <w:tc>
          <w:tcPr>
            <w:tcW w:w="137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1591D57" w14:textId="77777777" w:rsidR="00E42477" w:rsidRPr="009E0E09" w:rsidRDefault="00E42477" w:rsidP="00697EED">
            <w:pPr>
              <w:pStyle w:val="TableContents"/>
              <w:spacing w:line="276" w:lineRule="auto"/>
              <w:rPr>
                <w:b/>
                <w:lang w:val="sq-AL"/>
              </w:rPr>
            </w:pPr>
            <w:r w:rsidRPr="009E0E09">
              <w:rPr>
                <w:b/>
                <w:lang w:val="sq-AL"/>
              </w:rPr>
              <w:t>Kujdestarë</w:t>
            </w:r>
          </w:p>
        </w:tc>
      </w:tr>
      <w:tr w:rsidR="00E42477" w:rsidRPr="009E0E09" w14:paraId="55E8C114" w14:textId="77777777" w:rsidTr="00E42477">
        <w:tc>
          <w:tcPr>
            <w:tcW w:w="1377" w:type="dxa"/>
            <w:tcBorders>
              <w:top w:val="single" w:sz="2" w:space="0" w:color="000001"/>
              <w:left w:val="single" w:sz="2" w:space="0" w:color="000001"/>
              <w:bottom w:val="single" w:sz="2" w:space="0" w:color="000001"/>
            </w:tcBorders>
            <w:shd w:val="clear" w:color="auto" w:fill="auto"/>
            <w:tcMar>
              <w:left w:w="51" w:type="dxa"/>
            </w:tcMar>
          </w:tcPr>
          <w:p w14:paraId="2A2A6579" w14:textId="77777777" w:rsidR="00E42477" w:rsidRPr="009E0E09" w:rsidRDefault="00E42477" w:rsidP="00697EED">
            <w:pPr>
              <w:pStyle w:val="TableContents"/>
              <w:spacing w:line="276" w:lineRule="auto"/>
              <w:rPr>
                <w:lang w:val="sq-AL"/>
              </w:rPr>
            </w:pPr>
            <w:r w:rsidRPr="009E0E09">
              <w:rPr>
                <w:lang w:val="sq-AL"/>
              </w:rPr>
              <w:t>2024</w:t>
            </w:r>
          </w:p>
          <w:p w14:paraId="37839558" w14:textId="77777777" w:rsidR="00E42477" w:rsidRPr="009E0E09" w:rsidRDefault="00E42477" w:rsidP="00697EED">
            <w:pPr>
              <w:pStyle w:val="TableContents"/>
              <w:spacing w:line="276" w:lineRule="auto"/>
              <w:rPr>
                <w:lang w:val="sq-AL"/>
              </w:rPr>
            </w:pP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4E052842" w14:textId="77777777" w:rsidR="00E42477" w:rsidRPr="009E0E09" w:rsidRDefault="00E42477" w:rsidP="00697EED">
            <w:pPr>
              <w:pStyle w:val="TableContents"/>
              <w:spacing w:line="276" w:lineRule="auto"/>
              <w:rPr>
                <w:lang w:val="sq-AL"/>
              </w:rPr>
            </w:pPr>
            <w:r w:rsidRPr="009E0E09">
              <w:rPr>
                <w:lang w:val="sq-AL"/>
              </w:rPr>
              <w:t>54056</w:t>
            </w: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36E65D45" w14:textId="77777777" w:rsidR="00E42477" w:rsidRPr="009E0E09" w:rsidRDefault="00E42477" w:rsidP="00697EED">
            <w:pPr>
              <w:pStyle w:val="TableContents"/>
              <w:spacing w:line="276" w:lineRule="auto"/>
              <w:rPr>
                <w:lang w:val="sq-AL"/>
              </w:rPr>
            </w:pPr>
            <w:r w:rsidRPr="009E0E09">
              <w:rPr>
                <w:lang w:val="sq-AL"/>
              </w:rPr>
              <w:t>9276</w:t>
            </w:r>
          </w:p>
        </w:tc>
        <w:tc>
          <w:tcPr>
            <w:tcW w:w="1378" w:type="dxa"/>
            <w:tcBorders>
              <w:top w:val="single" w:sz="2" w:space="0" w:color="000001"/>
              <w:left w:val="single" w:sz="2" w:space="0" w:color="000001"/>
              <w:bottom w:val="single" w:sz="2" w:space="0" w:color="000001"/>
            </w:tcBorders>
            <w:shd w:val="clear" w:color="auto" w:fill="auto"/>
            <w:tcMar>
              <w:left w:w="51" w:type="dxa"/>
            </w:tcMar>
          </w:tcPr>
          <w:p w14:paraId="3E94EC1E" w14:textId="77777777" w:rsidR="00E42477" w:rsidRPr="009E0E09" w:rsidRDefault="00E42477" w:rsidP="00697EED">
            <w:pPr>
              <w:pStyle w:val="TableContents"/>
              <w:spacing w:line="276" w:lineRule="auto"/>
              <w:rPr>
                <w:lang w:val="sq-AL"/>
              </w:rPr>
            </w:pPr>
            <w:r w:rsidRPr="009E0E09">
              <w:rPr>
                <w:lang w:val="sq-AL"/>
              </w:rPr>
              <w:t>5712</w:t>
            </w: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723322BF" w14:textId="77777777" w:rsidR="00E42477" w:rsidRPr="009E0E09" w:rsidRDefault="00E42477" w:rsidP="00697EED">
            <w:pPr>
              <w:pStyle w:val="TableContents"/>
              <w:spacing w:line="276" w:lineRule="auto"/>
              <w:rPr>
                <w:lang w:val="sq-AL"/>
              </w:rPr>
            </w:pPr>
            <w:r w:rsidRPr="009E0E09">
              <w:rPr>
                <w:lang w:val="sq-AL"/>
              </w:rPr>
              <w:t>5652</w:t>
            </w:r>
          </w:p>
        </w:tc>
        <w:tc>
          <w:tcPr>
            <w:tcW w:w="1377" w:type="dxa"/>
            <w:tcBorders>
              <w:top w:val="single" w:sz="2" w:space="0" w:color="000001"/>
              <w:left w:val="single" w:sz="2" w:space="0" w:color="000001"/>
              <w:bottom w:val="single" w:sz="2" w:space="0" w:color="000001"/>
            </w:tcBorders>
            <w:shd w:val="clear" w:color="auto" w:fill="auto"/>
            <w:tcMar>
              <w:left w:w="51" w:type="dxa"/>
            </w:tcMar>
          </w:tcPr>
          <w:p w14:paraId="2EC8F026" w14:textId="77777777" w:rsidR="00E42477" w:rsidRPr="009E0E09" w:rsidRDefault="00E42477" w:rsidP="00697EED">
            <w:pPr>
              <w:pStyle w:val="TableContents"/>
              <w:spacing w:line="276" w:lineRule="auto"/>
              <w:rPr>
                <w:lang w:val="sq-AL"/>
              </w:rPr>
            </w:pPr>
            <w:r w:rsidRPr="009E0E09">
              <w:rPr>
                <w:lang w:val="sq-AL"/>
              </w:rPr>
              <w:t>13791</w:t>
            </w:r>
          </w:p>
        </w:tc>
        <w:tc>
          <w:tcPr>
            <w:tcW w:w="137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DB1B7E5" w14:textId="77777777" w:rsidR="00E42477" w:rsidRPr="009E0E09" w:rsidRDefault="00E42477" w:rsidP="00697EED">
            <w:pPr>
              <w:pStyle w:val="TableContents"/>
              <w:spacing w:line="276" w:lineRule="auto"/>
              <w:rPr>
                <w:lang w:val="sq-AL"/>
              </w:rPr>
            </w:pPr>
            <w:r w:rsidRPr="009E0E09">
              <w:rPr>
                <w:lang w:val="sq-AL"/>
              </w:rPr>
              <w:t>3645</w:t>
            </w:r>
          </w:p>
        </w:tc>
      </w:tr>
    </w:tbl>
    <w:p w14:paraId="3BE0C770" w14:textId="3F6FB18E" w:rsidR="00E42477" w:rsidRPr="009E0E09" w:rsidRDefault="00E42477" w:rsidP="00697EED">
      <w:pPr>
        <w:spacing w:line="276" w:lineRule="auto"/>
        <w:jc w:val="both"/>
      </w:pPr>
    </w:p>
    <w:p w14:paraId="394FE3A3" w14:textId="77777777" w:rsidR="00E42477" w:rsidRPr="009E0E09" w:rsidRDefault="00E42477" w:rsidP="00697EED">
      <w:pPr>
        <w:pStyle w:val="ListParagraph"/>
        <w:widowControl/>
        <w:numPr>
          <w:ilvl w:val="0"/>
          <w:numId w:val="6"/>
        </w:numPr>
        <w:tabs>
          <w:tab w:val="left" w:pos="8190"/>
        </w:tabs>
        <w:suppressAutoHyphens/>
        <w:autoSpaceDE/>
        <w:autoSpaceDN/>
        <w:spacing w:after="160" w:line="276" w:lineRule="auto"/>
        <w:ind w:left="360"/>
        <w:contextualSpacing/>
        <w:jc w:val="both"/>
        <w:rPr>
          <w:b/>
          <w:i/>
          <w:lang w:eastAsia="sq-AL"/>
        </w:rPr>
      </w:pPr>
      <w:r w:rsidRPr="009E0E09">
        <w:rPr>
          <w:b/>
          <w:sz w:val="24"/>
          <w:szCs w:val="24"/>
        </w:rPr>
        <w:t>Skema e vlerësimit biopsikosocial</w:t>
      </w:r>
    </w:p>
    <w:tbl>
      <w:tblPr>
        <w:tblpPr w:leftFromText="180" w:rightFromText="180" w:vertAnchor="text" w:horzAnchor="margin" w:tblpXSpec="center" w:tblpY="344"/>
        <w:tblW w:w="11203" w:type="dxa"/>
        <w:tblLook w:val="04A0" w:firstRow="1" w:lastRow="0" w:firstColumn="1" w:lastColumn="0" w:noHBand="0" w:noVBand="1"/>
      </w:tblPr>
      <w:tblGrid>
        <w:gridCol w:w="1296"/>
        <w:gridCol w:w="1317"/>
        <w:gridCol w:w="1096"/>
        <w:gridCol w:w="1070"/>
        <w:gridCol w:w="961"/>
        <w:gridCol w:w="1350"/>
        <w:gridCol w:w="990"/>
        <w:gridCol w:w="1216"/>
        <w:gridCol w:w="960"/>
        <w:gridCol w:w="960"/>
      </w:tblGrid>
      <w:tr w:rsidR="00E42477" w:rsidRPr="009E0E09" w14:paraId="663628A1" w14:textId="77777777" w:rsidTr="00E42477">
        <w:trPr>
          <w:trHeight w:val="300"/>
        </w:trPr>
        <w:tc>
          <w:tcPr>
            <w:tcW w:w="12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DCB6C9" w14:textId="77777777" w:rsidR="00E42477" w:rsidRPr="009E0E09" w:rsidRDefault="00E42477" w:rsidP="00697EED">
            <w:pPr>
              <w:spacing w:line="276" w:lineRule="auto"/>
              <w:rPr>
                <w:color w:val="000000"/>
                <w:lang w:eastAsia="sq-AL"/>
              </w:rPr>
            </w:pPr>
            <w:r w:rsidRPr="009E0E09">
              <w:rPr>
                <w:color w:val="000000"/>
                <w:lang w:eastAsia="sq-AL"/>
              </w:rPr>
              <w:t>Janar- Dhjetor 2024</w:t>
            </w:r>
          </w:p>
        </w:tc>
        <w:tc>
          <w:tcPr>
            <w:tcW w:w="1304" w:type="dxa"/>
            <w:tcBorders>
              <w:top w:val="single" w:sz="8" w:space="0" w:color="auto"/>
              <w:left w:val="nil"/>
              <w:bottom w:val="single" w:sz="4" w:space="0" w:color="auto"/>
              <w:right w:val="single" w:sz="4" w:space="0" w:color="auto"/>
            </w:tcBorders>
            <w:shd w:val="clear" w:color="auto" w:fill="auto"/>
            <w:noWrap/>
            <w:vAlign w:val="bottom"/>
            <w:hideMark/>
          </w:tcPr>
          <w:p w14:paraId="565D1D4D" w14:textId="77777777" w:rsidR="00E42477" w:rsidRPr="009E0E09" w:rsidRDefault="00E42477" w:rsidP="00697EED">
            <w:pPr>
              <w:spacing w:line="276" w:lineRule="auto"/>
              <w:rPr>
                <w:color w:val="000000"/>
                <w:lang w:eastAsia="sq-AL"/>
              </w:rPr>
            </w:pPr>
            <w:r w:rsidRPr="009E0E09">
              <w:rPr>
                <w:color w:val="000000"/>
                <w:lang w:eastAsia="sq-AL"/>
              </w:rPr>
              <w:t>Komisionim Total</w:t>
            </w:r>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14:paraId="4D39FC79" w14:textId="77777777" w:rsidR="00E42477" w:rsidRPr="009E0E09" w:rsidRDefault="00E42477" w:rsidP="00697EED">
            <w:pPr>
              <w:spacing w:line="276" w:lineRule="auto"/>
              <w:rPr>
                <w:color w:val="000000"/>
                <w:lang w:eastAsia="sq-AL"/>
              </w:rPr>
            </w:pPr>
            <w:r w:rsidRPr="009E0E09">
              <w:rPr>
                <w:color w:val="000000"/>
                <w:lang w:eastAsia="sq-AL"/>
              </w:rPr>
              <w:t xml:space="preserve">Refuzuar </w:t>
            </w:r>
          </w:p>
        </w:tc>
        <w:tc>
          <w:tcPr>
            <w:tcW w:w="1070" w:type="dxa"/>
            <w:tcBorders>
              <w:top w:val="single" w:sz="8" w:space="0" w:color="auto"/>
              <w:left w:val="nil"/>
              <w:bottom w:val="single" w:sz="4" w:space="0" w:color="auto"/>
              <w:right w:val="single" w:sz="4" w:space="0" w:color="auto"/>
            </w:tcBorders>
            <w:shd w:val="clear" w:color="auto" w:fill="auto"/>
            <w:noWrap/>
            <w:vAlign w:val="bottom"/>
            <w:hideMark/>
          </w:tcPr>
          <w:p w14:paraId="44977E35" w14:textId="77777777" w:rsidR="00E42477" w:rsidRPr="009E0E09" w:rsidRDefault="00E42477" w:rsidP="00697EED">
            <w:pPr>
              <w:spacing w:line="276" w:lineRule="auto"/>
              <w:rPr>
                <w:color w:val="000000"/>
                <w:lang w:eastAsia="sq-AL"/>
              </w:rPr>
            </w:pPr>
            <w:r w:rsidRPr="009E0E09">
              <w:rPr>
                <w:color w:val="000000"/>
                <w:lang w:eastAsia="sq-AL"/>
              </w:rPr>
              <w:t>Përfitues</w:t>
            </w:r>
          </w:p>
        </w:tc>
        <w:tc>
          <w:tcPr>
            <w:tcW w:w="4517"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02D17F57" w14:textId="77777777" w:rsidR="00E42477" w:rsidRPr="009E0E09" w:rsidRDefault="00E42477" w:rsidP="00697EED">
            <w:pPr>
              <w:spacing w:line="276" w:lineRule="auto"/>
              <w:jc w:val="center"/>
              <w:rPr>
                <w:color w:val="000000"/>
                <w:lang w:eastAsia="sq-AL"/>
              </w:rPr>
            </w:pPr>
            <w:r w:rsidRPr="009E0E09">
              <w:rPr>
                <w:color w:val="000000"/>
                <w:lang w:eastAsia="sq-AL"/>
              </w:rPr>
              <w:t>Nivelet e përfitimit</w:t>
            </w:r>
          </w:p>
        </w:tc>
        <w:tc>
          <w:tcPr>
            <w:tcW w:w="1920" w:type="dxa"/>
            <w:gridSpan w:val="2"/>
            <w:tcBorders>
              <w:top w:val="single" w:sz="8" w:space="0" w:color="auto"/>
              <w:left w:val="nil"/>
              <w:bottom w:val="single" w:sz="4" w:space="0" w:color="auto"/>
              <w:right w:val="single" w:sz="4" w:space="0" w:color="000000"/>
            </w:tcBorders>
            <w:shd w:val="clear" w:color="auto" w:fill="auto"/>
            <w:vAlign w:val="bottom"/>
            <w:hideMark/>
          </w:tcPr>
          <w:p w14:paraId="3A0ED60B" w14:textId="77777777" w:rsidR="00E42477" w:rsidRPr="009E0E09" w:rsidRDefault="00E42477" w:rsidP="00697EED">
            <w:pPr>
              <w:spacing w:line="276" w:lineRule="auto"/>
              <w:jc w:val="center"/>
              <w:rPr>
                <w:color w:val="000000"/>
                <w:lang w:eastAsia="sq-AL"/>
              </w:rPr>
            </w:pPr>
            <w:r w:rsidRPr="009E0E09">
              <w:rPr>
                <w:color w:val="000000"/>
                <w:lang w:eastAsia="sq-AL"/>
              </w:rPr>
              <w:t>Kujdestar</w:t>
            </w:r>
          </w:p>
        </w:tc>
      </w:tr>
      <w:tr w:rsidR="00E42477" w:rsidRPr="009E0E09" w14:paraId="04811D20"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46C1A804" w14:textId="77777777" w:rsidR="00E42477" w:rsidRPr="009E0E09" w:rsidRDefault="00E42477" w:rsidP="00697EED">
            <w:pPr>
              <w:spacing w:line="276" w:lineRule="auto"/>
              <w:rPr>
                <w:color w:val="000000"/>
                <w:lang w:eastAsia="sq-AL"/>
              </w:rPr>
            </w:pPr>
            <w:r w:rsidRPr="009E0E09">
              <w:rPr>
                <w:color w:val="000000"/>
                <w:lang w:eastAsia="sq-AL"/>
              </w:rPr>
              <w:t> </w:t>
            </w:r>
          </w:p>
        </w:tc>
        <w:tc>
          <w:tcPr>
            <w:tcW w:w="1304" w:type="dxa"/>
            <w:tcBorders>
              <w:top w:val="nil"/>
              <w:left w:val="nil"/>
              <w:bottom w:val="single" w:sz="4" w:space="0" w:color="auto"/>
              <w:right w:val="single" w:sz="4" w:space="0" w:color="auto"/>
            </w:tcBorders>
            <w:shd w:val="clear" w:color="auto" w:fill="auto"/>
            <w:noWrap/>
            <w:vAlign w:val="bottom"/>
            <w:hideMark/>
          </w:tcPr>
          <w:p w14:paraId="0E578124" w14:textId="77777777" w:rsidR="00E42477" w:rsidRPr="009E0E09" w:rsidRDefault="00E42477" w:rsidP="00697EED">
            <w:pPr>
              <w:spacing w:line="276" w:lineRule="auto"/>
              <w:rPr>
                <w:color w:val="000000"/>
                <w:lang w:eastAsia="sq-AL"/>
              </w:rPr>
            </w:pPr>
            <w:r w:rsidRPr="009E0E09">
              <w:rPr>
                <w:color w:val="000000"/>
                <w:lang w:eastAsia="sq-AL"/>
              </w:rPr>
              <w:t> </w:t>
            </w:r>
          </w:p>
        </w:tc>
        <w:tc>
          <w:tcPr>
            <w:tcW w:w="1096" w:type="dxa"/>
            <w:tcBorders>
              <w:top w:val="nil"/>
              <w:left w:val="nil"/>
              <w:bottom w:val="single" w:sz="4" w:space="0" w:color="auto"/>
              <w:right w:val="single" w:sz="4" w:space="0" w:color="auto"/>
            </w:tcBorders>
            <w:shd w:val="clear" w:color="auto" w:fill="auto"/>
            <w:noWrap/>
            <w:vAlign w:val="bottom"/>
            <w:hideMark/>
          </w:tcPr>
          <w:p w14:paraId="4E01F3D4" w14:textId="77777777" w:rsidR="00E42477" w:rsidRPr="009E0E09" w:rsidRDefault="00E42477" w:rsidP="00697EED">
            <w:pPr>
              <w:spacing w:line="276" w:lineRule="auto"/>
              <w:rPr>
                <w:color w:val="000000"/>
                <w:lang w:eastAsia="sq-AL"/>
              </w:rPr>
            </w:pPr>
            <w:r w:rsidRPr="009E0E09">
              <w:rPr>
                <w:color w:val="000000"/>
                <w:lang w:eastAsia="sq-AL"/>
              </w:rPr>
              <w:t> </w:t>
            </w:r>
          </w:p>
        </w:tc>
        <w:tc>
          <w:tcPr>
            <w:tcW w:w="1070" w:type="dxa"/>
            <w:tcBorders>
              <w:top w:val="nil"/>
              <w:left w:val="nil"/>
              <w:bottom w:val="single" w:sz="4" w:space="0" w:color="auto"/>
              <w:right w:val="single" w:sz="4" w:space="0" w:color="auto"/>
            </w:tcBorders>
            <w:shd w:val="clear" w:color="auto" w:fill="auto"/>
            <w:noWrap/>
            <w:vAlign w:val="bottom"/>
            <w:hideMark/>
          </w:tcPr>
          <w:p w14:paraId="3BF3FD3C" w14:textId="77777777" w:rsidR="00E42477" w:rsidRPr="009E0E09" w:rsidRDefault="00E42477" w:rsidP="00697EED">
            <w:pPr>
              <w:spacing w:line="276" w:lineRule="auto"/>
              <w:rPr>
                <w:color w:val="000000"/>
                <w:lang w:eastAsia="sq-AL"/>
              </w:rPr>
            </w:pPr>
            <w:r w:rsidRPr="009E0E09">
              <w:rPr>
                <w:color w:val="000000"/>
                <w:lang w:eastAsia="sq-AL"/>
              </w:rPr>
              <w:t> </w:t>
            </w:r>
          </w:p>
        </w:tc>
        <w:tc>
          <w:tcPr>
            <w:tcW w:w="961" w:type="dxa"/>
            <w:tcBorders>
              <w:top w:val="nil"/>
              <w:left w:val="nil"/>
              <w:bottom w:val="single" w:sz="4" w:space="0" w:color="auto"/>
              <w:right w:val="single" w:sz="4" w:space="0" w:color="auto"/>
            </w:tcBorders>
            <w:shd w:val="clear" w:color="auto" w:fill="auto"/>
            <w:noWrap/>
            <w:vAlign w:val="bottom"/>
            <w:hideMark/>
          </w:tcPr>
          <w:p w14:paraId="1A46ABE2" w14:textId="77777777" w:rsidR="00E42477" w:rsidRPr="009E0E09" w:rsidRDefault="00E42477" w:rsidP="00697EED">
            <w:pPr>
              <w:spacing w:line="276" w:lineRule="auto"/>
              <w:rPr>
                <w:color w:val="000000"/>
                <w:lang w:eastAsia="sq-AL"/>
              </w:rPr>
            </w:pPr>
            <w:r w:rsidRPr="009E0E09">
              <w:rPr>
                <w:color w:val="000000"/>
                <w:lang w:eastAsia="sq-AL"/>
              </w:rPr>
              <w:t>I lehtë</w:t>
            </w:r>
          </w:p>
        </w:tc>
        <w:tc>
          <w:tcPr>
            <w:tcW w:w="1350" w:type="dxa"/>
            <w:tcBorders>
              <w:top w:val="nil"/>
              <w:left w:val="nil"/>
              <w:bottom w:val="single" w:sz="4" w:space="0" w:color="auto"/>
              <w:right w:val="single" w:sz="4" w:space="0" w:color="auto"/>
            </w:tcBorders>
            <w:shd w:val="clear" w:color="auto" w:fill="auto"/>
            <w:noWrap/>
            <w:vAlign w:val="bottom"/>
            <w:hideMark/>
          </w:tcPr>
          <w:p w14:paraId="243CC2B6" w14:textId="77777777" w:rsidR="00E42477" w:rsidRPr="009E0E09" w:rsidRDefault="00E42477" w:rsidP="00697EED">
            <w:pPr>
              <w:spacing w:line="276" w:lineRule="auto"/>
              <w:rPr>
                <w:color w:val="000000"/>
                <w:lang w:eastAsia="sq-AL"/>
              </w:rPr>
            </w:pPr>
            <w:r w:rsidRPr="009E0E09">
              <w:rPr>
                <w:color w:val="000000"/>
                <w:lang w:eastAsia="sq-AL"/>
              </w:rPr>
              <w:t>I moderuar</w:t>
            </w:r>
          </w:p>
        </w:tc>
        <w:tc>
          <w:tcPr>
            <w:tcW w:w="990" w:type="dxa"/>
            <w:tcBorders>
              <w:top w:val="nil"/>
              <w:left w:val="nil"/>
              <w:bottom w:val="single" w:sz="4" w:space="0" w:color="auto"/>
              <w:right w:val="single" w:sz="4" w:space="0" w:color="auto"/>
            </w:tcBorders>
            <w:shd w:val="clear" w:color="auto" w:fill="auto"/>
            <w:noWrap/>
            <w:vAlign w:val="bottom"/>
            <w:hideMark/>
          </w:tcPr>
          <w:p w14:paraId="4A069024" w14:textId="77777777" w:rsidR="00E42477" w:rsidRPr="009E0E09" w:rsidRDefault="00E42477" w:rsidP="00697EED">
            <w:pPr>
              <w:spacing w:line="276" w:lineRule="auto"/>
              <w:rPr>
                <w:color w:val="000000"/>
                <w:lang w:eastAsia="sq-AL"/>
              </w:rPr>
            </w:pPr>
            <w:r w:rsidRPr="009E0E09">
              <w:rPr>
                <w:color w:val="000000"/>
                <w:lang w:eastAsia="sq-AL"/>
              </w:rPr>
              <w:t>I rëndë</w:t>
            </w:r>
          </w:p>
        </w:tc>
        <w:tc>
          <w:tcPr>
            <w:tcW w:w="1216" w:type="dxa"/>
            <w:tcBorders>
              <w:top w:val="nil"/>
              <w:left w:val="nil"/>
              <w:bottom w:val="single" w:sz="4" w:space="0" w:color="auto"/>
              <w:right w:val="single" w:sz="4" w:space="0" w:color="auto"/>
            </w:tcBorders>
            <w:shd w:val="clear" w:color="auto" w:fill="auto"/>
            <w:noWrap/>
            <w:vAlign w:val="bottom"/>
            <w:hideMark/>
          </w:tcPr>
          <w:p w14:paraId="78D48E9D" w14:textId="77777777" w:rsidR="00E42477" w:rsidRPr="009E0E09" w:rsidRDefault="00E42477" w:rsidP="00697EED">
            <w:pPr>
              <w:spacing w:line="276" w:lineRule="auto"/>
              <w:rPr>
                <w:color w:val="000000"/>
                <w:lang w:eastAsia="sq-AL"/>
              </w:rPr>
            </w:pPr>
            <w:r w:rsidRPr="009E0E09">
              <w:rPr>
                <w:color w:val="000000"/>
                <w:lang w:eastAsia="sq-AL"/>
              </w:rPr>
              <w:t>I thellë/I plotë</w:t>
            </w:r>
          </w:p>
        </w:tc>
        <w:tc>
          <w:tcPr>
            <w:tcW w:w="960" w:type="dxa"/>
            <w:tcBorders>
              <w:top w:val="nil"/>
              <w:left w:val="nil"/>
              <w:bottom w:val="single" w:sz="4" w:space="0" w:color="auto"/>
              <w:right w:val="single" w:sz="4" w:space="0" w:color="auto"/>
            </w:tcBorders>
            <w:shd w:val="clear" w:color="auto" w:fill="auto"/>
            <w:noWrap/>
            <w:vAlign w:val="bottom"/>
            <w:hideMark/>
          </w:tcPr>
          <w:p w14:paraId="0D701F90" w14:textId="77777777" w:rsidR="00E42477" w:rsidRPr="009E0E09" w:rsidRDefault="00E42477" w:rsidP="00697EED">
            <w:pPr>
              <w:spacing w:line="276" w:lineRule="auto"/>
              <w:rPr>
                <w:color w:val="000000"/>
                <w:lang w:eastAsia="sq-AL"/>
              </w:rPr>
            </w:pPr>
            <w:r w:rsidRPr="009E0E09">
              <w:rPr>
                <w:color w:val="000000"/>
                <w:lang w:eastAsia="sq-AL"/>
              </w:rPr>
              <w:t>Niveli 3</w:t>
            </w:r>
          </w:p>
        </w:tc>
        <w:tc>
          <w:tcPr>
            <w:tcW w:w="960" w:type="dxa"/>
            <w:tcBorders>
              <w:top w:val="nil"/>
              <w:left w:val="nil"/>
              <w:bottom w:val="single" w:sz="4" w:space="0" w:color="auto"/>
              <w:right w:val="single" w:sz="8" w:space="0" w:color="auto"/>
            </w:tcBorders>
            <w:shd w:val="clear" w:color="auto" w:fill="auto"/>
            <w:noWrap/>
            <w:vAlign w:val="bottom"/>
            <w:hideMark/>
          </w:tcPr>
          <w:p w14:paraId="21779AFA" w14:textId="77777777" w:rsidR="00E42477" w:rsidRPr="009E0E09" w:rsidRDefault="00E42477" w:rsidP="00697EED">
            <w:pPr>
              <w:spacing w:line="276" w:lineRule="auto"/>
              <w:rPr>
                <w:color w:val="000000"/>
                <w:lang w:eastAsia="sq-AL"/>
              </w:rPr>
            </w:pPr>
            <w:r w:rsidRPr="009E0E09">
              <w:rPr>
                <w:color w:val="000000"/>
                <w:lang w:eastAsia="sq-AL"/>
              </w:rPr>
              <w:t>Niveli 4</w:t>
            </w:r>
          </w:p>
        </w:tc>
      </w:tr>
      <w:tr w:rsidR="00E42477" w:rsidRPr="009E0E09" w14:paraId="1BD60CD4"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6846FFDB" w14:textId="77777777" w:rsidR="00E42477" w:rsidRPr="009E0E09" w:rsidRDefault="00E42477" w:rsidP="00697EED">
            <w:pPr>
              <w:spacing w:line="276" w:lineRule="auto"/>
              <w:rPr>
                <w:bCs/>
                <w:color w:val="000000"/>
                <w:lang w:eastAsia="sq-AL"/>
              </w:rPr>
            </w:pPr>
            <w:r w:rsidRPr="009E0E09">
              <w:rPr>
                <w:bCs/>
                <w:color w:val="000000"/>
                <w:lang w:eastAsia="sq-AL"/>
              </w:rPr>
              <w:t>Berat</w:t>
            </w:r>
          </w:p>
        </w:tc>
        <w:tc>
          <w:tcPr>
            <w:tcW w:w="1304" w:type="dxa"/>
            <w:tcBorders>
              <w:top w:val="nil"/>
              <w:left w:val="nil"/>
              <w:bottom w:val="single" w:sz="4" w:space="0" w:color="auto"/>
              <w:right w:val="single" w:sz="4" w:space="0" w:color="auto"/>
            </w:tcBorders>
            <w:shd w:val="clear" w:color="auto" w:fill="auto"/>
            <w:noWrap/>
            <w:vAlign w:val="bottom"/>
            <w:hideMark/>
          </w:tcPr>
          <w:p w14:paraId="06D26D59" w14:textId="77777777" w:rsidR="00E42477" w:rsidRPr="009E0E09" w:rsidRDefault="00E42477" w:rsidP="00697EED">
            <w:pPr>
              <w:spacing w:line="276" w:lineRule="auto"/>
              <w:jc w:val="right"/>
              <w:rPr>
                <w:color w:val="000000"/>
                <w:lang w:eastAsia="sq-AL"/>
              </w:rPr>
            </w:pPr>
            <w:r w:rsidRPr="009E0E09">
              <w:rPr>
                <w:color w:val="000000"/>
                <w:lang w:eastAsia="sq-AL"/>
              </w:rPr>
              <w:t>2516</w:t>
            </w:r>
          </w:p>
        </w:tc>
        <w:tc>
          <w:tcPr>
            <w:tcW w:w="1096" w:type="dxa"/>
            <w:tcBorders>
              <w:top w:val="nil"/>
              <w:left w:val="nil"/>
              <w:bottom w:val="single" w:sz="4" w:space="0" w:color="auto"/>
              <w:right w:val="single" w:sz="4" w:space="0" w:color="auto"/>
            </w:tcBorders>
            <w:shd w:val="clear" w:color="auto" w:fill="auto"/>
            <w:noWrap/>
            <w:vAlign w:val="bottom"/>
            <w:hideMark/>
          </w:tcPr>
          <w:p w14:paraId="51B99B50" w14:textId="77777777" w:rsidR="00E42477" w:rsidRPr="009E0E09" w:rsidRDefault="00E42477" w:rsidP="00697EED">
            <w:pPr>
              <w:spacing w:line="276" w:lineRule="auto"/>
              <w:jc w:val="right"/>
              <w:rPr>
                <w:color w:val="000000"/>
                <w:lang w:eastAsia="sq-AL"/>
              </w:rPr>
            </w:pPr>
            <w:r w:rsidRPr="009E0E09">
              <w:rPr>
                <w:color w:val="000000"/>
                <w:lang w:eastAsia="sq-AL"/>
              </w:rPr>
              <w:t>81</w:t>
            </w:r>
          </w:p>
        </w:tc>
        <w:tc>
          <w:tcPr>
            <w:tcW w:w="1070" w:type="dxa"/>
            <w:tcBorders>
              <w:top w:val="nil"/>
              <w:left w:val="nil"/>
              <w:bottom w:val="single" w:sz="4" w:space="0" w:color="auto"/>
              <w:right w:val="single" w:sz="4" w:space="0" w:color="auto"/>
            </w:tcBorders>
            <w:shd w:val="clear" w:color="auto" w:fill="auto"/>
            <w:noWrap/>
            <w:vAlign w:val="bottom"/>
            <w:hideMark/>
          </w:tcPr>
          <w:p w14:paraId="58883DCD" w14:textId="77777777" w:rsidR="00E42477" w:rsidRPr="009E0E09" w:rsidRDefault="00E42477" w:rsidP="00697EED">
            <w:pPr>
              <w:spacing w:line="276" w:lineRule="auto"/>
              <w:jc w:val="right"/>
              <w:rPr>
                <w:color w:val="000000"/>
                <w:lang w:eastAsia="sq-AL"/>
              </w:rPr>
            </w:pPr>
            <w:r w:rsidRPr="009E0E09">
              <w:rPr>
                <w:color w:val="000000"/>
                <w:lang w:eastAsia="sq-AL"/>
              </w:rPr>
              <w:t>2247</w:t>
            </w:r>
          </w:p>
        </w:tc>
        <w:tc>
          <w:tcPr>
            <w:tcW w:w="961" w:type="dxa"/>
            <w:tcBorders>
              <w:top w:val="nil"/>
              <w:left w:val="nil"/>
              <w:bottom w:val="single" w:sz="4" w:space="0" w:color="auto"/>
              <w:right w:val="single" w:sz="4" w:space="0" w:color="auto"/>
            </w:tcBorders>
            <w:shd w:val="clear" w:color="auto" w:fill="auto"/>
            <w:noWrap/>
            <w:vAlign w:val="bottom"/>
            <w:hideMark/>
          </w:tcPr>
          <w:p w14:paraId="7DB7D755" w14:textId="77777777" w:rsidR="00E42477" w:rsidRPr="009E0E09" w:rsidRDefault="00E42477" w:rsidP="00697EED">
            <w:pPr>
              <w:spacing w:line="276" w:lineRule="auto"/>
              <w:jc w:val="right"/>
              <w:rPr>
                <w:color w:val="000000"/>
                <w:lang w:eastAsia="sq-AL"/>
              </w:rPr>
            </w:pPr>
            <w:r w:rsidRPr="009E0E09">
              <w:rPr>
                <w:color w:val="000000"/>
                <w:lang w:eastAsia="sq-AL"/>
              </w:rPr>
              <w:t>669</w:t>
            </w:r>
          </w:p>
        </w:tc>
        <w:tc>
          <w:tcPr>
            <w:tcW w:w="1350" w:type="dxa"/>
            <w:tcBorders>
              <w:top w:val="nil"/>
              <w:left w:val="nil"/>
              <w:bottom w:val="single" w:sz="4" w:space="0" w:color="auto"/>
              <w:right w:val="single" w:sz="4" w:space="0" w:color="auto"/>
            </w:tcBorders>
            <w:shd w:val="clear" w:color="auto" w:fill="auto"/>
            <w:noWrap/>
            <w:vAlign w:val="bottom"/>
            <w:hideMark/>
          </w:tcPr>
          <w:p w14:paraId="10CCCD5F" w14:textId="77777777" w:rsidR="00E42477" w:rsidRPr="009E0E09" w:rsidRDefault="00E42477" w:rsidP="00697EED">
            <w:pPr>
              <w:spacing w:line="276" w:lineRule="auto"/>
              <w:jc w:val="right"/>
              <w:rPr>
                <w:color w:val="000000"/>
                <w:lang w:eastAsia="sq-AL"/>
              </w:rPr>
            </w:pPr>
            <w:r w:rsidRPr="009E0E09">
              <w:rPr>
                <w:color w:val="000000"/>
                <w:lang w:eastAsia="sq-AL"/>
              </w:rPr>
              <w:t>1223</w:t>
            </w:r>
          </w:p>
        </w:tc>
        <w:tc>
          <w:tcPr>
            <w:tcW w:w="990" w:type="dxa"/>
            <w:tcBorders>
              <w:top w:val="nil"/>
              <w:left w:val="nil"/>
              <w:bottom w:val="single" w:sz="4" w:space="0" w:color="auto"/>
              <w:right w:val="single" w:sz="4" w:space="0" w:color="auto"/>
            </w:tcBorders>
            <w:shd w:val="clear" w:color="auto" w:fill="auto"/>
            <w:noWrap/>
            <w:vAlign w:val="bottom"/>
            <w:hideMark/>
          </w:tcPr>
          <w:p w14:paraId="1BEF61CC" w14:textId="77777777" w:rsidR="00E42477" w:rsidRPr="009E0E09" w:rsidRDefault="00E42477" w:rsidP="00697EED">
            <w:pPr>
              <w:spacing w:line="276" w:lineRule="auto"/>
              <w:jc w:val="right"/>
              <w:rPr>
                <w:color w:val="000000"/>
                <w:lang w:eastAsia="sq-AL"/>
              </w:rPr>
            </w:pPr>
            <w:r w:rsidRPr="009E0E09">
              <w:rPr>
                <w:color w:val="000000"/>
                <w:lang w:eastAsia="sq-AL"/>
              </w:rPr>
              <w:t>355</w:t>
            </w:r>
          </w:p>
        </w:tc>
        <w:tc>
          <w:tcPr>
            <w:tcW w:w="1216" w:type="dxa"/>
            <w:tcBorders>
              <w:top w:val="nil"/>
              <w:left w:val="nil"/>
              <w:bottom w:val="single" w:sz="4" w:space="0" w:color="auto"/>
              <w:right w:val="single" w:sz="4" w:space="0" w:color="auto"/>
            </w:tcBorders>
            <w:shd w:val="clear" w:color="auto" w:fill="auto"/>
            <w:noWrap/>
            <w:vAlign w:val="bottom"/>
            <w:hideMark/>
          </w:tcPr>
          <w:p w14:paraId="49878FFF" w14:textId="77777777" w:rsidR="00E42477" w:rsidRPr="009E0E09" w:rsidRDefault="00E42477" w:rsidP="00697EED">
            <w:pPr>
              <w:spacing w:line="276" w:lineRule="auto"/>
              <w:rPr>
                <w:color w:val="000000"/>
                <w:lang w:eastAsia="sq-AL"/>
              </w:rPr>
            </w:pPr>
            <w:r w:rsidRPr="009E0E09">
              <w:rPr>
                <w:color w:val="000000"/>
                <w:lang w:eastAsia="sq-AL"/>
              </w:rPr>
              <w:t> </w:t>
            </w:r>
          </w:p>
        </w:tc>
        <w:tc>
          <w:tcPr>
            <w:tcW w:w="960" w:type="dxa"/>
            <w:tcBorders>
              <w:top w:val="nil"/>
              <w:left w:val="nil"/>
              <w:bottom w:val="single" w:sz="4" w:space="0" w:color="auto"/>
              <w:right w:val="single" w:sz="4" w:space="0" w:color="auto"/>
            </w:tcBorders>
            <w:shd w:val="clear" w:color="auto" w:fill="auto"/>
            <w:noWrap/>
            <w:vAlign w:val="bottom"/>
            <w:hideMark/>
          </w:tcPr>
          <w:p w14:paraId="70AC0F03" w14:textId="77777777" w:rsidR="00E42477" w:rsidRPr="009E0E09" w:rsidRDefault="00E42477" w:rsidP="00697EED">
            <w:pPr>
              <w:spacing w:line="276" w:lineRule="auto"/>
              <w:jc w:val="right"/>
              <w:rPr>
                <w:color w:val="000000"/>
                <w:lang w:eastAsia="sq-AL"/>
              </w:rPr>
            </w:pPr>
            <w:r w:rsidRPr="009E0E09">
              <w:rPr>
                <w:color w:val="000000"/>
                <w:lang w:eastAsia="sq-AL"/>
              </w:rPr>
              <w:t>293</w:t>
            </w:r>
          </w:p>
        </w:tc>
        <w:tc>
          <w:tcPr>
            <w:tcW w:w="960" w:type="dxa"/>
            <w:tcBorders>
              <w:top w:val="nil"/>
              <w:left w:val="nil"/>
              <w:bottom w:val="single" w:sz="4" w:space="0" w:color="auto"/>
              <w:right w:val="single" w:sz="8" w:space="0" w:color="auto"/>
            </w:tcBorders>
            <w:shd w:val="clear" w:color="auto" w:fill="auto"/>
            <w:noWrap/>
            <w:vAlign w:val="bottom"/>
            <w:hideMark/>
          </w:tcPr>
          <w:p w14:paraId="13C8DD14" w14:textId="77777777" w:rsidR="00E42477" w:rsidRPr="009E0E09" w:rsidRDefault="00E42477" w:rsidP="00697EED">
            <w:pPr>
              <w:spacing w:line="276" w:lineRule="auto"/>
              <w:jc w:val="right"/>
              <w:rPr>
                <w:color w:val="000000"/>
                <w:lang w:eastAsia="sq-AL"/>
              </w:rPr>
            </w:pPr>
            <w:r w:rsidRPr="009E0E09">
              <w:rPr>
                <w:color w:val="000000"/>
                <w:lang w:eastAsia="sq-AL"/>
              </w:rPr>
              <w:t>3</w:t>
            </w:r>
          </w:p>
        </w:tc>
      </w:tr>
      <w:tr w:rsidR="00E42477" w:rsidRPr="009E0E09" w14:paraId="4240A477"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7DB6DC35" w14:textId="77777777" w:rsidR="00E42477" w:rsidRPr="009E0E09" w:rsidRDefault="00E42477" w:rsidP="00697EED">
            <w:pPr>
              <w:spacing w:line="276" w:lineRule="auto"/>
              <w:rPr>
                <w:bCs/>
                <w:color w:val="000000"/>
                <w:lang w:eastAsia="sq-AL"/>
              </w:rPr>
            </w:pPr>
            <w:r w:rsidRPr="009E0E09">
              <w:rPr>
                <w:bCs/>
                <w:color w:val="000000"/>
                <w:lang w:eastAsia="sq-AL"/>
              </w:rPr>
              <w:t>Dibër</w:t>
            </w:r>
          </w:p>
        </w:tc>
        <w:tc>
          <w:tcPr>
            <w:tcW w:w="1304" w:type="dxa"/>
            <w:tcBorders>
              <w:top w:val="nil"/>
              <w:left w:val="nil"/>
              <w:bottom w:val="single" w:sz="4" w:space="0" w:color="auto"/>
              <w:right w:val="single" w:sz="4" w:space="0" w:color="auto"/>
            </w:tcBorders>
            <w:shd w:val="clear" w:color="auto" w:fill="auto"/>
            <w:noWrap/>
            <w:vAlign w:val="bottom"/>
            <w:hideMark/>
          </w:tcPr>
          <w:p w14:paraId="6B2ACA1F" w14:textId="77777777" w:rsidR="00E42477" w:rsidRPr="009E0E09" w:rsidRDefault="00E42477" w:rsidP="00697EED">
            <w:pPr>
              <w:spacing w:line="276" w:lineRule="auto"/>
              <w:jc w:val="right"/>
              <w:rPr>
                <w:color w:val="000000"/>
                <w:lang w:eastAsia="sq-AL"/>
              </w:rPr>
            </w:pPr>
            <w:r w:rsidRPr="009E0E09">
              <w:rPr>
                <w:color w:val="000000"/>
                <w:lang w:eastAsia="sq-AL"/>
              </w:rPr>
              <w:t>2799</w:t>
            </w:r>
          </w:p>
        </w:tc>
        <w:tc>
          <w:tcPr>
            <w:tcW w:w="1096" w:type="dxa"/>
            <w:tcBorders>
              <w:top w:val="nil"/>
              <w:left w:val="nil"/>
              <w:bottom w:val="single" w:sz="4" w:space="0" w:color="auto"/>
              <w:right w:val="single" w:sz="4" w:space="0" w:color="auto"/>
            </w:tcBorders>
            <w:shd w:val="clear" w:color="auto" w:fill="auto"/>
            <w:noWrap/>
            <w:vAlign w:val="bottom"/>
            <w:hideMark/>
          </w:tcPr>
          <w:p w14:paraId="6399049D" w14:textId="77777777" w:rsidR="00E42477" w:rsidRPr="009E0E09" w:rsidRDefault="00E42477" w:rsidP="00697EED">
            <w:pPr>
              <w:spacing w:line="276" w:lineRule="auto"/>
              <w:jc w:val="right"/>
              <w:rPr>
                <w:color w:val="000000"/>
                <w:lang w:eastAsia="sq-AL"/>
              </w:rPr>
            </w:pPr>
            <w:r w:rsidRPr="009E0E09">
              <w:rPr>
                <w:color w:val="000000"/>
                <w:lang w:eastAsia="sq-AL"/>
              </w:rPr>
              <w:t>86</w:t>
            </w:r>
          </w:p>
        </w:tc>
        <w:tc>
          <w:tcPr>
            <w:tcW w:w="1070" w:type="dxa"/>
            <w:tcBorders>
              <w:top w:val="nil"/>
              <w:left w:val="nil"/>
              <w:bottom w:val="single" w:sz="4" w:space="0" w:color="auto"/>
              <w:right w:val="single" w:sz="4" w:space="0" w:color="auto"/>
            </w:tcBorders>
            <w:shd w:val="clear" w:color="auto" w:fill="auto"/>
            <w:noWrap/>
            <w:vAlign w:val="bottom"/>
            <w:hideMark/>
          </w:tcPr>
          <w:p w14:paraId="0052F6E5" w14:textId="77777777" w:rsidR="00E42477" w:rsidRPr="009E0E09" w:rsidRDefault="00E42477" w:rsidP="00697EED">
            <w:pPr>
              <w:spacing w:line="276" w:lineRule="auto"/>
              <w:jc w:val="right"/>
              <w:rPr>
                <w:color w:val="000000"/>
                <w:lang w:eastAsia="sq-AL"/>
              </w:rPr>
            </w:pPr>
            <w:r w:rsidRPr="009E0E09">
              <w:rPr>
                <w:color w:val="000000"/>
                <w:lang w:eastAsia="sq-AL"/>
              </w:rPr>
              <w:t>2415</w:t>
            </w:r>
          </w:p>
        </w:tc>
        <w:tc>
          <w:tcPr>
            <w:tcW w:w="961" w:type="dxa"/>
            <w:tcBorders>
              <w:top w:val="nil"/>
              <w:left w:val="nil"/>
              <w:bottom w:val="single" w:sz="4" w:space="0" w:color="auto"/>
              <w:right w:val="single" w:sz="4" w:space="0" w:color="auto"/>
            </w:tcBorders>
            <w:shd w:val="clear" w:color="auto" w:fill="auto"/>
            <w:noWrap/>
            <w:vAlign w:val="bottom"/>
            <w:hideMark/>
          </w:tcPr>
          <w:p w14:paraId="09D66C56" w14:textId="77777777" w:rsidR="00E42477" w:rsidRPr="009E0E09" w:rsidRDefault="00E42477" w:rsidP="00697EED">
            <w:pPr>
              <w:spacing w:line="276" w:lineRule="auto"/>
              <w:jc w:val="right"/>
              <w:rPr>
                <w:color w:val="000000"/>
                <w:lang w:eastAsia="sq-AL"/>
              </w:rPr>
            </w:pPr>
            <w:r w:rsidRPr="009E0E09">
              <w:rPr>
                <w:color w:val="000000"/>
                <w:lang w:eastAsia="sq-AL"/>
              </w:rPr>
              <w:t>425</w:t>
            </w:r>
          </w:p>
        </w:tc>
        <w:tc>
          <w:tcPr>
            <w:tcW w:w="1350" w:type="dxa"/>
            <w:tcBorders>
              <w:top w:val="nil"/>
              <w:left w:val="nil"/>
              <w:bottom w:val="single" w:sz="4" w:space="0" w:color="auto"/>
              <w:right w:val="single" w:sz="4" w:space="0" w:color="auto"/>
            </w:tcBorders>
            <w:shd w:val="clear" w:color="auto" w:fill="auto"/>
            <w:noWrap/>
            <w:vAlign w:val="bottom"/>
            <w:hideMark/>
          </w:tcPr>
          <w:p w14:paraId="0206DB1E" w14:textId="77777777" w:rsidR="00E42477" w:rsidRPr="009E0E09" w:rsidRDefault="00E42477" w:rsidP="00697EED">
            <w:pPr>
              <w:spacing w:line="276" w:lineRule="auto"/>
              <w:jc w:val="right"/>
              <w:rPr>
                <w:color w:val="000000"/>
                <w:lang w:eastAsia="sq-AL"/>
              </w:rPr>
            </w:pPr>
            <w:r w:rsidRPr="009E0E09">
              <w:rPr>
                <w:color w:val="000000"/>
                <w:lang w:eastAsia="sq-AL"/>
              </w:rPr>
              <w:t>1444</w:t>
            </w:r>
          </w:p>
        </w:tc>
        <w:tc>
          <w:tcPr>
            <w:tcW w:w="990" w:type="dxa"/>
            <w:tcBorders>
              <w:top w:val="nil"/>
              <w:left w:val="nil"/>
              <w:bottom w:val="single" w:sz="4" w:space="0" w:color="auto"/>
              <w:right w:val="single" w:sz="4" w:space="0" w:color="auto"/>
            </w:tcBorders>
            <w:shd w:val="clear" w:color="auto" w:fill="auto"/>
            <w:noWrap/>
            <w:vAlign w:val="bottom"/>
            <w:hideMark/>
          </w:tcPr>
          <w:p w14:paraId="5C10AE68" w14:textId="77777777" w:rsidR="00E42477" w:rsidRPr="009E0E09" w:rsidRDefault="00E42477" w:rsidP="00697EED">
            <w:pPr>
              <w:spacing w:line="276" w:lineRule="auto"/>
              <w:jc w:val="right"/>
              <w:rPr>
                <w:color w:val="000000"/>
                <w:lang w:eastAsia="sq-AL"/>
              </w:rPr>
            </w:pPr>
            <w:r w:rsidRPr="009E0E09">
              <w:rPr>
                <w:color w:val="000000"/>
                <w:lang w:eastAsia="sq-AL"/>
              </w:rPr>
              <w:t>546</w:t>
            </w:r>
          </w:p>
        </w:tc>
        <w:tc>
          <w:tcPr>
            <w:tcW w:w="1216" w:type="dxa"/>
            <w:tcBorders>
              <w:top w:val="nil"/>
              <w:left w:val="nil"/>
              <w:bottom w:val="single" w:sz="4" w:space="0" w:color="auto"/>
              <w:right w:val="single" w:sz="4" w:space="0" w:color="auto"/>
            </w:tcBorders>
            <w:shd w:val="clear" w:color="auto" w:fill="auto"/>
            <w:noWrap/>
            <w:vAlign w:val="bottom"/>
            <w:hideMark/>
          </w:tcPr>
          <w:p w14:paraId="06FFB64A" w14:textId="77777777" w:rsidR="00E42477" w:rsidRPr="009E0E09" w:rsidRDefault="00E42477" w:rsidP="00697EED">
            <w:pPr>
              <w:spacing w:line="276" w:lineRule="auto"/>
              <w:rPr>
                <w:color w:val="FF0000"/>
                <w:lang w:eastAsia="sq-AL"/>
              </w:rPr>
            </w:pPr>
            <w:r w:rsidRPr="009E0E09">
              <w:rPr>
                <w:color w:val="FF0000"/>
                <w:lang w:eastAsia="sq-AL"/>
              </w:rPr>
              <w:t> </w:t>
            </w:r>
          </w:p>
        </w:tc>
        <w:tc>
          <w:tcPr>
            <w:tcW w:w="960" w:type="dxa"/>
            <w:tcBorders>
              <w:top w:val="nil"/>
              <w:left w:val="nil"/>
              <w:bottom w:val="single" w:sz="4" w:space="0" w:color="auto"/>
              <w:right w:val="single" w:sz="4" w:space="0" w:color="auto"/>
            </w:tcBorders>
            <w:shd w:val="clear" w:color="auto" w:fill="auto"/>
            <w:noWrap/>
            <w:vAlign w:val="bottom"/>
            <w:hideMark/>
          </w:tcPr>
          <w:p w14:paraId="1B00E4B1" w14:textId="77777777" w:rsidR="00E42477" w:rsidRPr="009E0E09" w:rsidRDefault="00E42477" w:rsidP="00697EED">
            <w:pPr>
              <w:spacing w:line="276" w:lineRule="auto"/>
              <w:jc w:val="right"/>
              <w:rPr>
                <w:color w:val="000000"/>
                <w:lang w:eastAsia="sq-AL"/>
              </w:rPr>
            </w:pPr>
            <w:r w:rsidRPr="009E0E09">
              <w:rPr>
                <w:color w:val="000000"/>
                <w:lang w:eastAsia="sq-AL"/>
              </w:rPr>
              <w:t>268</w:t>
            </w:r>
          </w:p>
        </w:tc>
        <w:tc>
          <w:tcPr>
            <w:tcW w:w="960" w:type="dxa"/>
            <w:tcBorders>
              <w:top w:val="nil"/>
              <w:left w:val="nil"/>
              <w:bottom w:val="single" w:sz="4" w:space="0" w:color="auto"/>
              <w:right w:val="single" w:sz="8" w:space="0" w:color="auto"/>
            </w:tcBorders>
            <w:shd w:val="clear" w:color="auto" w:fill="auto"/>
            <w:noWrap/>
            <w:vAlign w:val="bottom"/>
            <w:hideMark/>
          </w:tcPr>
          <w:p w14:paraId="0C52096F" w14:textId="77777777" w:rsidR="00E42477" w:rsidRPr="009E0E09" w:rsidRDefault="00E42477" w:rsidP="00697EED">
            <w:pPr>
              <w:spacing w:line="276" w:lineRule="auto"/>
              <w:jc w:val="right"/>
              <w:rPr>
                <w:color w:val="000000"/>
                <w:lang w:eastAsia="sq-AL"/>
              </w:rPr>
            </w:pPr>
            <w:r w:rsidRPr="009E0E09">
              <w:rPr>
                <w:color w:val="000000"/>
                <w:lang w:eastAsia="sq-AL"/>
              </w:rPr>
              <w:t>43</w:t>
            </w:r>
          </w:p>
        </w:tc>
      </w:tr>
      <w:tr w:rsidR="00E42477" w:rsidRPr="009E0E09" w14:paraId="741E241B"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44F24B76" w14:textId="77777777" w:rsidR="00E42477" w:rsidRPr="009E0E09" w:rsidRDefault="00E42477" w:rsidP="00697EED">
            <w:pPr>
              <w:spacing w:line="276" w:lineRule="auto"/>
              <w:rPr>
                <w:bCs/>
                <w:color w:val="000000"/>
                <w:lang w:eastAsia="sq-AL"/>
              </w:rPr>
            </w:pPr>
            <w:r w:rsidRPr="009E0E09">
              <w:rPr>
                <w:bCs/>
                <w:color w:val="000000"/>
                <w:lang w:eastAsia="sq-AL"/>
              </w:rPr>
              <w:t>Durrës</w:t>
            </w:r>
          </w:p>
        </w:tc>
        <w:tc>
          <w:tcPr>
            <w:tcW w:w="1304" w:type="dxa"/>
            <w:tcBorders>
              <w:top w:val="nil"/>
              <w:left w:val="nil"/>
              <w:bottom w:val="single" w:sz="4" w:space="0" w:color="auto"/>
              <w:right w:val="single" w:sz="4" w:space="0" w:color="auto"/>
            </w:tcBorders>
            <w:shd w:val="clear" w:color="auto" w:fill="auto"/>
            <w:noWrap/>
            <w:vAlign w:val="bottom"/>
            <w:hideMark/>
          </w:tcPr>
          <w:p w14:paraId="1E45CCBB" w14:textId="77777777" w:rsidR="00E42477" w:rsidRPr="009E0E09" w:rsidRDefault="00E42477" w:rsidP="00697EED">
            <w:pPr>
              <w:spacing w:line="276" w:lineRule="auto"/>
              <w:jc w:val="right"/>
              <w:rPr>
                <w:color w:val="000000"/>
                <w:lang w:eastAsia="sq-AL"/>
              </w:rPr>
            </w:pPr>
            <w:r w:rsidRPr="009E0E09">
              <w:rPr>
                <w:color w:val="000000"/>
                <w:lang w:eastAsia="sq-AL"/>
              </w:rPr>
              <w:t>4085</w:t>
            </w:r>
          </w:p>
        </w:tc>
        <w:tc>
          <w:tcPr>
            <w:tcW w:w="1096" w:type="dxa"/>
            <w:tcBorders>
              <w:top w:val="nil"/>
              <w:left w:val="nil"/>
              <w:bottom w:val="single" w:sz="4" w:space="0" w:color="auto"/>
              <w:right w:val="single" w:sz="4" w:space="0" w:color="auto"/>
            </w:tcBorders>
            <w:shd w:val="clear" w:color="auto" w:fill="auto"/>
            <w:noWrap/>
            <w:vAlign w:val="bottom"/>
            <w:hideMark/>
          </w:tcPr>
          <w:p w14:paraId="76CBD3C2" w14:textId="77777777" w:rsidR="00E42477" w:rsidRPr="009E0E09" w:rsidRDefault="00E42477" w:rsidP="00697EED">
            <w:pPr>
              <w:spacing w:line="276" w:lineRule="auto"/>
              <w:jc w:val="right"/>
              <w:rPr>
                <w:color w:val="000000"/>
                <w:lang w:eastAsia="sq-AL"/>
              </w:rPr>
            </w:pPr>
            <w:r w:rsidRPr="009E0E09">
              <w:rPr>
                <w:color w:val="000000"/>
                <w:lang w:eastAsia="sq-AL"/>
              </w:rPr>
              <w:t>176</w:t>
            </w:r>
          </w:p>
        </w:tc>
        <w:tc>
          <w:tcPr>
            <w:tcW w:w="1070" w:type="dxa"/>
            <w:tcBorders>
              <w:top w:val="nil"/>
              <w:left w:val="nil"/>
              <w:bottom w:val="single" w:sz="4" w:space="0" w:color="auto"/>
              <w:right w:val="single" w:sz="4" w:space="0" w:color="auto"/>
            </w:tcBorders>
            <w:shd w:val="clear" w:color="auto" w:fill="auto"/>
            <w:noWrap/>
            <w:vAlign w:val="bottom"/>
            <w:hideMark/>
          </w:tcPr>
          <w:p w14:paraId="0487B1AA" w14:textId="77777777" w:rsidR="00E42477" w:rsidRPr="009E0E09" w:rsidRDefault="00E42477" w:rsidP="00697EED">
            <w:pPr>
              <w:spacing w:line="276" w:lineRule="auto"/>
              <w:jc w:val="right"/>
              <w:rPr>
                <w:color w:val="000000"/>
                <w:lang w:eastAsia="sq-AL"/>
              </w:rPr>
            </w:pPr>
            <w:r w:rsidRPr="009E0E09">
              <w:rPr>
                <w:color w:val="000000"/>
                <w:lang w:eastAsia="sq-AL"/>
              </w:rPr>
              <w:t>3776</w:t>
            </w:r>
          </w:p>
        </w:tc>
        <w:tc>
          <w:tcPr>
            <w:tcW w:w="961" w:type="dxa"/>
            <w:tcBorders>
              <w:top w:val="nil"/>
              <w:left w:val="nil"/>
              <w:bottom w:val="single" w:sz="4" w:space="0" w:color="auto"/>
              <w:right w:val="single" w:sz="4" w:space="0" w:color="auto"/>
            </w:tcBorders>
            <w:shd w:val="clear" w:color="auto" w:fill="auto"/>
            <w:noWrap/>
            <w:vAlign w:val="bottom"/>
            <w:hideMark/>
          </w:tcPr>
          <w:p w14:paraId="64B787B8" w14:textId="77777777" w:rsidR="00E42477" w:rsidRPr="009E0E09" w:rsidRDefault="00E42477" w:rsidP="00697EED">
            <w:pPr>
              <w:spacing w:line="276" w:lineRule="auto"/>
              <w:jc w:val="right"/>
              <w:rPr>
                <w:color w:val="000000"/>
                <w:lang w:eastAsia="sq-AL"/>
              </w:rPr>
            </w:pPr>
            <w:r w:rsidRPr="009E0E09">
              <w:rPr>
                <w:color w:val="000000"/>
                <w:lang w:eastAsia="sq-AL"/>
              </w:rPr>
              <w:t>742</w:t>
            </w:r>
          </w:p>
        </w:tc>
        <w:tc>
          <w:tcPr>
            <w:tcW w:w="1350" w:type="dxa"/>
            <w:tcBorders>
              <w:top w:val="nil"/>
              <w:left w:val="nil"/>
              <w:bottom w:val="single" w:sz="4" w:space="0" w:color="auto"/>
              <w:right w:val="single" w:sz="4" w:space="0" w:color="auto"/>
            </w:tcBorders>
            <w:shd w:val="clear" w:color="auto" w:fill="auto"/>
            <w:noWrap/>
            <w:vAlign w:val="bottom"/>
            <w:hideMark/>
          </w:tcPr>
          <w:p w14:paraId="6FDE8A30" w14:textId="77777777" w:rsidR="00E42477" w:rsidRPr="009E0E09" w:rsidRDefault="00E42477" w:rsidP="00697EED">
            <w:pPr>
              <w:spacing w:line="276" w:lineRule="auto"/>
              <w:jc w:val="right"/>
              <w:rPr>
                <w:color w:val="000000"/>
                <w:lang w:eastAsia="sq-AL"/>
              </w:rPr>
            </w:pPr>
            <w:r w:rsidRPr="009E0E09">
              <w:rPr>
                <w:color w:val="000000"/>
                <w:lang w:eastAsia="sq-AL"/>
              </w:rPr>
              <w:t>1777</w:t>
            </w:r>
          </w:p>
        </w:tc>
        <w:tc>
          <w:tcPr>
            <w:tcW w:w="990" w:type="dxa"/>
            <w:tcBorders>
              <w:top w:val="nil"/>
              <w:left w:val="nil"/>
              <w:bottom w:val="single" w:sz="4" w:space="0" w:color="auto"/>
              <w:right w:val="single" w:sz="4" w:space="0" w:color="auto"/>
            </w:tcBorders>
            <w:shd w:val="clear" w:color="auto" w:fill="auto"/>
            <w:noWrap/>
            <w:vAlign w:val="bottom"/>
            <w:hideMark/>
          </w:tcPr>
          <w:p w14:paraId="4768464D" w14:textId="77777777" w:rsidR="00E42477" w:rsidRPr="009E0E09" w:rsidRDefault="00E42477" w:rsidP="00697EED">
            <w:pPr>
              <w:spacing w:line="276" w:lineRule="auto"/>
              <w:jc w:val="right"/>
              <w:rPr>
                <w:color w:val="000000"/>
                <w:lang w:eastAsia="sq-AL"/>
              </w:rPr>
            </w:pPr>
            <w:r w:rsidRPr="009E0E09">
              <w:rPr>
                <w:color w:val="000000"/>
                <w:lang w:eastAsia="sq-AL"/>
              </w:rPr>
              <w:t>1251</w:t>
            </w:r>
          </w:p>
        </w:tc>
        <w:tc>
          <w:tcPr>
            <w:tcW w:w="1216" w:type="dxa"/>
            <w:tcBorders>
              <w:top w:val="nil"/>
              <w:left w:val="nil"/>
              <w:bottom w:val="single" w:sz="4" w:space="0" w:color="auto"/>
              <w:right w:val="single" w:sz="4" w:space="0" w:color="auto"/>
            </w:tcBorders>
            <w:shd w:val="clear" w:color="auto" w:fill="auto"/>
            <w:noWrap/>
            <w:vAlign w:val="bottom"/>
            <w:hideMark/>
          </w:tcPr>
          <w:p w14:paraId="065DE359" w14:textId="77777777" w:rsidR="00E42477" w:rsidRPr="009E0E09" w:rsidRDefault="00E42477" w:rsidP="00697EED">
            <w:pPr>
              <w:spacing w:line="276" w:lineRule="auto"/>
              <w:jc w:val="right"/>
              <w:rPr>
                <w:color w:val="000000"/>
                <w:lang w:eastAsia="sq-AL"/>
              </w:rPr>
            </w:pPr>
            <w:r w:rsidRPr="009E0E09">
              <w:rPr>
                <w:color w:val="000000"/>
                <w:lang w:eastAsia="sq-AL"/>
              </w:rPr>
              <w:t>6</w:t>
            </w:r>
          </w:p>
        </w:tc>
        <w:tc>
          <w:tcPr>
            <w:tcW w:w="960" w:type="dxa"/>
            <w:tcBorders>
              <w:top w:val="nil"/>
              <w:left w:val="nil"/>
              <w:bottom w:val="single" w:sz="4" w:space="0" w:color="auto"/>
              <w:right w:val="single" w:sz="4" w:space="0" w:color="auto"/>
            </w:tcBorders>
            <w:shd w:val="clear" w:color="auto" w:fill="auto"/>
            <w:noWrap/>
            <w:vAlign w:val="bottom"/>
            <w:hideMark/>
          </w:tcPr>
          <w:p w14:paraId="5AE78BF9" w14:textId="77777777" w:rsidR="00E42477" w:rsidRPr="009E0E09" w:rsidRDefault="00E42477" w:rsidP="00697EED">
            <w:pPr>
              <w:spacing w:line="276" w:lineRule="auto"/>
              <w:jc w:val="right"/>
              <w:rPr>
                <w:color w:val="000000"/>
                <w:lang w:eastAsia="sq-AL"/>
              </w:rPr>
            </w:pPr>
            <w:r w:rsidRPr="009E0E09">
              <w:rPr>
                <w:color w:val="000000"/>
                <w:lang w:eastAsia="sq-AL"/>
              </w:rPr>
              <w:t>480</w:t>
            </w:r>
          </w:p>
        </w:tc>
        <w:tc>
          <w:tcPr>
            <w:tcW w:w="960" w:type="dxa"/>
            <w:tcBorders>
              <w:top w:val="nil"/>
              <w:left w:val="nil"/>
              <w:bottom w:val="single" w:sz="4" w:space="0" w:color="auto"/>
              <w:right w:val="single" w:sz="8" w:space="0" w:color="auto"/>
            </w:tcBorders>
            <w:shd w:val="clear" w:color="auto" w:fill="auto"/>
            <w:noWrap/>
            <w:vAlign w:val="bottom"/>
            <w:hideMark/>
          </w:tcPr>
          <w:p w14:paraId="7FF1A399" w14:textId="77777777" w:rsidR="00E42477" w:rsidRPr="009E0E09" w:rsidRDefault="00E42477" w:rsidP="00697EED">
            <w:pPr>
              <w:spacing w:line="276" w:lineRule="auto"/>
              <w:jc w:val="right"/>
              <w:rPr>
                <w:color w:val="000000"/>
                <w:lang w:eastAsia="sq-AL"/>
              </w:rPr>
            </w:pPr>
            <w:r w:rsidRPr="009E0E09">
              <w:rPr>
                <w:color w:val="000000"/>
                <w:lang w:eastAsia="sq-AL"/>
              </w:rPr>
              <w:t>12</w:t>
            </w:r>
          </w:p>
        </w:tc>
      </w:tr>
      <w:tr w:rsidR="00E42477" w:rsidRPr="009E0E09" w14:paraId="7A7EE21B"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435C2601" w14:textId="77777777" w:rsidR="00E42477" w:rsidRPr="009E0E09" w:rsidRDefault="00E42477" w:rsidP="00697EED">
            <w:pPr>
              <w:spacing w:line="276" w:lineRule="auto"/>
              <w:rPr>
                <w:bCs/>
                <w:color w:val="000000"/>
                <w:lang w:eastAsia="sq-AL"/>
              </w:rPr>
            </w:pPr>
            <w:r w:rsidRPr="009E0E09">
              <w:rPr>
                <w:bCs/>
                <w:color w:val="000000"/>
                <w:lang w:eastAsia="sq-AL"/>
              </w:rPr>
              <w:t>Elbasan</w:t>
            </w:r>
          </w:p>
        </w:tc>
        <w:tc>
          <w:tcPr>
            <w:tcW w:w="1304" w:type="dxa"/>
            <w:tcBorders>
              <w:top w:val="nil"/>
              <w:left w:val="nil"/>
              <w:bottom w:val="single" w:sz="4" w:space="0" w:color="auto"/>
              <w:right w:val="single" w:sz="4" w:space="0" w:color="auto"/>
            </w:tcBorders>
            <w:shd w:val="clear" w:color="auto" w:fill="auto"/>
            <w:noWrap/>
            <w:vAlign w:val="bottom"/>
            <w:hideMark/>
          </w:tcPr>
          <w:p w14:paraId="412ADA7E" w14:textId="77777777" w:rsidR="00E42477" w:rsidRPr="009E0E09" w:rsidRDefault="00E42477" w:rsidP="00697EED">
            <w:pPr>
              <w:spacing w:line="276" w:lineRule="auto"/>
              <w:jc w:val="right"/>
              <w:rPr>
                <w:color w:val="000000"/>
                <w:lang w:eastAsia="sq-AL"/>
              </w:rPr>
            </w:pPr>
            <w:r w:rsidRPr="009E0E09">
              <w:rPr>
                <w:color w:val="000000"/>
                <w:lang w:eastAsia="sq-AL"/>
              </w:rPr>
              <w:t>7381</w:t>
            </w:r>
          </w:p>
        </w:tc>
        <w:tc>
          <w:tcPr>
            <w:tcW w:w="1096" w:type="dxa"/>
            <w:tcBorders>
              <w:top w:val="nil"/>
              <w:left w:val="nil"/>
              <w:bottom w:val="single" w:sz="4" w:space="0" w:color="auto"/>
              <w:right w:val="single" w:sz="4" w:space="0" w:color="auto"/>
            </w:tcBorders>
            <w:shd w:val="clear" w:color="auto" w:fill="auto"/>
            <w:noWrap/>
            <w:vAlign w:val="bottom"/>
            <w:hideMark/>
          </w:tcPr>
          <w:p w14:paraId="240CDD5B" w14:textId="77777777" w:rsidR="00E42477" w:rsidRPr="009E0E09" w:rsidRDefault="00E42477" w:rsidP="00697EED">
            <w:pPr>
              <w:spacing w:line="276" w:lineRule="auto"/>
              <w:jc w:val="right"/>
              <w:rPr>
                <w:color w:val="000000"/>
                <w:lang w:eastAsia="sq-AL"/>
              </w:rPr>
            </w:pPr>
            <w:r w:rsidRPr="009E0E09">
              <w:rPr>
                <w:color w:val="000000"/>
                <w:lang w:eastAsia="sq-AL"/>
              </w:rPr>
              <w:t>119</w:t>
            </w:r>
          </w:p>
        </w:tc>
        <w:tc>
          <w:tcPr>
            <w:tcW w:w="1070" w:type="dxa"/>
            <w:tcBorders>
              <w:top w:val="nil"/>
              <w:left w:val="nil"/>
              <w:bottom w:val="single" w:sz="4" w:space="0" w:color="auto"/>
              <w:right w:val="single" w:sz="4" w:space="0" w:color="auto"/>
            </w:tcBorders>
            <w:shd w:val="clear" w:color="auto" w:fill="auto"/>
            <w:noWrap/>
            <w:vAlign w:val="bottom"/>
            <w:hideMark/>
          </w:tcPr>
          <w:p w14:paraId="1C94ADC6" w14:textId="77777777" w:rsidR="00E42477" w:rsidRPr="009E0E09" w:rsidRDefault="00E42477" w:rsidP="00697EED">
            <w:pPr>
              <w:spacing w:line="276" w:lineRule="auto"/>
              <w:jc w:val="right"/>
              <w:rPr>
                <w:color w:val="000000"/>
                <w:lang w:eastAsia="sq-AL"/>
              </w:rPr>
            </w:pPr>
            <w:r w:rsidRPr="009E0E09">
              <w:rPr>
                <w:color w:val="000000"/>
                <w:lang w:eastAsia="sq-AL"/>
              </w:rPr>
              <w:t>5311</w:t>
            </w:r>
          </w:p>
        </w:tc>
        <w:tc>
          <w:tcPr>
            <w:tcW w:w="961" w:type="dxa"/>
            <w:tcBorders>
              <w:top w:val="nil"/>
              <w:left w:val="nil"/>
              <w:bottom w:val="single" w:sz="4" w:space="0" w:color="auto"/>
              <w:right w:val="single" w:sz="4" w:space="0" w:color="auto"/>
            </w:tcBorders>
            <w:shd w:val="clear" w:color="auto" w:fill="auto"/>
            <w:noWrap/>
            <w:vAlign w:val="bottom"/>
            <w:hideMark/>
          </w:tcPr>
          <w:p w14:paraId="0EDB43DF" w14:textId="77777777" w:rsidR="00E42477" w:rsidRPr="009E0E09" w:rsidRDefault="00E42477" w:rsidP="00697EED">
            <w:pPr>
              <w:spacing w:line="276" w:lineRule="auto"/>
              <w:jc w:val="right"/>
              <w:rPr>
                <w:color w:val="000000"/>
                <w:lang w:eastAsia="sq-AL"/>
              </w:rPr>
            </w:pPr>
            <w:r w:rsidRPr="009E0E09">
              <w:rPr>
                <w:color w:val="000000"/>
                <w:lang w:eastAsia="sq-AL"/>
              </w:rPr>
              <w:t>1469</w:t>
            </w:r>
          </w:p>
        </w:tc>
        <w:tc>
          <w:tcPr>
            <w:tcW w:w="1350" w:type="dxa"/>
            <w:tcBorders>
              <w:top w:val="nil"/>
              <w:left w:val="nil"/>
              <w:bottom w:val="single" w:sz="4" w:space="0" w:color="auto"/>
              <w:right w:val="single" w:sz="4" w:space="0" w:color="auto"/>
            </w:tcBorders>
            <w:shd w:val="clear" w:color="auto" w:fill="auto"/>
            <w:noWrap/>
            <w:vAlign w:val="bottom"/>
            <w:hideMark/>
          </w:tcPr>
          <w:p w14:paraId="0CC78BAB" w14:textId="77777777" w:rsidR="00E42477" w:rsidRPr="009E0E09" w:rsidRDefault="00E42477" w:rsidP="00697EED">
            <w:pPr>
              <w:spacing w:line="276" w:lineRule="auto"/>
              <w:jc w:val="right"/>
              <w:rPr>
                <w:color w:val="000000"/>
                <w:lang w:eastAsia="sq-AL"/>
              </w:rPr>
            </w:pPr>
            <w:r w:rsidRPr="009E0E09">
              <w:rPr>
                <w:color w:val="000000"/>
                <w:lang w:eastAsia="sq-AL"/>
              </w:rPr>
              <w:t>3180</w:t>
            </w:r>
          </w:p>
        </w:tc>
        <w:tc>
          <w:tcPr>
            <w:tcW w:w="990" w:type="dxa"/>
            <w:tcBorders>
              <w:top w:val="nil"/>
              <w:left w:val="nil"/>
              <w:bottom w:val="single" w:sz="4" w:space="0" w:color="auto"/>
              <w:right w:val="single" w:sz="4" w:space="0" w:color="auto"/>
            </w:tcBorders>
            <w:shd w:val="clear" w:color="auto" w:fill="auto"/>
            <w:noWrap/>
            <w:vAlign w:val="bottom"/>
            <w:hideMark/>
          </w:tcPr>
          <w:p w14:paraId="5E45E7CD" w14:textId="77777777" w:rsidR="00E42477" w:rsidRPr="009E0E09" w:rsidRDefault="00E42477" w:rsidP="00697EED">
            <w:pPr>
              <w:spacing w:line="276" w:lineRule="auto"/>
              <w:jc w:val="right"/>
              <w:rPr>
                <w:color w:val="000000"/>
                <w:lang w:eastAsia="sq-AL"/>
              </w:rPr>
            </w:pPr>
            <w:r w:rsidRPr="009E0E09">
              <w:rPr>
                <w:color w:val="000000"/>
                <w:lang w:eastAsia="sq-AL"/>
              </w:rPr>
              <w:t>657</w:t>
            </w:r>
          </w:p>
        </w:tc>
        <w:tc>
          <w:tcPr>
            <w:tcW w:w="1216" w:type="dxa"/>
            <w:tcBorders>
              <w:top w:val="nil"/>
              <w:left w:val="nil"/>
              <w:bottom w:val="single" w:sz="4" w:space="0" w:color="auto"/>
              <w:right w:val="single" w:sz="4" w:space="0" w:color="auto"/>
            </w:tcBorders>
            <w:shd w:val="clear" w:color="auto" w:fill="auto"/>
            <w:noWrap/>
            <w:vAlign w:val="bottom"/>
            <w:hideMark/>
          </w:tcPr>
          <w:p w14:paraId="3ADA84A8" w14:textId="77777777" w:rsidR="00E42477" w:rsidRPr="009E0E09" w:rsidRDefault="00E42477" w:rsidP="00697EED">
            <w:pPr>
              <w:spacing w:line="276" w:lineRule="auto"/>
              <w:jc w:val="right"/>
              <w:rPr>
                <w:color w:val="000000"/>
                <w:lang w:eastAsia="sq-AL"/>
              </w:rPr>
            </w:pPr>
            <w:r w:rsidRPr="009E0E09">
              <w:rPr>
                <w:color w:val="000000"/>
                <w:lang w:eastAsia="sq-AL"/>
              </w:rPr>
              <w:t>5</w:t>
            </w:r>
          </w:p>
        </w:tc>
        <w:tc>
          <w:tcPr>
            <w:tcW w:w="960" w:type="dxa"/>
            <w:tcBorders>
              <w:top w:val="nil"/>
              <w:left w:val="nil"/>
              <w:bottom w:val="single" w:sz="4" w:space="0" w:color="auto"/>
              <w:right w:val="single" w:sz="4" w:space="0" w:color="auto"/>
            </w:tcBorders>
            <w:shd w:val="clear" w:color="auto" w:fill="auto"/>
            <w:noWrap/>
            <w:vAlign w:val="bottom"/>
            <w:hideMark/>
          </w:tcPr>
          <w:p w14:paraId="6C1FEB0F" w14:textId="77777777" w:rsidR="00E42477" w:rsidRPr="009E0E09" w:rsidRDefault="00E42477" w:rsidP="00697EED">
            <w:pPr>
              <w:spacing w:line="276" w:lineRule="auto"/>
              <w:jc w:val="right"/>
              <w:rPr>
                <w:color w:val="000000"/>
                <w:lang w:eastAsia="sq-AL"/>
              </w:rPr>
            </w:pPr>
            <w:r w:rsidRPr="009E0E09">
              <w:rPr>
                <w:color w:val="000000"/>
                <w:lang w:eastAsia="sq-AL"/>
              </w:rPr>
              <w:t>342</w:t>
            </w:r>
          </w:p>
        </w:tc>
        <w:tc>
          <w:tcPr>
            <w:tcW w:w="960" w:type="dxa"/>
            <w:tcBorders>
              <w:top w:val="nil"/>
              <w:left w:val="nil"/>
              <w:bottom w:val="single" w:sz="4" w:space="0" w:color="auto"/>
              <w:right w:val="single" w:sz="8" w:space="0" w:color="auto"/>
            </w:tcBorders>
            <w:shd w:val="clear" w:color="auto" w:fill="auto"/>
            <w:noWrap/>
            <w:vAlign w:val="bottom"/>
            <w:hideMark/>
          </w:tcPr>
          <w:p w14:paraId="1F8989F9" w14:textId="77777777" w:rsidR="00E42477" w:rsidRPr="009E0E09" w:rsidRDefault="00E42477" w:rsidP="00697EED">
            <w:pPr>
              <w:spacing w:line="276" w:lineRule="auto"/>
              <w:jc w:val="right"/>
              <w:rPr>
                <w:color w:val="000000"/>
                <w:lang w:eastAsia="sq-AL"/>
              </w:rPr>
            </w:pPr>
            <w:r w:rsidRPr="009E0E09">
              <w:rPr>
                <w:color w:val="000000"/>
                <w:lang w:eastAsia="sq-AL"/>
              </w:rPr>
              <w:t>189</w:t>
            </w:r>
          </w:p>
        </w:tc>
      </w:tr>
      <w:tr w:rsidR="00E42477" w:rsidRPr="009E0E09" w14:paraId="29613132"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70B51F0A" w14:textId="77777777" w:rsidR="00E42477" w:rsidRPr="009E0E09" w:rsidRDefault="00E42477" w:rsidP="00697EED">
            <w:pPr>
              <w:spacing w:line="276" w:lineRule="auto"/>
              <w:rPr>
                <w:bCs/>
                <w:color w:val="000000"/>
                <w:lang w:eastAsia="sq-AL"/>
              </w:rPr>
            </w:pPr>
            <w:r w:rsidRPr="009E0E09">
              <w:rPr>
                <w:bCs/>
                <w:color w:val="000000"/>
                <w:lang w:eastAsia="sq-AL"/>
              </w:rPr>
              <w:t>Fier</w:t>
            </w:r>
          </w:p>
        </w:tc>
        <w:tc>
          <w:tcPr>
            <w:tcW w:w="1304" w:type="dxa"/>
            <w:tcBorders>
              <w:top w:val="nil"/>
              <w:left w:val="nil"/>
              <w:bottom w:val="single" w:sz="4" w:space="0" w:color="auto"/>
              <w:right w:val="single" w:sz="4" w:space="0" w:color="auto"/>
            </w:tcBorders>
            <w:shd w:val="clear" w:color="auto" w:fill="auto"/>
            <w:noWrap/>
            <w:vAlign w:val="bottom"/>
            <w:hideMark/>
          </w:tcPr>
          <w:p w14:paraId="6F74BEF0" w14:textId="77777777" w:rsidR="00E42477" w:rsidRPr="009E0E09" w:rsidRDefault="00E42477" w:rsidP="00697EED">
            <w:pPr>
              <w:spacing w:line="276" w:lineRule="auto"/>
              <w:jc w:val="right"/>
              <w:rPr>
                <w:color w:val="000000"/>
                <w:lang w:eastAsia="sq-AL"/>
              </w:rPr>
            </w:pPr>
            <w:r w:rsidRPr="009E0E09">
              <w:rPr>
                <w:color w:val="000000"/>
                <w:lang w:eastAsia="sq-AL"/>
              </w:rPr>
              <w:t>6074</w:t>
            </w:r>
          </w:p>
        </w:tc>
        <w:tc>
          <w:tcPr>
            <w:tcW w:w="1096" w:type="dxa"/>
            <w:tcBorders>
              <w:top w:val="nil"/>
              <w:left w:val="nil"/>
              <w:bottom w:val="single" w:sz="4" w:space="0" w:color="auto"/>
              <w:right w:val="single" w:sz="4" w:space="0" w:color="auto"/>
            </w:tcBorders>
            <w:shd w:val="clear" w:color="auto" w:fill="auto"/>
            <w:noWrap/>
            <w:vAlign w:val="bottom"/>
            <w:hideMark/>
          </w:tcPr>
          <w:p w14:paraId="6CCDE436" w14:textId="77777777" w:rsidR="00E42477" w:rsidRPr="009E0E09" w:rsidRDefault="00E42477" w:rsidP="00697EED">
            <w:pPr>
              <w:spacing w:line="276" w:lineRule="auto"/>
              <w:jc w:val="right"/>
              <w:rPr>
                <w:color w:val="000000"/>
                <w:lang w:eastAsia="sq-AL"/>
              </w:rPr>
            </w:pPr>
            <w:r w:rsidRPr="009E0E09">
              <w:rPr>
                <w:color w:val="000000"/>
                <w:lang w:eastAsia="sq-AL"/>
              </w:rPr>
              <w:t>343</w:t>
            </w:r>
          </w:p>
        </w:tc>
        <w:tc>
          <w:tcPr>
            <w:tcW w:w="1070" w:type="dxa"/>
            <w:tcBorders>
              <w:top w:val="nil"/>
              <w:left w:val="nil"/>
              <w:bottom w:val="single" w:sz="4" w:space="0" w:color="auto"/>
              <w:right w:val="single" w:sz="4" w:space="0" w:color="auto"/>
            </w:tcBorders>
            <w:shd w:val="clear" w:color="auto" w:fill="auto"/>
            <w:noWrap/>
            <w:vAlign w:val="bottom"/>
            <w:hideMark/>
          </w:tcPr>
          <w:p w14:paraId="31B8E288" w14:textId="77777777" w:rsidR="00E42477" w:rsidRPr="009E0E09" w:rsidRDefault="00E42477" w:rsidP="00697EED">
            <w:pPr>
              <w:spacing w:line="276" w:lineRule="auto"/>
              <w:jc w:val="right"/>
              <w:rPr>
                <w:color w:val="000000"/>
                <w:lang w:eastAsia="sq-AL"/>
              </w:rPr>
            </w:pPr>
            <w:r w:rsidRPr="009E0E09">
              <w:rPr>
                <w:color w:val="000000"/>
                <w:lang w:eastAsia="sq-AL"/>
              </w:rPr>
              <w:t>5501</w:t>
            </w:r>
          </w:p>
        </w:tc>
        <w:tc>
          <w:tcPr>
            <w:tcW w:w="961" w:type="dxa"/>
            <w:tcBorders>
              <w:top w:val="nil"/>
              <w:left w:val="nil"/>
              <w:bottom w:val="single" w:sz="4" w:space="0" w:color="auto"/>
              <w:right w:val="single" w:sz="4" w:space="0" w:color="auto"/>
            </w:tcBorders>
            <w:shd w:val="clear" w:color="auto" w:fill="auto"/>
            <w:noWrap/>
            <w:vAlign w:val="bottom"/>
            <w:hideMark/>
          </w:tcPr>
          <w:p w14:paraId="1CD73913" w14:textId="77777777" w:rsidR="00E42477" w:rsidRPr="009E0E09" w:rsidRDefault="00E42477" w:rsidP="00697EED">
            <w:pPr>
              <w:spacing w:line="276" w:lineRule="auto"/>
              <w:jc w:val="right"/>
              <w:rPr>
                <w:color w:val="000000"/>
                <w:lang w:eastAsia="sq-AL"/>
              </w:rPr>
            </w:pPr>
            <w:r w:rsidRPr="009E0E09">
              <w:rPr>
                <w:color w:val="000000"/>
                <w:lang w:eastAsia="sq-AL"/>
              </w:rPr>
              <w:t>1871</w:t>
            </w:r>
          </w:p>
        </w:tc>
        <w:tc>
          <w:tcPr>
            <w:tcW w:w="1350" w:type="dxa"/>
            <w:tcBorders>
              <w:top w:val="nil"/>
              <w:left w:val="nil"/>
              <w:bottom w:val="single" w:sz="4" w:space="0" w:color="auto"/>
              <w:right w:val="single" w:sz="4" w:space="0" w:color="auto"/>
            </w:tcBorders>
            <w:shd w:val="clear" w:color="auto" w:fill="auto"/>
            <w:noWrap/>
            <w:vAlign w:val="bottom"/>
            <w:hideMark/>
          </w:tcPr>
          <w:p w14:paraId="07B55430" w14:textId="77777777" w:rsidR="00E42477" w:rsidRPr="009E0E09" w:rsidRDefault="00E42477" w:rsidP="00697EED">
            <w:pPr>
              <w:spacing w:line="276" w:lineRule="auto"/>
              <w:jc w:val="right"/>
              <w:rPr>
                <w:color w:val="000000"/>
                <w:lang w:eastAsia="sq-AL"/>
              </w:rPr>
            </w:pPr>
            <w:r w:rsidRPr="009E0E09">
              <w:rPr>
                <w:color w:val="000000"/>
                <w:lang w:eastAsia="sq-AL"/>
              </w:rPr>
              <w:t>2830</w:t>
            </w:r>
          </w:p>
        </w:tc>
        <w:tc>
          <w:tcPr>
            <w:tcW w:w="990" w:type="dxa"/>
            <w:tcBorders>
              <w:top w:val="nil"/>
              <w:left w:val="nil"/>
              <w:bottom w:val="single" w:sz="4" w:space="0" w:color="auto"/>
              <w:right w:val="single" w:sz="4" w:space="0" w:color="auto"/>
            </w:tcBorders>
            <w:shd w:val="clear" w:color="auto" w:fill="auto"/>
            <w:noWrap/>
            <w:vAlign w:val="bottom"/>
            <w:hideMark/>
          </w:tcPr>
          <w:p w14:paraId="526B7773" w14:textId="77777777" w:rsidR="00E42477" w:rsidRPr="009E0E09" w:rsidRDefault="00E42477" w:rsidP="00697EED">
            <w:pPr>
              <w:spacing w:line="276" w:lineRule="auto"/>
              <w:jc w:val="right"/>
              <w:rPr>
                <w:color w:val="000000"/>
                <w:lang w:eastAsia="sq-AL"/>
              </w:rPr>
            </w:pPr>
            <w:r w:rsidRPr="009E0E09">
              <w:rPr>
                <w:color w:val="000000"/>
                <w:lang w:eastAsia="sq-AL"/>
              </w:rPr>
              <w:t>796</w:t>
            </w:r>
          </w:p>
        </w:tc>
        <w:tc>
          <w:tcPr>
            <w:tcW w:w="1216" w:type="dxa"/>
            <w:tcBorders>
              <w:top w:val="nil"/>
              <w:left w:val="nil"/>
              <w:bottom w:val="single" w:sz="4" w:space="0" w:color="auto"/>
              <w:right w:val="single" w:sz="4" w:space="0" w:color="auto"/>
            </w:tcBorders>
            <w:shd w:val="clear" w:color="auto" w:fill="auto"/>
            <w:noWrap/>
            <w:vAlign w:val="bottom"/>
            <w:hideMark/>
          </w:tcPr>
          <w:p w14:paraId="7FD25196" w14:textId="77777777" w:rsidR="00E42477" w:rsidRPr="009E0E09" w:rsidRDefault="00E42477" w:rsidP="00697EED">
            <w:pPr>
              <w:spacing w:line="276" w:lineRule="auto"/>
              <w:jc w:val="right"/>
              <w:rPr>
                <w:color w:val="000000"/>
                <w:lang w:eastAsia="sq-AL"/>
              </w:rPr>
            </w:pPr>
            <w:r w:rsidRPr="009E0E09">
              <w:rPr>
                <w:color w:val="000000"/>
                <w:lang w:eastAsia="sq-AL"/>
              </w:rPr>
              <w:t>4</w:t>
            </w:r>
          </w:p>
        </w:tc>
        <w:tc>
          <w:tcPr>
            <w:tcW w:w="960" w:type="dxa"/>
            <w:tcBorders>
              <w:top w:val="nil"/>
              <w:left w:val="nil"/>
              <w:bottom w:val="single" w:sz="4" w:space="0" w:color="auto"/>
              <w:right w:val="single" w:sz="4" w:space="0" w:color="auto"/>
            </w:tcBorders>
            <w:shd w:val="clear" w:color="auto" w:fill="auto"/>
            <w:noWrap/>
            <w:vAlign w:val="bottom"/>
            <w:hideMark/>
          </w:tcPr>
          <w:p w14:paraId="4290ED64" w14:textId="77777777" w:rsidR="00E42477" w:rsidRPr="009E0E09" w:rsidRDefault="00E42477" w:rsidP="00697EED">
            <w:pPr>
              <w:spacing w:line="276" w:lineRule="auto"/>
              <w:jc w:val="right"/>
              <w:rPr>
                <w:color w:val="000000"/>
                <w:lang w:eastAsia="sq-AL"/>
              </w:rPr>
            </w:pPr>
            <w:r w:rsidRPr="009E0E09">
              <w:rPr>
                <w:color w:val="000000"/>
                <w:lang w:eastAsia="sq-AL"/>
              </w:rPr>
              <w:t>657</w:t>
            </w:r>
          </w:p>
        </w:tc>
        <w:tc>
          <w:tcPr>
            <w:tcW w:w="960" w:type="dxa"/>
            <w:tcBorders>
              <w:top w:val="nil"/>
              <w:left w:val="nil"/>
              <w:bottom w:val="single" w:sz="4" w:space="0" w:color="auto"/>
              <w:right w:val="single" w:sz="8" w:space="0" w:color="auto"/>
            </w:tcBorders>
            <w:shd w:val="clear" w:color="auto" w:fill="auto"/>
            <w:noWrap/>
            <w:vAlign w:val="bottom"/>
            <w:hideMark/>
          </w:tcPr>
          <w:p w14:paraId="4CEFDF95" w14:textId="77777777" w:rsidR="00E42477" w:rsidRPr="009E0E09" w:rsidRDefault="00E42477" w:rsidP="00697EED">
            <w:pPr>
              <w:spacing w:line="276" w:lineRule="auto"/>
              <w:jc w:val="right"/>
              <w:rPr>
                <w:color w:val="000000"/>
                <w:lang w:eastAsia="sq-AL"/>
              </w:rPr>
            </w:pPr>
            <w:r w:rsidRPr="009E0E09">
              <w:rPr>
                <w:color w:val="000000"/>
                <w:lang w:eastAsia="sq-AL"/>
              </w:rPr>
              <w:t>36</w:t>
            </w:r>
          </w:p>
        </w:tc>
      </w:tr>
      <w:tr w:rsidR="00E42477" w:rsidRPr="009E0E09" w14:paraId="5988C60D"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10A90B61" w14:textId="77777777" w:rsidR="00E42477" w:rsidRPr="009E0E09" w:rsidRDefault="00E42477" w:rsidP="00697EED">
            <w:pPr>
              <w:spacing w:line="276" w:lineRule="auto"/>
              <w:rPr>
                <w:bCs/>
                <w:color w:val="000000"/>
                <w:lang w:eastAsia="sq-AL"/>
              </w:rPr>
            </w:pPr>
            <w:r w:rsidRPr="009E0E09">
              <w:rPr>
                <w:bCs/>
                <w:color w:val="000000"/>
                <w:lang w:eastAsia="sq-AL"/>
              </w:rPr>
              <w:t>Gjirokastër</w:t>
            </w:r>
          </w:p>
        </w:tc>
        <w:tc>
          <w:tcPr>
            <w:tcW w:w="1304" w:type="dxa"/>
            <w:tcBorders>
              <w:top w:val="nil"/>
              <w:left w:val="nil"/>
              <w:bottom w:val="single" w:sz="4" w:space="0" w:color="auto"/>
              <w:right w:val="single" w:sz="4" w:space="0" w:color="auto"/>
            </w:tcBorders>
            <w:shd w:val="clear" w:color="auto" w:fill="auto"/>
            <w:noWrap/>
            <w:vAlign w:val="bottom"/>
            <w:hideMark/>
          </w:tcPr>
          <w:p w14:paraId="40265544" w14:textId="77777777" w:rsidR="00E42477" w:rsidRPr="009E0E09" w:rsidRDefault="00E42477" w:rsidP="00697EED">
            <w:pPr>
              <w:spacing w:line="276" w:lineRule="auto"/>
              <w:jc w:val="right"/>
              <w:rPr>
                <w:color w:val="000000"/>
                <w:lang w:eastAsia="sq-AL"/>
              </w:rPr>
            </w:pPr>
            <w:r w:rsidRPr="009E0E09">
              <w:rPr>
                <w:color w:val="000000"/>
                <w:lang w:eastAsia="sq-AL"/>
              </w:rPr>
              <w:t>1310</w:t>
            </w:r>
          </w:p>
        </w:tc>
        <w:tc>
          <w:tcPr>
            <w:tcW w:w="1096" w:type="dxa"/>
            <w:tcBorders>
              <w:top w:val="nil"/>
              <w:left w:val="nil"/>
              <w:bottom w:val="single" w:sz="4" w:space="0" w:color="auto"/>
              <w:right w:val="single" w:sz="4" w:space="0" w:color="auto"/>
            </w:tcBorders>
            <w:shd w:val="clear" w:color="auto" w:fill="auto"/>
            <w:noWrap/>
            <w:vAlign w:val="bottom"/>
            <w:hideMark/>
          </w:tcPr>
          <w:p w14:paraId="19A1E10E" w14:textId="77777777" w:rsidR="00E42477" w:rsidRPr="009E0E09" w:rsidRDefault="00E42477" w:rsidP="00697EED">
            <w:pPr>
              <w:spacing w:line="276" w:lineRule="auto"/>
              <w:jc w:val="right"/>
              <w:rPr>
                <w:color w:val="000000"/>
                <w:lang w:eastAsia="sq-AL"/>
              </w:rPr>
            </w:pPr>
            <w:r w:rsidRPr="009E0E09">
              <w:rPr>
                <w:color w:val="000000"/>
                <w:lang w:eastAsia="sq-AL"/>
              </w:rPr>
              <w:t>124</w:t>
            </w:r>
          </w:p>
        </w:tc>
        <w:tc>
          <w:tcPr>
            <w:tcW w:w="1070" w:type="dxa"/>
            <w:tcBorders>
              <w:top w:val="nil"/>
              <w:left w:val="nil"/>
              <w:bottom w:val="single" w:sz="4" w:space="0" w:color="auto"/>
              <w:right w:val="single" w:sz="4" w:space="0" w:color="auto"/>
            </w:tcBorders>
            <w:shd w:val="clear" w:color="auto" w:fill="auto"/>
            <w:noWrap/>
            <w:vAlign w:val="bottom"/>
            <w:hideMark/>
          </w:tcPr>
          <w:p w14:paraId="72439745" w14:textId="77777777" w:rsidR="00E42477" w:rsidRPr="009E0E09" w:rsidRDefault="00E42477" w:rsidP="00697EED">
            <w:pPr>
              <w:spacing w:line="276" w:lineRule="auto"/>
              <w:jc w:val="right"/>
              <w:rPr>
                <w:color w:val="000000"/>
                <w:lang w:eastAsia="sq-AL"/>
              </w:rPr>
            </w:pPr>
            <w:r w:rsidRPr="009E0E09">
              <w:rPr>
                <w:color w:val="000000"/>
                <w:lang w:eastAsia="sq-AL"/>
              </w:rPr>
              <w:t>1176</w:t>
            </w:r>
          </w:p>
        </w:tc>
        <w:tc>
          <w:tcPr>
            <w:tcW w:w="961" w:type="dxa"/>
            <w:tcBorders>
              <w:top w:val="nil"/>
              <w:left w:val="nil"/>
              <w:bottom w:val="single" w:sz="4" w:space="0" w:color="auto"/>
              <w:right w:val="single" w:sz="4" w:space="0" w:color="auto"/>
            </w:tcBorders>
            <w:shd w:val="clear" w:color="auto" w:fill="auto"/>
            <w:noWrap/>
            <w:vAlign w:val="bottom"/>
            <w:hideMark/>
          </w:tcPr>
          <w:p w14:paraId="260F3352" w14:textId="77777777" w:rsidR="00E42477" w:rsidRPr="009E0E09" w:rsidRDefault="00E42477" w:rsidP="00697EED">
            <w:pPr>
              <w:spacing w:line="276" w:lineRule="auto"/>
              <w:jc w:val="right"/>
              <w:rPr>
                <w:color w:val="000000"/>
                <w:lang w:eastAsia="sq-AL"/>
              </w:rPr>
            </w:pPr>
            <w:r w:rsidRPr="009E0E09">
              <w:rPr>
                <w:color w:val="000000"/>
                <w:lang w:eastAsia="sq-AL"/>
              </w:rPr>
              <w:t>281</w:t>
            </w:r>
          </w:p>
        </w:tc>
        <w:tc>
          <w:tcPr>
            <w:tcW w:w="1350" w:type="dxa"/>
            <w:tcBorders>
              <w:top w:val="nil"/>
              <w:left w:val="nil"/>
              <w:bottom w:val="single" w:sz="4" w:space="0" w:color="auto"/>
              <w:right w:val="single" w:sz="4" w:space="0" w:color="auto"/>
            </w:tcBorders>
            <w:shd w:val="clear" w:color="auto" w:fill="auto"/>
            <w:noWrap/>
            <w:vAlign w:val="bottom"/>
            <w:hideMark/>
          </w:tcPr>
          <w:p w14:paraId="30309101" w14:textId="77777777" w:rsidR="00E42477" w:rsidRPr="009E0E09" w:rsidRDefault="00E42477" w:rsidP="00697EED">
            <w:pPr>
              <w:spacing w:line="276" w:lineRule="auto"/>
              <w:jc w:val="right"/>
              <w:rPr>
                <w:color w:val="000000"/>
                <w:lang w:eastAsia="sq-AL"/>
              </w:rPr>
            </w:pPr>
            <w:r w:rsidRPr="009E0E09">
              <w:rPr>
                <w:color w:val="000000"/>
                <w:lang w:eastAsia="sq-AL"/>
              </w:rPr>
              <w:t>559</w:t>
            </w:r>
          </w:p>
        </w:tc>
        <w:tc>
          <w:tcPr>
            <w:tcW w:w="990" w:type="dxa"/>
            <w:tcBorders>
              <w:top w:val="nil"/>
              <w:left w:val="nil"/>
              <w:bottom w:val="single" w:sz="4" w:space="0" w:color="auto"/>
              <w:right w:val="single" w:sz="4" w:space="0" w:color="auto"/>
            </w:tcBorders>
            <w:shd w:val="clear" w:color="auto" w:fill="auto"/>
            <w:noWrap/>
            <w:vAlign w:val="bottom"/>
            <w:hideMark/>
          </w:tcPr>
          <w:p w14:paraId="5237A064" w14:textId="77777777" w:rsidR="00E42477" w:rsidRPr="009E0E09" w:rsidRDefault="00E42477" w:rsidP="00697EED">
            <w:pPr>
              <w:spacing w:line="276" w:lineRule="auto"/>
              <w:jc w:val="right"/>
              <w:rPr>
                <w:color w:val="000000"/>
                <w:lang w:eastAsia="sq-AL"/>
              </w:rPr>
            </w:pPr>
            <w:r w:rsidRPr="009E0E09">
              <w:rPr>
                <w:color w:val="000000"/>
                <w:lang w:eastAsia="sq-AL"/>
              </w:rPr>
              <w:t>336</w:t>
            </w:r>
          </w:p>
        </w:tc>
        <w:tc>
          <w:tcPr>
            <w:tcW w:w="1216" w:type="dxa"/>
            <w:tcBorders>
              <w:top w:val="nil"/>
              <w:left w:val="nil"/>
              <w:bottom w:val="single" w:sz="4" w:space="0" w:color="auto"/>
              <w:right w:val="single" w:sz="4" w:space="0" w:color="auto"/>
            </w:tcBorders>
            <w:shd w:val="clear" w:color="auto" w:fill="auto"/>
            <w:noWrap/>
            <w:vAlign w:val="bottom"/>
            <w:hideMark/>
          </w:tcPr>
          <w:p w14:paraId="3B10EBAE" w14:textId="77777777" w:rsidR="00E42477" w:rsidRPr="009E0E09" w:rsidRDefault="00E42477" w:rsidP="00697EED">
            <w:pPr>
              <w:spacing w:line="276" w:lineRule="auto"/>
              <w:rPr>
                <w:color w:val="000000"/>
                <w:lang w:eastAsia="sq-AL"/>
              </w:rPr>
            </w:pPr>
            <w:r w:rsidRPr="009E0E09">
              <w:rPr>
                <w:color w:val="000000"/>
                <w:lang w:eastAsia="sq-AL"/>
              </w:rPr>
              <w:t> </w:t>
            </w:r>
          </w:p>
        </w:tc>
        <w:tc>
          <w:tcPr>
            <w:tcW w:w="960" w:type="dxa"/>
            <w:tcBorders>
              <w:top w:val="nil"/>
              <w:left w:val="nil"/>
              <w:bottom w:val="single" w:sz="4" w:space="0" w:color="auto"/>
              <w:right w:val="single" w:sz="4" w:space="0" w:color="auto"/>
            </w:tcBorders>
            <w:shd w:val="clear" w:color="auto" w:fill="auto"/>
            <w:noWrap/>
            <w:vAlign w:val="bottom"/>
            <w:hideMark/>
          </w:tcPr>
          <w:p w14:paraId="132E3367" w14:textId="77777777" w:rsidR="00E42477" w:rsidRPr="009E0E09" w:rsidRDefault="00E42477" w:rsidP="00697EED">
            <w:pPr>
              <w:spacing w:line="276" w:lineRule="auto"/>
              <w:jc w:val="right"/>
              <w:rPr>
                <w:color w:val="000000"/>
                <w:lang w:eastAsia="sq-AL"/>
              </w:rPr>
            </w:pPr>
            <w:r w:rsidRPr="009E0E09">
              <w:rPr>
                <w:color w:val="000000"/>
                <w:lang w:eastAsia="sq-AL"/>
              </w:rPr>
              <w:t>207</w:t>
            </w:r>
          </w:p>
        </w:tc>
        <w:tc>
          <w:tcPr>
            <w:tcW w:w="960" w:type="dxa"/>
            <w:tcBorders>
              <w:top w:val="nil"/>
              <w:left w:val="nil"/>
              <w:bottom w:val="single" w:sz="4" w:space="0" w:color="auto"/>
              <w:right w:val="single" w:sz="8" w:space="0" w:color="auto"/>
            </w:tcBorders>
            <w:shd w:val="clear" w:color="auto" w:fill="auto"/>
            <w:noWrap/>
            <w:vAlign w:val="bottom"/>
            <w:hideMark/>
          </w:tcPr>
          <w:p w14:paraId="6E76AAF1" w14:textId="77777777" w:rsidR="00E42477" w:rsidRPr="009E0E09" w:rsidRDefault="00E42477" w:rsidP="00697EED">
            <w:pPr>
              <w:spacing w:line="276" w:lineRule="auto"/>
              <w:jc w:val="right"/>
              <w:rPr>
                <w:color w:val="000000"/>
                <w:lang w:eastAsia="sq-AL"/>
              </w:rPr>
            </w:pPr>
            <w:r w:rsidRPr="009E0E09">
              <w:rPr>
                <w:color w:val="000000"/>
                <w:lang w:eastAsia="sq-AL"/>
              </w:rPr>
              <w:t>11</w:t>
            </w:r>
          </w:p>
        </w:tc>
      </w:tr>
      <w:tr w:rsidR="00E42477" w:rsidRPr="009E0E09" w14:paraId="48F08505"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6F22CD24" w14:textId="77777777" w:rsidR="00E42477" w:rsidRPr="009E0E09" w:rsidRDefault="00E42477" w:rsidP="00697EED">
            <w:pPr>
              <w:spacing w:line="276" w:lineRule="auto"/>
              <w:rPr>
                <w:bCs/>
                <w:color w:val="000000"/>
                <w:lang w:eastAsia="sq-AL"/>
              </w:rPr>
            </w:pPr>
            <w:r w:rsidRPr="009E0E09">
              <w:rPr>
                <w:bCs/>
                <w:color w:val="000000"/>
                <w:lang w:eastAsia="sq-AL"/>
              </w:rPr>
              <w:t>Korçë</w:t>
            </w:r>
          </w:p>
        </w:tc>
        <w:tc>
          <w:tcPr>
            <w:tcW w:w="1304" w:type="dxa"/>
            <w:tcBorders>
              <w:top w:val="nil"/>
              <w:left w:val="nil"/>
              <w:bottom w:val="single" w:sz="4" w:space="0" w:color="auto"/>
              <w:right w:val="single" w:sz="4" w:space="0" w:color="auto"/>
            </w:tcBorders>
            <w:shd w:val="clear" w:color="auto" w:fill="auto"/>
            <w:noWrap/>
            <w:vAlign w:val="bottom"/>
            <w:hideMark/>
          </w:tcPr>
          <w:p w14:paraId="2524D7EA" w14:textId="77777777" w:rsidR="00E42477" w:rsidRPr="009E0E09" w:rsidRDefault="00E42477" w:rsidP="00697EED">
            <w:pPr>
              <w:spacing w:line="276" w:lineRule="auto"/>
              <w:jc w:val="right"/>
              <w:rPr>
                <w:color w:val="000000"/>
                <w:lang w:eastAsia="sq-AL"/>
              </w:rPr>
            </w:pPr>
            <w:r w:rsidRPr="009E0E09">
              <w:rPr>
                <w:color w:val="000000"/>
                <w:lang w:eastAsia="sq-AL"/>
              </w:rPr>
              <w:t>4443</w:t>
            </w:r>
          </w:p>
        </w:tc>
        <w:tc>
          <w:tcPr>
            <w:tcW w:w="1096" w:type="dxa"/>
            <w:tcBorders>
              <w:top w:val="nil"/>
              <w:left w:val="nil"/>
              <w:bottom w:val="single" w:sz="4" w:space="0" w:color="auto"/>
              <w:right w:val="single" w:sz="4" w:space="0" w:color="auto"/>
            </w:tcBorders>
            <w:shd w:val="clear" w:color="auto" w:fill="auto"/>
            <w:noWrap/>
            <w:vAlign w:val="bottom"/>
            <w:hideMark/>
          </w:tcPr>
          <w:p w14:paraId="117BECF9" w14:textId="77777777" w:rsidR="00E42477" w:rsidRPr="009E0E09" w:rsidRDefault="00E42477" w:rsidP="00697EED">
            <w:pPr>
              <w:spacing w:line="276" w:lineRule="auto"/>
              <w:jc w:val="right"/>
              <w:rPr>
                <w:color w:val="000000"/>
                <w:lang w:eastAsia="sq-AL"/>
              </w:rPr>
            </w:pPr>
            <w:r w:rsidRPr="009E0E09">
              <w:rPr>
                <w:color w:val="000000"/>
                <w:lang w:eastAsia="sq-AL"/>
              </w:rPr>
              <w:t>456</w:t>
            </w:r>
          </w:p>
        </w:tc>
        <w:tc>
          <w:tcPr>
            <w:tcW w:w="1070" w:type="dxa"/>
            <w:tcBorders>
              <w:top w:val="nil"/>
              <w:left w:val="nil"/>
              <w:bottom w:val="single" w:sz="4" w:space="0" w:color="auto"/>
              <w:right w:val="single" w:sz="4" w:space="0" w:color="auto"/>
            </w:tcBorders>
            <w:shd w:val="clear" w:color="auto" w:fill="auto"/>
            <w:noWrap/>
            <w:vAlign w:val="bottom"/>
            <w:hideMark/>
          </w:tcPr>
          <w:p w14:paraId="5A3ED270" w14:textId="77777777" w:rsidR="00E42477" w:rsidRPr="009E0E09" w:rsidRDefault="00E42477" w:rsidP="00697EED">
            <w:pPr>
              <w:spacing w:line="276" w:lineRule="auto"/>
              <w:jc w:val="right"/>
              <w:rPr>
                <w:color w:val="000000"/>
                <w:lang w:eastAsia="sq-AL"/>
              </w:rPr>
            </w:pPr>
            <w:r w:rsidRPr="009E0E09">
              <w:rPr>
                <w:color w:val="000000"/>
                <w:lang w:eastAsia="sq-AL"/>
              </w:rPr>
              <w:t>3879</w:t>
            </w:r>
          </w:p>
        </w:tc>
        <w:tc>
          <w:tcPr>
            <w:tcW w:w="961" w:type="dxa"/>
            <w:tcBorders>
              <w:top w:val="nil"/>
              <w:left w:val="nil"/>
              <w:bottom w:val="single" w:sz="4" w:space="0" w:color="auto"/>
              <w:right w:val="single" w:sz="4" w:space="0" w:color="auto"/>
            </w:tcBorders>
            <w:shd w:val="clear" w:color="auto" w:fill="auto"/>
            <w:noWrap/>
            <w:vAlign w:val="bottom"/>
            <w:hideMark/>
          </w:tcPr>
          <w:p w14:paraId="371C058E" w14:textId="77777777" w:rsidR="00E42477" w:rsidRPr="009E0E09" w:rsidRDefault="00E42477" w:rsidP="00697EED">
            <w:pPr>
              <w:spacing w:line="276" w:lineRule="auto"/>
              <w:jc w:val="right"/>
              <w:rPr>
                <w:color w:val="000000"/>
                <w:lang w:eastAsia="sq-AL"/>
              </w:rPr>
            </w:pPr>
            <w:r w:rsidRPr="009E0E09">
              <w:rPr>
                <w:color w:val="000000"/>
                <w:lang w:eastAsia="sq-AL"/>
              </w:rPr>
              <w:t>1972</w:t>
            </w:r>
          </w:p>
        </w:tc>
        <w:tc>
          <w:tcPr>
            <w:tcW w:w="1350" w:type="dxa"/>
            <w:tcBorders>
              <w:top w:val="nil"/>
              <w:left w:val="nil"/>
              <w:bottom w:val="single" w:sz="4" w:space="0" w:color="auto"/>
              <w:right w:val="single" w:sz="4" w:space="0" w:color="auto"/>
            </w:tcBorders>
            <w:shd w:val="clear" w:color="auto" w:fill="auto"/>
            <w:noWrap/>
            <w:vAlign w:val="bottom"/>
            <w:hideMark/>
          </w:tcPr>
          <w:p w14:paraId="490DDD85" w14:textId="77777777" w:rsidR="00E42477" w:rsidRPr="009E0E09" w:rsidRDefault="00E42477" w:rsidP="00697EED">
            <w:pPr>
              <w:spacing w:line="276" w:lineRule="auto"/>
              <w:jc w:val="right"/>
              <w:rPr>
                <w:color w:val="000000"/>
                <w:lang w:eastAsia="sq-AL"/>
              </w:rPr>
            </w:pPr>
            <w:r w:rsidRPr="009E0E09">
              <w:rPr>
                <w:color w:val="000000"/>
                <w:lang w:eastAsia="sq-AL"/>
              </w:rPr>
              <w:t>1483</w:t>
            </w:r>
          </w:p>
        </w:tc>
        <w:tc>
          <w:tcPr>
            <w:tcW w:w="990" w:type="dxa"/>
            <w:tcBorders>
              <w:top w:val="nil"/>
              <w:left w:val="nil"/>
              <w:bottom w:val="single" w:sz="4" w:space="0" w:color="auto"/>
              <w:right w:val="single" w:sz="4" w:space="0" w:color="auto"/>
            </w:tcBorders>
            <w:shd w:val="clear" w:color="auto" w:fill="auto"/>
            <w:noWrap/>
            <w:vAlign w:val="bottom"/>
            <w:hideMark/>
          </w:tcPr>
          <w:p w14:paraId="33F8155A" w14:textId="77777777" w:rsidR="00E42477" w:rsidRPr="009E0E09" w:rsidRDefault="00E42477" w:rsidP="00697EED">
            <w:pPr>
              <w:spacing w:line="276" w:lineRule="auto"/>
              <w:jc w:val="right"/>
              <w:rPr>
                <w:color w:val="000000"/>
                <w:lang w:eastAsia="sq-AL"/>
              </w:rPr>
            </w:pPr>
            <w:r w:rsidRPr="009E0E09">
              <w:rPr>
                <w:color w:val="000000"/>
                <w:lang w:eastAsia="sq-AL"/>
              </w:rPr>
              <w:t>423</w:t>
            </w:r>
          </w:p>
        </w:tc>
        <w:tc>
          <w:tcPr>
            <w:tcW w:w="1216" w:type="dxa"/>
            <w:tcBorders>
              <w:top w:val="nil"/>
              <w:left w:val="nil"/>
              <w:bottom w:val="single" w:sz="4" w:space="0" w:color="auto"/>
              <w:right w:val="single" w:sz="4" w:space="0" w:color="auto"/>
            </w:tcBorders>
            <w:shd w:val="clear" w:color="auto" w:fill="auto"/>
            <w:noWrap/>
            <w:vAlign w:val="bottom"/>
            <w:hideMark/>
          </w:tcPr>
          <w:p w14:paraId="4F57F5F6" w14:textId="77777777" w:rsidR="00E42477" w:rsidRPr="009E0E09" w:rsidRDefault="00E42477" w:rsidP="00697EED">
            <w:pPr>
              <w:spacing w:line="276" w:lineRule="auto"/>
              <w:jc w:val="right"/>
              <w:rPr>
                <w:color w:val="000000"/>
                <w:lang w:eastAsia="sq-AL"/>
              </w:rPr>
            </w:pPr>
            <w:r w:rsidRPr="009E0E09">
              <w:rPr>
                <w:color w:val="000000"/>
                <w:lang w:eastAsia="sq-AL"/>
              </w:rPr>
              <w:t>1</w:t>
            </w:r>
          </w:p>
        </w:tc>
        <w:tc>
          <w:tcPr>
            <w:tcW w:w="960" w:type="dxa"/>
            <w:tcBorders>
              <w:top w:val="nil"/>
              <w:left w:val="nil"/>
              <w:bottom w:val="single" w:sz="4" w:space="0" w:color="auto"/>
              <w:right w:val="single" w:sz="4" w:space="0" w:color="auto"/>
            </w:tcBorders>
            <w:shd w:val="clear" w:color="auto" w:fill="auto"/>
            <w:noWrap/>
            <w:vAlign w:val="bottom"/>
            <w:hideMark/>
          </w:tcPr>
          <w:p w14:paraId="7C83B727" w14:textId="77777777" w:rsidR="00E42477" w:rsidRPr="009E0E09" w:rsidRDefault="00E42477" w:rsidP="00697EED">
            <w:pPr>
              <w:spacing w:line="276" w:lineRule="auto"/>
              <w:jc w:val="right"/>
              <w:rPr>
                <w:color w:val="000000"/>
                <w:lang w:eastAsia="sq-AL"/>
              </w:rPr>
            </w:pPr>
            <w:r w:rsidRPr="009E0E09">
              <w:rPr>
                <w:color w:val="000000"/>
                <w:lang w:eastAsia="sq-AL"/>
              </w:rPr>
              <w:t>287</w:t>
            </w:r>
          </w:p>
        </w:tc>
        <w:tc>
          <w:tcPr>
            <w:tcW w:w="960" w:type="dxa"/>
            <w:tcBorders>
              <w:top w:val="nil"/>
              <w:left w:val="nil"/>
              <w:bottom w:val="single" w:sz="4" w:space="0" w:color="auto"/>
              <w:right w:val="single" w:sz="8" w:space="0" w:color="auto"/>
            </w:tcBorders>
            <w:shd w:val="clear" w:color="auto" w:fill="auto"/>
            <w:noWrap/>
            <w:vAlign w:val="bottom"/>
            <w:hideMark/>
          </w:tcPr>
          <w:p w14:paraId="64165CBC" w14:textId="77777777" w:rsidR="00E42477" w:rsidRPr="009E0E09" w:rsidRDefault="00E42477" w:rsidP="00697EED">
            <w:pPr>
              <w:spacing w:line="276" w:lineRule="auto"/>
              <w:jc w:val="right"/>
              <w:rPr>
                <w:color w:val="000000"/>
                <w:lang w:eastAsia="sq-AL"/>
              </w:rPr>
            </w:pPr>
            <w:r w:rsidRPr="009E0E09">
              <w:rPr>
                <w:color w:val="000000"/>
                <w:lang w:eastAsia="sq-AL"/>
              </w:rPr>
              <w:t>4</w:t>
            </w:r>
          </w:p>
        </w:tc>
      </w:tr>
      <w:tr w:rsidR="00E42477" w:rsidRPr="009E0E09" w14:paraId="2DE536C8"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4E2BD9CC" w14:textId="77777777" w:rsidR="00E42477" w:rsidRPr="009E0E09" w:rsidRDefault="00E42477" w:rsidP="00697EED">
            <w:pPr>
              <w:spacing w:line="276" w:lineRule="auto"/>
              <w:rPr>
                <w:bCs/>
                <w:color w:val="000000"/>
                <w:lang w:eastAsia="sq-AL"/>
              </w:rPr>
            </w:pPr>
            <w:r w:rsidRPr="009E0E09">
              <w:rPr>
                <w:bCs/>
                <w:color w:val="000000"/>
                <w:lang w:eastAsia="sq-AL"/>
              </w:rPr>
              <w:t>Kukës</w:t>
            </w:r>
          </w:p>
        </w:tc>
        <w:tc>
          <w:tcPr>
            <w:tcW w:w="1304" w:type="dxa"/>
            <w:tcBorders>
              <w:top w:val="nil"/>
              <w:left w:val="nil"/>
              <w:bottom w:val="single" w:sz="4" w:space="0" w:color="auto"/>
              <w:right w:val="single" w:sz="4" w:space="0" w:color="auto"/>
            </w:tcBorders>
            <w:shd w:val="clear" w:color="auto" w:fill="auto"/>
            <w:noWrap/>
            <w:vAlign w:val="bottom"/>
            <w:hideMark/>
          </w:tcPr>
          <w:p w14:paraId="034F3DCE" w14:textId="77777777" w:rsidR="00E42477" w:rsidRPr="009E0E09" w:rsidRDefault="00E42477" w:rsidP="00697EED">
            <w:pPr>
              <w:spacing w:line="276" w:lineRule="auto"/>
              <w:jc w:val="right"/>
              <w:rPr>
                <w:color w:val="000000"/>
                <w:lang w:eastAsia="sq-AL"/>
              </w:rPr>
            </w:pPr>
            <w:r w:rsidRPr="009E0E09">
              <w:rPr>
                <w:color w:val="000000"/>
                <w:lang w:eastAsia="sq-AL"/>
              </w:rPr>
              <w:t>2061</w:t>
            </w:r>
          </w:p>
        </w:tc>
        <w:tc>
          <w:tcPr>
            <w:tcW w:w="1096" w:type="dxa"/>
            <w:tcBorders>
              <w:top w:val="nil"/>
              <w:left w:val="nil"/>
              <w:bottom w:val="single" w:sz="4" w:space="0" w:color="auto"/>
              <w:right w:val="single" w:sz="4" w:space="0" w:color="auto"/>
            </w:tcBorders>
            <w:shd w:val="clear" w:color="auto" w:fill="auto"/>
            <w:noWrap/>
            <w:vAlign w:val="bottom"/>
            <w:hideMark/>
          </w:tcPr>
          <w:p w14:paraId="1202C162" w14:textId="77777777" w:rsidR="00E42477" w:rsidRPr="009E0E09" w:rsidRDefault="00E42477" w:rsidP="00697EED">
            <w:pPr>
              <w:spacing w:line="276" w:lineRule="auto"/>
              <w:jc w:val="right"/>
              <w:rPr>
                <w:color w:val="000000"/>
                <w:lang w:eastAsia="sq-AL"/>
              </w:rPr>
            </w:pPr>
            <w:r w:rsidRPr="009E0E09">
              <w:rPr>
                <w:color w:val="000000"/>
                <w:lang w:eastAsia="sq-AL"/>
              </w:rPr>
              <w:t>74</w:t>
            </w:r>
          </w:p>
        </w:tc>
        <w:tc>
          <w:tcPr>
            <w:tcW w:w="1070" w:type="dxa"/>
            <w:tcBorders>
              <w:top w:val="nil"/>
              <w:left w:val="nil"/>
              <w:bottom w:val="single" w:sz="4" w:space="0" w:color="auto"/>
              <w:right w:val="single" w:sz="4" w:space="0" w:color="auto"/>
            </w:tcBorders>
            <w:shd w:val="clear" w:color="auto" w:fill="auto"/>
            <w:noWrap/>
            <w:vAlign w:val="bottom"/>
            <w:hideMark/>
          </w:tcPr>
          <w:p w14:paraId="0EC19344" w14:textId="77777777" w:rsidR="00E42477" w:rsidRPr="009E0E09" w:rsidRDefault="00E42477" w:rsidP="00697EED">
            <w:pPr>
              <w:spacing w:line="276" w:lineRule="auto"/>
              <w:jc w:val="right"/>
              <w:rPr>
                <w:color w:val="000000"/>
                <w:lang w:eastAsia="sq-AL"/>
              </w:rPr>
            </w:pPr>
            <w:r w:rsidRPr="009E0E09">
              <w:rPr>
                <w:color w:val="000000"/>
                <w:lang w:eastAsia="sq-AL"/>
              </w:rPr>
              <w:t>1775</w:t>
            </w:r>
          </w:p>
        </w:tc>
        <w:tc>
          <w:tcPr>
            <w:tcW w:w="961" w:type="dxa"/>
            <w:tcBorders>
              <w:top w:val="nil"/>
              <w:left w:val="nil"/>
              <w:bottom w:val="single" w:sz="4" w:space="0" w:color="auto"/>
              <w:right w:val="single" w:sz="4" w:space="0" w:color="auto"/>
            </w:tcBorders>
            <w:shd w:val="clear" w:color="auto" w:fill="auto"/>
            <w:noWrap/>
            <w:vAlign w:val="bottom"/>
            <w:hideMark/>
          </w:tcPr>
          <w:p w14:paraId="333B46D6" w14:textId="77777777" w:rsidR="00E42477" w:rsidRPr="009E0E09" w:rsidRDefault="00E42477" w:rsidP="00697EED">
            <w:pPr>
              <w:spacing w:line="276" w:lineRule="auto"/>
              <w:jc w:val="right"/>
              <w:rPr>
                <w:color w:val="000000"/>
                <w:lang w:eastAsia="sq-AL"/>
              </w:rPr>
            </w:pPr>
            <w:r w:rsidRPr="009E0E09">
              <w:rPr>
                <w:color w:val="000000"/>
                <w:lang w:eastAsia="sq-AL"/>
              </w:rPr>
              <w:t>40</w:t>
            </w:r>
          </w:p>
        </w:tc>
        <w:tc>
          <w:tcPr>
            <w:tcW w:w="1350" w:type="dxa"/>
            <w:tcBorders>
              <w:top w:val="nil"/>
              <w:left w:val="nil"/>
              <w:bottom w:val="single" w:sz="4" w:space="0" w:color="auto"/>
              <w:right w:val="single" w:sz="4" w:space="0" w:color="auto"/>
            </w:tcBorders>
            <w:shd w:val="clear" w:color="auto" w:fill="auto"/>
            <w:noWrap/>
            <w:vAlign w:val="bottom"/>
            <w:hideMark/>
          </w:tcPr>
          <w:p w14:paraId="04193CE3" w14:textId="77777777" w:rsidR="00E42477" w:rsidRPr="009E0E09" w:rsidRDefault="00E42477" w:rsidP="00697EED">
            <w:pPr>
              <w:spacing w:line="276" w:lineRule="auto"/>
              <w:jc w:val="right"/>
              <w:rPr>
                <w:color w:val="000000"/>
                <w:lang w:eastAsia="sq-AL"/>
              </w:rPr>
            </w:pPr>
            <w:r w:rsidRPr="009E0E09">
              <w:rPr>
                <w:color w:val="000000"/>
                <w:lang w:eastAsia="sq-AL"/>
              </w:rPr>
              <w:t>1464</w:t>
            </w:r>
          </w:p>
        </w:tc>
        <w:tc>
          <w:tcPr>
            <w:tcW w:w="990" w:type="dxa"/>
            <w:tcBorders>
              <w:top w:val="nil"/>
              <w:left w:val="nil"/>
              <w:bottom w:val="single" w:sz="4" w:space="0" w:color="auto"/>
              <w:right w:val="single" w:sz="4" w:space="0" w:color="auto"/>
            </w:tcBorders>
            <w:shd w:val="clear" w:color="auto" w:fill="auto"/>
            <w:noWrap/>
            <w:vAlign w:val="bottom"/>
            <w:hideMark/>
          </w:tcPr>
          <w:p w14:paraId="57418C55" w14:textId="77777777" w:rsidR="00E42477" w:rsidRPr="009E0E09" w:rsidRDefault="00E42477" w:rsidP="00697EED">
            <w:pPr>
              <w:spacing w:line="276" w:lineRule="auto"/>
              <w:jc w:val="right"/>
              <w:rPr>
                <w:color w:val="000000"/>
                <w:lang w:eastAsia="sq-AL"/>
              </w:rPr>
            </w:pPr>
            <w:r w:rsidRPr="009E0E09">
              <w:rPr>
                <w:color w:val="000000"/>
                <w:lang w:eastAsia="sq-AL"/>
              </w:rPr>
              <w:t>270</w:t>
            </w:r>
          </w:p>
        </w:tc>
        <w:tc>
          <w:tcPr>
            <w:tcW w:w="1216" w:type="dxa"/>
            <w:tcBorders>
              <w:top w:val="nil"/>
              <w:left w:val="nil"/>
              <w:bottom w:val="single" w:sz="4" w:space="0" w:color="auto"/>
              <w:right w:val="single" w:sz="4" w:space="0" w:color="auto"/>
            </w:tcBorders>
            <w:shd w:val="clear" w:color="auto" w:fill="auto"/>
            <w:noWrap/>
            <w:vAlign w:val="bottom"/>
            <w:hideMark/>
          </w:tcPr>
          <w:p w14:paraId="08B177BE" w14:textId="77777777" w:rsidR="00E42477" w:rsidRPr="009E0E09" w:rsidRDefault="00E42477" w:rsidP="00697EED">
            <w:pPr>
              <w:spacing w:line="276" w:lineRule="auto"/>
              <w:jc w:val="right"/>
              <w:rPr>
                <w:color w:val="000000"/>
                <w:lang w:eastAsia="sq-AL"/>
              </w:rPr>
            </w:pPr>
            <w:r w:rsidRPr="009E0E09">
              <w:rPr>
                <w:color w:val="000000"/>
                <w:lang w:eastAsia="sq-AL"/>
              </w:rPr>
              <w:t>1</w:t>
            </w:r>
          </w:p>
        </w:tc>
        <w:tc>
          <w:tcPr>
            <w:tcW w:w="960" w:type="dxa"/>
            <w:tcBorders>
              <w:top w:val="nil"/>
              <w:left w:val="nil"/>
              <w:bottom w:val="single" w:sz="4" w:space="0" w:color="auto"/>
              <w:right w:val="single" w:sz="4" w:space="0" w:color="auto"/>
            </w:tcBorders>
            <w:shd w:val="clear" w:color="auto" w:fill="auto"/>
            <w:noWrap/>
            <w:vAlign w:val="bottom"/>
            <w:hideMark/>
          </w:tcPr>
          <w:p w14:paraId="1B4B65DA" w14:textId="77777777" w:rsidR="00E42477" w:rsidRPr="009E0E09" w:rsidRDefault="00E42477" w:rsidP="00697EED">
            <w:pPr>
              <w:spacing w:line="276" w:lineRule="auto"/>
              <w:jc w:val="right"/>
              <w:rPr>
                <w:color w:val="000000"/>
                <w:lang w:eastAsia="sq-AL"/>
              </w:rPr>
            </w:pPr>
            <w:r w:rsidRPr="009E0E09">
              <w:rPr>
                <w:color w:val="000000"/>
                <w:lang w:eastAsia="sq-AL"/>
              </w:rPr>
              <w:t>246</w:t>
            </w:r>
          </w:p>
        </w:tc>
        <w:tc>
          <w:tcPr>
            <w:tcW w:w="960" w:type="dxa"/>
            <w:tcBorders>
              <w:top w:val="nil"/>
              <w:left w:val="nil"/>
              <w:bottom w:val="single" w:sz="4" w:space="0" w:color="auto"/>
              <w:right w:val="single" w:sz="8" w:space="0" w:color="auto"/>
            </w:tcBorders>
            <w:shd w:val="clear" w:color="auto" w:fill="auto"/>
            <w:noWrap/>
            <w:vAlign w:val="bottom"/>
            <w:hideMark/>
          </w:tcPr>
          <w:p w14:paraId="368F2E05" w14:textId="77777777" w:rsidR="00E42477" w:rsidRPr="009E0E09" w:rsidRDefault="00E42477" w:rsidP="00697EED">
            <w:pPr>
              <w:spacing w:line="276" w:lineRule="auto"/>
              <w:jc w:val="right"/>
              <w:rPr>
                <w:color w:val="000000"/>
                <w:lang w:eastAsia="sq-AL"/>
              </w:rPr>
            </w:pPr>
            <w:r w:rsidRPr="009E0E09">
              <w:rPr>
                <w:color w:val="000000"/>
                <w:lang w:eastAsia="sq-AL"/>
              </w:rPr>
              <w:t>24</w:t>
            </w:r>
          </w:p>
        </w:tc>
      </w:tr>
      <w:tr w:rsidR="00E42477" w:rsidRPr="009E0E09" w14:paraId="3505D94D"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4D735CA4" w14:textId="77777777" w:rsidR="00E42477" w:rsidRPr="009E0E09" w:rsidRDefault="00E42477" w:rsidP="00697EED">
            <w:pPr>
              <w:spacing w:line="276" w:lineRule="auto"/>
              <w:rPr>
                <w:bCs/>
                <w:color w:val="000000"/>
                <w:lang w:eastAsia="sq-AL"/>
              </w:rPr>
            </w:pPr>
            <w:r w:rsidRPr="009E0E09">
              <w:rPr>
                <w:bCs/>
                <w:color w:val="000000"/>
                <w:lang w:eastAsia="sq-AL"/>
              </w:rPr>
              <w:t>Lezhe</w:t>
            </w:r>
          </w:p>
        </w:tc>
        <w:tc>
          <w:tcPr>
            <w:tcW w:w="1304" w:type="dxa"/>
            <w:tcBorders>
              <w:top w:val="nil"/>
              <w:left w:val="nil"/>
              <w:bottom w:val="single" w:sz="4" w:space="0" w:color="auto"/>
              <w:right w:val="single" w:sz="4" w:space="0" w:color="auto"/>
            </w:tcBorders>
            <w:shd w:val="clear" w:color="auto" w:fill="auto"/>
            <w:noWrap/>
            <w:vAlign w:val="bottom"/>
            <w:hideMark/>
          </w:tcPr>
          <w:p w14:paraId="5DB5CC14" w14:textId="77777777" w:rsidR="00E42477" w:rsidRPr="009E0E09" w:rsidRDefault="00E42477" w:rsidP="00697EED">
            <w:pPr>
              <w:spacing w:line="276" w:lineRule="auto"/>
              <w:jc w:val="right"/>
              <w:rPr>
                <w:color w:val="000000"/>
                <w:lang w:eastAsia="sq-AL"/>
              </w:rPr>
            </w:pPr>
            <w:r w:rsidRPr="009E0E09">
              <w:rPr>
                <w:color w:val="000000"/>
                <w:lang w:eastAsia="sq-AL"/>
              </w:rPr>
              <w:t>2408</w:t>
            </w:r>
          </w:p>
        </w:tc>
        <w:tc>
          <w:tcPr>
            <w:tcW w:w="1096" w:type="dxa"/>
            <w:tcBorders>
              <w:top w:val="nil"/>
              <w:left w:val="nil"/>
              <w:bottom w:val="single" w:sz="4" w:space="0" w:color="auto"/>
              <w:right w:val="single" w:sz="4" w:space="0" w:color="auto"/>
            </w:tcBorders>
            <w:shd w:val="clear" w:color="auto" w:fill="auto"/>
            <w:noWrap/>
            <w:vAlign w:val="bottom"/>
            <w:hideMark/>
          </w:tcPr>
          <w:p w14:paraId="22630691" w14:textId="77777777" w:rsidR="00E42477" w:rsidRPr="009E0E09" w:rsidRDefault="00E42477" w:rsidP="00697EED">
            <w:pPr>
              <w:spacing w:line="276" w:lineRule="auto"/>
              <w:jc w:val="right"/>
              <w:rPr>
                <w:color w:val="000000"/>
                <w:lang w:eastAsia="sq-AL"/>
              </w:rPr>
            </w:pPr>
            <w:r w:rsidRPr="009E0E09">
              <w:rPr>
                <w:color w:val="000000"/>
                <w:lang w:eastAsia="sq-AL"/>
              </w:rPr>
              <w:t>82</w:t>
            </w:r>
          </w:p>
        </w:tc>
        <w:tc>
          <w:tcPr>
            <w:tcW w:w="1070" w:type="dxa"/>
            <w:tcBorders>
              <w:top w:val="nil"/>
              <w:left w:val="nil"/>
              <w:bottom w:val="single" w:sz="4" w:space="0" w:color="auto"/>
              <w:right w:val="single" w:sz="4" w:space="0" w:color="auto"/>
            </w:tcBorders>
            <w:shd w:val="clear" w:color="auto" w:fill="auto"/>
            <w:noWrap/>
            <w:vAlign w:val="bottom"/>
            <w:hideMark/>
          </w:tcPr>
          <w:p w14:paraId="4BFFA059" w14:textId="77777777" w:rsidR="00E42477" w:rsidRPr="009E0E09" w:rsidRDefault="00E42477" w:rsidP="00697EED">
            <w:pPr>
              <w:spacing w:line="276" w:lineRule="auto"/>
              <w:jc w:val="right"/>
              <w:rPr>
                <w:color w:val="000000"/>
                <w:lang w:eastAsia="sq-AL"/>
              </w:rPr>
            </w:pPr>
            <w:r w:rsidRPr="009E0E09">
              <w:rPr>
                <w:color w:val="000000"/>
                <w:lang w:eastAsia="sq-AL"/>
              </w:rPr>
              <w:t>2139</w:t>
            </w:r>
          </w:p>
        </w:tc>
        <w:tc>
          <w:tcPr>
            <w:tcW w:w="961" w:type="dxa"/>
            <w:tcBorders>
              <w:top w:val="nil"/>
              <w:left w:val="nil"/>
              <w:bottom w:val="single" w:sz="4" w:space="0" w:color="auto"/>
              <w:right w:val="single" w:sz="4" w:space="0" w:color="auto"/>
            </w:tcBorders>
            <w:shd w:val="clear" w:color="auto" w:fill="auto"/>
            <w:noWrap/>
            <w:vAlign w:val="bottom"/>
            <w:hideMark/>
          </w:tcPr>
          <w:p w14:paraId="28B74E99" w14:textId="77777777" w:rsidR="00E42477" w:rsidRPr="009E0E09" w:rsidRDefault="00E42477" w:rsidP="00697EED">
            <w:pPr>
              <w:spacing w:line="276" w:lineRule="auto"/>
              <w:jc w:val="right"/>
              <w:rPr>
                <w:color w:val="000000"/>
                <w:lang w:eastAsia="sq-AL"/>
              </w:rPr>
            </w:pPr>
            <w:r w:rsidRPr="009E0E09">
              <w:rPr>
                <w:color w:val="000000"/>
                <w:lang w:eastAsia="sq-AL"/>
              </w:rPr>
              <w:t>442</w:t>
            </w:r>
          </w:p>
        </w:tc>
        <w:tc>
          <w:tcPr>
            <w:tcW w:w="1350" w:type="dxa"/>
            <w:tcBorders>
              <w:top w:val="nil"/>
              <w:left w:val="nil"/>
              <w:bottom w:val="single" w:sz="4" w:space="0" w:color="auto"/>
              <w:right w:val="single" w:sz="4" w:space="0" w:color="auto"/>
            </w:tcBorders>
            <w:shd w:val="clear" w:color="auto" w:fill="auto"/>
            <w:noWrap/>
            <w:vAlign w:val="bottom"/>
            <w:hideMark/>
          </w:tcPr>
          <w:p w14:paraId="1B4F1C60" w14:textId="77777777" w:rsidR="00E42477" w:rsidRPr="009E0E09" w:rsidRDefault="00E42477" w:rsidP="00697EED">
            <w:pPr>
              <w:spacing w:line="276" w:lineRule="auto"/>
              <w:jc w:val="right"/>
              <w:rPr>
                <w:color w:val="000000"/>
                <w:lang w:eastAsia="sq-AL"/>
              </w:rPr>
            </w:pPr>
            <w:r w:rsidRPr="009E0E09">
              <w:rPr>
                <w:color w:val="000000"/>
                <w:lang w:eastAsia="sq-AL"/>
              </w:rPr>
              <w:t>1346</w:t>
            </w:r>
          </w:p>
        </w:tc>
        <w:tc>
          <w:tcPr>
            <w:tcW w:w="990" w:type="dxa"/>
            <w:tcBorders>
              <w:top w:val="nil"/>
              <w:left w:val="nil"/>
              <w:bottom w:val="single" w:sz="4" w:space="0" w:color="auto"/>
              <w:right w:val="single" w:sz="4" w:space="0" w:color="auto"/>
            </w:tcBorders>
            <w:shd w:val="clear" w:color="auto" w:fill="auto"/>
            <w:noWrap/>
            <w:vAlign w:val="bottom"/>
            <w:hideMark/>
          </w:tcPr>
          <w:p w14:paraId="45004BB7" w14:textId="77777777" w:rsidR="00E42477" w:rsidRPr="009E0E09" w:rsidRDefault="00E42477" w:rsidP="00697EED">
            <w:pPr>
              <w:spacing w:line="276" w:lineRule="auto"/>
              <w:jc w:val="right"/>
              <w:rPr>
                <w:color w:val="000000"/>
                <w:lang w:eastAsia="sq-AL"/>
              </w:rPr>
            </w:pPr>
            <w:r w:rsidRPr="009E0E09">
              <w:rPr>
                <w:color w:val="000000"/>
                <w:lang w:eastAsia="sq-AL"/>
              </w:rPr>
              <w:t>351</w:t>
            </w:r>
          </w:p>
        </w:tc>
        <w:tc>
          <w:tcPr>
            <w:tcW w:w="1216" w:type="dxa"/>
            <w:tcBorders>
              <w:top w:val="nil"/>
              <w:left w:val="nil"/>
              <w:bottom w:val="single" w:sz="4" w:space="0" w:color="auto"/>
              <w:right w:val="single" w:sz="4" w:space="0" w:color="auto"/>
            </w:tcBorders>
            <w:shd w:val="clear" w:color="auto" w:fill="auto"/>
            <w:noWrap/>
            <w:vAlign w:val="bottom"/>
            <w:hideMark/>
          </w:tcPr>
          <w:p w14:paraId="37659834" w14:textId="77777777" w:rsidR="00E42477" w:rsidRPr="009E0E09" w:rsidRDefault="00E42477" w:rsidP="00697EED">
            <w:pPr>
              <w:spacing w:line="276" w:lineRule="auto"/>
              <w:rPr>
                <w:color w:val="000000"/>
                <w:lang w:eastAsia="sq-AL"/>
              </w:rPr>
            </w:pPr>
            <w:r w:rsidRPr="009E0E09">
              <w:rPr>
                <w:color w:val="000000"/>
                <w:lang w:eastAsia="sq-AL"/>
              </w:rPr>
              <w:t> </w:t>
            </w:r>
          </w:p>
        </w:tc>
        <w:tc>
          <w:tcPr>
            <w:tcW w:w="960" w:type="dxa"/>
            <w:tcBorders>
              <w:top w:val="nil"/>
              <w:left w:val="nil"/>
              <w:bottom w:val="single" w:sz="4" w:space="0" w:color="auto"/>
              <w:right w:val="single" w:sz="4" w:space="0" w:color="auto"/>
            </w:tcBorders>
            <w:shd w:val="clear" w:color="auto" w:fill="auto"/>
            <w:noWrap/>
            <w:vAlign w:val="bottom"/>
            <w:hideMark/>
          </w:tcPr>
          <w:p w14:paraId="4F8CCBDF" w14:textId="77777777" w:rsidR="00E42477" w:rsidRPr="009E0E09" w:rsidRDefault="00E42477" w:rsidP="00697EED">
            <w:pPr>
              <w:spacing w:line="276" w:lineRule="auto"/>
              <w:jc w:val="right"/>
              <w:rPr>
                <w:color w:val="000000"/>
                <w:lang w:eastAsia="sq-AL"/>
              </w:rPr>
            </w:pPr>
            <w:r w:rsidRPr="009E0E09">
              <w:rPr>
                <w:color w:val="000000"/>
                <w:lang w:eastAsia="sq-AL"/>
              </w:rPr>
              <w:t>230</w:t>
            </w:r>
          </w:p>
        </w:tc>
        <w:tc>
          <w:tcPr>
            <w:tcW w:w="960" w:type="dxa"/>
            <w:tcBorders>
              <w:top w:val="nil"/>
              <w:left w:val="nil"/>
              <w:bottom w:val="single" w:sz="4" w:space="0" w:color="auto"/>
              <w:right w:val="single" w:sz="8" w:space="0" w:color="auto"/>
            </w:tcBorders>
            <w:shd w:val="clear" w:color="auto" w:fill="auto"/>
            <w:noWrap/>
            <w:vAlign w:val="bottom"/>
            <w:hideMark/>
          </w:tcPr>
          <w:p w14:paraId="677600B4" w14:textId="77777777" w:rsidR="00E42477" w:rsidRPr="009E0E09" w:rsidRDefault="00E42477" w:rsidP="00697EED">
            <w:pPr>
              <w:spacing w:line="276" w:lineRule="auto"/>
              <w:jc w:val="right"/>
              <w:rPr>
                <w:color w:val="000000"/>
                <w:lang w:eastAsia="sq-AL"/>
              </w:rPr>
            </w:pPr>
            <w:r w:rsidRPr="009E0E09">
              <w:rPr>
                <w:color w:val="000000"/>
                <w:lang w:eastAsia="sq-AL"/>
              </w:rPr>
              <w:t>25</w:t>
            </w:r>
          </w:p>
        </w:tc>
      </w:tr>
      <w:tr w:rsidR="00E42477" w:rsidRPr="009E0E09" w14:paraId="7DEFE672"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3C6E25A1" w14:textId="77777777" w:rsidR="00E42477" w:rsidRPr="009E0E09" w:rsidRDefault="00E42477" w:rsidP="00697EED">
            <w:pPr>
              <w:spacing w:line="276" w:lineRule="auto"/>
              <w:rPr>
                <w:bCs/>
                <w:color w:val="000000"/>
                <w:lang w:eastAsia="sq-AL"/>
              </w:rPr>
            </w:pPr>
            <w:r w:rsidRPr="009E0E09">
              <w:rPr>
                <w:bCs/>
                <w:color w:val="000000"/>
                <w:lang w:eastAsia="sq-AL"/>
              </w:rPr>
              <w:t>Shkodër</w:t>
            </w:r>
          </w:p>
        </w:tc>
        <w:tc>
          <w:tcPr>
            <w:tcW w:w="1304" w:type="dxa"/>
            <w:tcBorders>
              <w:top w:val="nil"/>
              <w:left w:val="nil"/>
              <w:bottom w:val="single" w:sz="4" w:space="0" w:color="auto"/>
              <w:right w:val="single" w:sz="4" w:space="0" w:color="auto"/>
            </w:tcBorders>
            <w:shd w:val="clear" w:color="auto" w:fill="auto"/>
            <w:noWrap/>
            <w:vAlign w:val="bottom"/>
            <w:hideMark/>
          </w:tcPr>
          <w:p w14:paraId="68A67657" w14:textId="77777777" w:rsidR="00E42477" w:rsidRPr="009E0E09" w:rsidRDefault="00E42477" w:rsidP="00697EED">
            <w:pPr>
              <w:spacing w:line="276" w:lineRule="auto"/>
              <w:jc w:val="right"/>
              <w:rPr>
                <w:color w:val="000000"/>
                <w:lang w:eastAsia="sq-AL"/>
              </w:rPr>
            </w:pPr>
            <w:r w:rsidRPr="009E0E09">
              <w:rPr>
                <w:color w:val="000000"/>
                <w:lang w:eastAsia="sq-AL"/>
              </w:rPr>
              <w:t>2805</w:t>
            </w:r>
          </w:p>
        </w:tc>
        <w:tc>
          <w:tcPr>
            <w:tcW w:w="1096" w:type="dxa"/>
            <w:tcBorders>
              <w:top w:val="nil"/>
              <w:left w:val="nil"/>
              <w:bottom w:val="single" w:sz="4" w:space="0" w:color="auto"/>
              <w:right w:val="single" w:sz="4" w:space="0" w:color="auto"/>
            </w:tcBorders>
            <w:shd w:val="clear" w:color="auto" w:fill="auto"/>
            <w:noWrap/>
            <w:vAlign w:val="bottom"/>
            <w:hideMark/>
          </w:tcPr>
          <w:p w14:paraId="5516D42D" w14:textId="77777777" w:rsidR="00E42477" w:rsidRPr="009E0E09" w:rsidRDefault="00E42477" w:rsidP="00697EED">
            <w:pPr>
              <w:spacing w:line="276" w:lineRule="auto"/>
              <w:jc w:val="right"/>
              <w:rPr>
                <w:color w:val="000000"/>
                <w:lang w:eastAsia="sq-AL"/>
              </w:rPr>
            </w:pPr>
            <w:r w:rsidRPr="009E0E09">
              <w:rPr>
                <w:color w:val="000000"/>
                <w:lang w:eastAsia="sq-AL"/>
              </w:rPr>
              <w:t>163</w:t>
            </w:r>
          </w:p>
        </w:tc>
        <w:tc>
          <w:tcPr>
            <w:tcW w:w="1070" w:type="dxa"/>
            <w:tcBorders>
              <w:top w:val="nil"/>
              <w:left w:val="nil"/>
              <w:bottom w:val="single" w:sz="4" w:space="0" w:color="auto"/>
              <w:right w:val="single" w:sz="4" w:space="0" w:color="auto"/>
            </w:tcBorders>
            <w:shd w:val="clear" w:color="auto" w:fill="auto"/>
            <w:noWrap/>
            <w:vAlign w:val="bottom"/>
            <w:hideMark/>
          </w:tcPr>
          <w:p w14:paraId="67D6A3C1" w14:textId="77777777" w:rsidR="00E42477" w:rsidRPr="009E0E09" w:rsidRDefault="00E42477" w:rsidP="00697EED">
            <w:pPr>
              <w:spacing w:line="276" w:lineRule="auto"/>
              <w:jc w:val="right"/>
              <w:rPr>
                <w:color w:val="000000"/>
                <w:lang w:eastAsia="sq-AL"/>
              </w:rPr>
            </w:pPr>
            <w:r w:rsidRPr="009E0E09">
              <w:rPr>
                <w:color w:val="000000"/>
                <w:lang w:eastAsia="sq-AL"/>
              </w:rPr>
              <w:t>2368</w:t>
            </w:r>
          </w:p>
        </w:tc>
        <w:tc>
          <w:tcPr>
            <w:tcW w:w="961" w:type="dxa"/>
            <w:tcBorders>
              <w:top w:val="nil"/>
              <w:left w:val="nil"/>
              <w:bottom w:val="single" w:sz="4" w:space="0" w:color="auto"/>
              <w:right w:val="single" w:sz="4" w:space="0" w:color="auto"/>
            </w:tcBorders>
            <w:shd w:val="clear" w:color="auto" w:fill="auto"/>
            <w:noWrap/>
            <w:vAlign w:val="bottom"/>
            <w:hideMark/>
          </w:tcPr>
          <w:p w14:paraId="3055020C" w14:textId="77777777" w:rsidR="00E42477" w:rsidRPr="009E0E09" w:rsidRDefault="00E42477" w:rsidP="00697EED">
            <w:pPr>
              <w:spacing w:line="276" w:lineRule="auto"/>
              <w:jc w:val="right"/>
              <w:rPr>
                <w:color w:val="000000"/>
                <w:lang w:eastAsia="sq-AL"/>
              </w:rPr>
            </w:pPr>
            <w:r w:rsidRPr="009E0E09">
              <w:rPr>
                <w:color w:val="000000"/>
                <w:lang w:eastAsia="sq-AL"/>
              </w:rPr>
              <w:t>600</w:t>
            </w:r>
          </w:p>
        </w:tc>
        <w:tc>
          <w:tcPr>
            <w:tcW w:w="1350" w:type="dxa"/>
            <w:tcBorders>
              <w:top w:val="nil"/>
              <w:left w:val="nil"/>
              <w:bottom w:val="single" w:sz="4" w:space="0" w:color="auto"/>
              <w:right w:val="single" w:sz="4" w:space="0" w:color="auto"/>
            </w:tcBorders>
            <w:shd w:val="clear" w:color="auto" w:fill="auto"/>
            <w:noWrap/>
            <w:vAlign w:val="bottom"/>
            <w:hideMark/>
          </w:tcPr>
          <w:p w14:paraId="483C6585" w14:textId="77777777" w:rsidR="00E42477" w:rsidRPr="009E0E09" w:rsidRDefault="00E42477" w:rsidP="00697EED">
            <w:pPr>
              <w:spacing w:line="276" w:lineRule="auto"/>
              <w:jc w:val="right"/>
              <w:rPr>
                <w:color w:val="000000"/>
                <w:lang w:eastAsia="sq-AL"/>
              </w:rPr>
            </w:pPr>
            <w:r w:rsidRPr="009E0E09">
              <w:rPr>
                <w:color w:val="000000"/>
                <w:lang w:eastAsia="sq-AL"/>
              </w:rPr>
              <w:t>1293</w:t>
            </w:r>
          </w:p>
        </w:tc>
        <w:tc>
          <w:tcPr>
            <w:tcW w:w="990" w:type="dxa"/>
            <w:tcBorders>
              <w:top w:val="nil"/>
              <w:left w:val="nil"/>
              <w:bottom w:val="single" w:sz="4" w:space="0" w:color="auto"/>
              <w:right w:val="single" w:sz="4" w:space="0" w:color="auto"/>
            </w:tcBorders>
            <w:shd w:val="clear" w:color="auto" w:fill="auto"/>
            <w:noWrap/>
            <w:vAlign w:val="bottom"/>
            <w:hideMark/>
          </w:tcPr>
          <w:p w14:paraId="500F6D04" w14:textId="77777777" w:rsidR="00E42477" w:rsidRPr="009E0E09" w:rsidRDefault="00E42477" w:rsidP="00697EED">
            <w:pPr>
              <w:spacing w:line="276" w:lineRule="auto"/>
              <w:jc w:val="right"/>
              <w:rPr>
                <w:color w:val="000000"/>
                <w:lang w:eastAsia="sq-AL"/>
              </w:rPr>
            </w:pPr>
            <w:r w:rsidRPr="009E0E09">
              <w:rPr>
                <w:color w:val="000000"/>
                <w:lang w:eastAsia="sq-AL"/>
              </w:rPr>
              <w:t>468</w:t>
            </w:r>
          </w:p>
        </w:tc>
        <w:tc>
          <w:tcPr>
            <w:tcW w:w="1216" w:type="dxa"/>
            <w:tcBorders>
              <w:top w:val="nil"/>
              <w:left w:val="nil"/>
              <w:bottom w:val="single" w:sz="4" w:space="0" w:color="auto"/>
              <w:right w:val="single" w:sz="4" w:space="0" w:color="auto"/>
            </w:tcBorders>
            <w:shd w:val="clear" w:color="auto" w:fill="auto"/>
            <w:noWrap/>
            <w:vAlign w:val="bottom"/>
            <w:hideMark/>
          </w:tcPr>
          <w:p w14:paraId="7AD61A27" w14:textId="77777777" w:rsidR="00E42477" w:rsidRPr="009E0E09" w:rsidRDefault="00E42477" w:rsidP="00697EED">
            <w:pPr>
              <w:spacing w:line="276" w:lineRule="auto"/>
              <w:jc w:val="right"/>
              <w:rPr>
                <w:color w:val="000000"/>
                <w:lang w:eastAsia="sq-AL"/>
              </w:rPr>
            </w:pPr>
            <w:r w:rsidRPr="009E0E09">
              <w:rPr>
                <w:color w:val="000000"/>
                <w:lang w:eastAsia="sq-AL"/>
              </w:rPr>
              <w:t>7</w:t>
            </w:r>
          </w:p>
        </w:tc>
        <w:tc>
          <w:tcPr>
            <w:tcW w:w="960" w:type="dxa"/>
            <w:tcBorders>
              <w:top w:val="nil"/>
              <w:left w:val="nil"/>
              <w:bottom w:val="single" w:sz="4" w:space="0" w:color="auto"/>
              <w:right w:val="single" w:sz="4" w:space="0" w:color="auto"/>
            </w:tcBorders>
            <w:shd w:val="clear" w:color="auto" w:fill="auto"/>
            <w:noWrap/>
            <w:vAlign w:val="bottom"/>
            <w:hideMark/>
          </w:tcPr>
          <w:p w14:paraId="02B632FF" w14:textId="77777777" w:rsidR="00E42477" w:rsidRPr="009E0E09" w:rsidRDefault="00E42477" w:rsidP="00697EED">
            <w:pPr>
              <w:spacing w:line="276" w:lineRule="auto"/>
              <w:jc w:val="right"/>
              <w:rPr>
                <w:color w:val="000000"/>
                <w:lang w:eastAsia="sq-AL"/>
              </w:rPr>
            </w:pPr>
            <w:r w:rsidRPr="009E0E09">
              <w:rPr>
                <w:color w:val="000000"/>
                <w:lang w:eastAsia="sq-AL"/>
              </w:rPr>
              <w:t>268</w:t>
            </w:r>
          </w:p>
        </w:tc>
        <w:tc>
          <w:tcPr>
            <w:tcW w:w="960" w:type="dxa"/>
            <w:tcBorders>
              <w:top w:val="nil"/>
              <w:left w:val="nil"/>
              <w:bottom w:val="single" w:sz="4" w:space="0" w:color="auto"/>
              <w:right w:val="single" w:sz="8" w:space="0" w:color="auto"/>
            </w:tcBorders>
            <w:shd w:val="clear" w:color="auto" w:fill="auto"/>
            <w:noWrap/>
            <w:vAlign w:val="bottom"/>
            <w:hideMark/>
          </w:tcPr>
          <w:p w14:paraId="22CF189C" w14:textId="77777777" w:rsidR="00E42477" w:rsidRPr="009E0E09" w:rsidRDefault="00E42477" w:rsidP="00697EED">
            <w:pPr>
              <w:spacing w:line="276" w:lineRule="auto"/>
              <w:jc w:val="right"/>
              <w:rPr>
                <w:color w:val="000000"/>
                <w:lang w:eastAsia="sq-AL"/>
              </w:rPr>
            </w:pPr>
            <w:r w:rsidRPr="009E0E09">
              <w:rPr>
                <w:color w:val="000000"/>
                <w:lang w:eastAsia="sq-AL"/>
              </w:rPr>
              <w:t>21</w:t>
            </w:r>
          </w:p>
        </w:tc>
      </w:tr>
      <w:tr w:rsidR="00E42477" w:rsidRPr="009E0E09" w14:paraId="7DD82831" w14:textId="77777777" w:rsidTr="00E42477">
        <w:trPr>
          <w:trHeight w:val="300"/>
        </w:trPr>
        <w:tc>
          <w:tcPr>
            <w:tcW w:w="1296" w:type="dxa"/>
            <w:tcBorders>
              <w:top w:val="nil"/>
              <w:left w:val="single" w:sz="8" w:space="0" w:color="auto"/>
              <w:bottom w:val="single" w:sz="4" w:space="0" w:color="auto"/>
              <w:right w:val="single" w:sz="4" w:space="0" w:color="auto"/>
            </w:tcBorders>
            <w:shd w:val="clear" w:color="auto" w:fill="auto"/>
            <w:noWrap/>
            <w:vAlign w:val="bottom"/>
            <w:hideMark/>
          </w:tcPr>
          <w:p w14:paraId="7768A915" w14:textId="77777777" w:rsidR="00E42477" w:rsidRPr="009E0E09" w:rsidRDefault="00E42477" w:rsidP="00697EED">
            <w:pPr>
              <w:spacing w:line="276" w:lineRule="auto"/>
              <w:rPr>
                <w:bCs/>
                <w:color w:val="000000"/>
                <w:lang w:eastAsia="sq-AL"/>
              </w:rPr>
            </w:pPr>
            <w:r w:rsidRPr="009E0E09">
              <w:rPr>
                <w:bCs/>
                <w:color w:val="000000"/>
                <w:lang w:eastAsia="sq-AL"/>
              </w:rPr>
              <w:t>Tiranë</w:t>
            </w:r>
          </w:p>
        </w:tc>
        <w:tc>
          <w:tcPr>
            <w:tcW w:w="1304" w:type="dxa"/>
            <w:tcBorders>
              <w:top w:val="nil"/>
              <w:left w:val="nil"/>
              <w:bottom w:val="single" w:sz="4" w:space="0" w:color="auto"/>
              <w:right w:val="single" w:sz="4" w:space="0" w:color="auto"/>
            </w:tcBorders>
            <w:shd w:val="clear" w:color="auto" w:fill="auto"/>
            <w:noWrap/>
            <w:vAlign w:val="bottom"/>
            <w:hideMark/>
          </w:tcPr>
          <w:p w14:paraId="052B8CA2" w14:textId="77777777" w:rsidR="00E42477" w:rsidRPr="009E0E09" w:rsidRDefault="00E42477" w:rsidP="00697EED">
            <w:pPr>
              <w:spacing w:line="276" w:lineRule="auto"/>
              <w:jc w:val="right"/>
              <w:rPr>
                <w:color w:val="000000"/>
                <w:lang w:eastAsia="sq-AL"/>
              </w:rPr>
            </w:pPr>
            <w:r w:rsidRPr="009E0E09">
              <w:rPr>
                <w:color w:val="000000"/>
                <w:lang w:eastAsia="sq-AL"/>
              </w:rPr>
              <w:t>8069</w:t>
            </w:r>
          </w:p>
        </w:tc>
        <w:tc>
          <w:tcPr>
            <w:tcW w:w="1096" w:type="dxa"/>
            <w:tcBorders>
              <w:top w:val="nil"/>
              <w:left w:val="nil"/>
              <w:bottom w:val="single" w:sz="4" w:space="0" w:color="auto"/>
              <w:right w:val="single" w:sz="4" w:space="0" w:color="auto"/>
            </w:tcBorders>
            <w:shd w:val="clear" w:color="auto" w:fill="auto"/>
            <w:noWrap/>
            <w:vAlign w:val="bottom"/>
            <w:hideMark/>
          </w:tcPr>
          <w:p w14:paraId="72BEDC05" w14:textId="77777777" w:rsidR="00E42477" w:rsidRPr="009E0E09" w:rsidRDefault="00E42477" w:rsidP="00697EED">
            <w:pPr>
              <w:spacing w:line="276" w:lineRule="auto"/>
              <w:jc w:val="right"/>
              <w:rPr>
                <w:color w:val="000000"/>
                <w:lang w:eastAsia="sq-AL"/>
              </w:rPr>
            </w:pPr>
            <w:r w:rsidRPr="009E0E09">
              <w:rPr>
                <w:color w:val="000000"/>
                <w:lang w:eastAsia="sq-AL"/>
              </w:rPr>
              <w:t>396</w:t>
            </w:r>
          </w:p>
        </w:tc>
        <w:tc>
          <w:tcPr>
            <w:tcW w:w="1070" w:type="dxa"/>
            <w:tcBorders>
              <w:top w:val="nil"/>
              <w:left w:val="nil"/>
              <w:bottom w:val="single" w:sz="4" w:space="0" w:color="auto"/>
              <w:right w:val="single" w:sz="4" w:space="0" w:color="auto"/>
            </w:tcBorders>
            <w:shd w:val="clear" w:color="auto" w:fill="auto"/>
            <w:noWrap/>
            <w:vAlign w:val="bottom"/>
            <w:hideMark/>
          </w:tcPr>
          <w:p w14:paraId="1F0B9C5C" w14:textId="77777777" w:rsidR="00E42477" w:rsidRPr="009E0E09" w:rsidRDefault="00E42477" w:rsidP="00697EED">
            <w:pPr>
              <w:spacing w:line="276" w:lineRule="auto"/>
              <w:jc w:val="right"/>
              <w:rPr>
                <w:color w:val="000000"/>
                <w:lang w:eastAsia="sq-AL"/>
              </w:rPr>
            </w:pPr>
            <w:r w:rsidRPr="009E0E09">
              <w:rPr>
                <w:color w:val="000000"/>
                <w:lang w:eastAsia="sq-AL"/>
              </w:rPr>
              <w:t>7037</w:t>
            </w:r>
          </w:p>
        </w:tc>
        <w:tc>
          <w:tcPr>
            <w:tcW w:w="961" w:type="dxa"/>
            <w:tcBorders>
              <w:top w:val="nil"/>
              <w:left w:val="nil"/>
              <w:bottom w:val="single" w:sz="4" w:space="0" w:color="auto"/>
              <w:right w:val="single" w:sz="4" w:space="0" w:color="auto"/>
            </w:tcBorders>
            <w:shd w:val="clear" w:color="auto" w:fill="auto"/>
            <w:noWrap/>
            <w:vAlign w:val="bottom"/>
            <w:hideMark/>
          </w:tcPr>
          <w:p w14:paraId="1B7A48AB" w14:textId="77777777" w:rsidR="00E42477" w:rsidRPr="009E0E09" w:rsidRDefault="00E42477" w:rsidP="00697EED">
            <w:pPr>
              <w:spacing w:line="276" w:lineRule="auto"/>
              <w:jc w:val="right"/>
              <w:rPr>
                <w:color w:val="000000"/>
                <w:lang w:eastAsia="sq-AL"/>
              </w:rPr>
            </w:pPr>
            <w:r w:rsidRPr="009E0E09">
              <w:rPr>
                <w:color w:val="000000"/>
                <w:lang w:eastAsia="sq-AL"/>
              </w:rPr>
              <w:t>2332</w:t>
            </w:r>
          </w:p>
        </w:tc>
        <w:tc>
          <w:tcPr>
            <w:tcW w:w="1350" w:type="dxa"/>
            <w:tcBorders>
              <w:top w:val="nil"/>
              <w:left w:val="nil"/>
              <w:bottom w:val="single" w:sz="4" w:space="0" w:color="auto"/>
              <w:right w:val="single" w:sz="4" w:space="0" w:color="auto"/>
            </w:tcBorders>
            <w:shd w:val="clear" w:color="auto" w:fill="auto"/>
            <w:noWrap/>
            <w:vAlign w:val="bottom"/>
            <w:hideMark/>
          </w:tcPr>
          <w:p w14:paraId="3D429A65" w14:textId="77777777" w:rsidR="00E42477" w:rsidRPr="009E0E09" w:rsidRDefault="00E42477" w:rsidP="00697EED">
            <w:pPr>
              <w:spacing w:line="276" w:lineRule="auto"/>
              <w:jc w:val="right"/>
              <w:rPr>
                <w:color w:val="000000"/>
                <w:lang w:eastAsia="sq-AL"/>
              </w:rPr>
            </w:pPr>
            <w:r w:rsidRPr="009E0E09">
              <w:rPr>
                <w:color w:val="000000"/>
                <w:lang w:eastAsia="sq-AL"/>
              </w:rPr>
              <w:t>2570</w:t>
            </w:r>
          </w:p>
        </w:tc>
        <w:tc>
          <w:tcPr>
            <w:tcW w:w="990" w:type="dxa"/>
            <w:tcBorders>
              <w:top w:val="nil"/>
              <w:left w:val="nil"/>
              <w:bottom w:val="single" w:sz="4" w:space="0" w:color="auto"/>
              <w:right w:val="single" w:sz="4" w:space="0" w:color="auto"/>
            </w:tcBorders>
            <w:shd w:val="clear" w:color="auto" w:fill="auto"/>
            <w:noWrap/>
            <w:vAlign w:val="bottom"/>
            <w:hideMark/>
          </w:tcPr>
          <w:p w14:paraId="3F29D91A" w14:textId="77777777" w:rsidR="00E42477" w:rsidRPr="009E0E09" w:rsidRDefault="00E42477" w:rsidP="00697EED">
            <w:pPr>
              <w:spacing w:line="276" w:lineRule="auto"/>
              <w:jc w:val="right"/>
              <w:rPr>
                <w:color w:val="000000"/>
                <w:lang w:eastAsia="sq-AL"/>
              </w:rPr>
            </w:pPr>
            <w:r w:rsidRPr="009E0E09">
              <w:rPr>
                <w:color w:val="000000"/>
                <w:lang w:eastAsia="sq-AL"/>
              </w:rPr>
              <w:t>2114</w:t>
            </w:r>
          </w:p>
        </w:tc>
        <w:tc>
          <w:tcPr>
            <w:tcW w:w="1216" w:type="dxa"/>
            <w:tcBorders>
              <w:top w:val="nil"/>
              <w:left w:val="nil"/>
              <w:bottom w:val="single" w:sz="4" w:space="0" w:color="auto"/>
              <w:right w:val="single" w:sz="4" w:space="0" w:color="auto"/>
            </w:tcBorders>
            <w:shd w:val="clear" w:color="auto" w:fill="auto"/>
            <w:noWrap/>
            <w:vAlign w:val="bottom"/>
            <w:hideMark/>
          </w:tcPr>
          <w:p w14:paraId="437A8E11" w14:textId="77777777" w:rsidR="00E42477" w:rsidRPr="009E0E09" w:rsidRDefault="00E42477" w:rsidP="00697EED">
            <w:pPr>
              <w:spacing w:line="276" w:lineRule="auto"/>
              <w:jc w:val="right"/>
              <w:rPr>
                <w:color w:val="000000"/>
                <w:lang w:eastAsia="sq-AL"/>
              </w:rPr>
            </w:pPr>
            <w:r w:rsidRPr="009E0E09">
              <w:rPr>
                <w:color w:val="000000"/>
                <w:lang w:eastAsia="sq-AL"/>
              </w:rPr>
              <w:t>21</w:t>
            </w:r>
          </w:p>
        </w:tc>
        <w:tc>
          <w:tcPr>
            <w:tcW w:w="960" w:type="dxa"/>
            <w:tcBorders>
              <w:top w:val="nil"/>
              <w:left w:val="nil"/>
              <w:bottom w:val="single" w:sz="4" w:space="0" w:color="auto"/>
              <w:right w:val="single" w:sz="4" w:space="0" w:color="auto"/>
            </w:tcBorders>
            <w:shd w:val="clear" w:color="auto" w:fill="auto"/>
            <w:noWrap/>
            <w:vAlign w:val="bottom"/>
            <w:hideMark/>
          </w:tcPr>
          <w:p w14:paraId="4FA8F0ED" w14:textId="77777777" w:rsidR="00E42477" w:rsidRPr="009E0E09" w:rsidRDefault="00E42477" w:rsidP="00697EED">
            <w:pPr>
              <w:spacing w:line="276" w:lineRule="auto"/>
              <w:jc w:val="right"/>
              <w:rPr>
                <w:color w:val="000000"/>
                <w:lang w:eastAsia="sq-AL"/>
              </w:rPr>
            </w:pPr>
            <w:r w:rsidRPr="009E0E09">
              <w:rPr>
                <w:color w:val="000000"/>
                <w:lang w:eastAsia="sq-AL"/>
              </w:rPr>
              <w:t>925</w:t>
            </w:r>
          </w:p>
        </w:tc>
        <w:tc>
          <w:tcPr>
            <w:tcW w:w="960" w:type="dxa"/>
            <w:tcBorders>
              <w:top w:val="nil"/>
              <w:left w:val="nil"/>
              <w:bottom w:val="single" w:sz="4" w:space="0" w:color="auto"/>
              <w:right w:val="single" w:sz="8" w:space="0" w:color="auto"/>
            </w:tcBorders>
            <w:shd w:val="clear" w:color="auto" w:fill="auto"/>
            <w:noWrap/>
            <w:vAlign w:val="bottom"/>
            <w:hideMark/>
          </w:tcPr>
          <w:p w14:paraId="1F2F8A44" w14:textId="77777777" w:rsidR="00E42477" w:rsidRPr="009E0E09" w:rsidRDefault="00E42477" w:rsidP="00697EED">
            <w:pPr>
              <w:spacing w:line="276" w:lineRule="auto"/>
              <w:jc w:val="right"/>
              <w:rPr>
                <w:color w:val="000000"/>
                <w:lang w:eastAsia="sq-AL"/>
              </w:rPr>
            </w:pPr>
            <w:r w:rsidRPr="009E0E09">
              <w:rPr>
                <w:color w:val="000000"/>
                <w:lang w:eastAsia="sq-AL"/>
              </w:rPr>
              <w:t>275</w:t>
            </w:r>
          </w:p>
        </w:tc>
      </w:tr>
      <w:tr w:rsidR="00E42477" w:rsidRPr="009E0E09" w14:paraId="08B1F80B" w14:textId="77777777" w:rsidTr="00E42477">
        <w:trPr>
          <w:trHeight w:val="315"/>
        </w:trPr>
        <w:tc>
          <w:tcPr>
            <w:tcW w:w="1296" w:type="dxa"/>
            <w:tcBorders>
              <w:top w:val="nil"/>
              <w:left w:val="single" w:sz="8" w:space="0" w:color="auto"/>
              <w:bottom w:val="nil"/>
              <w:right w:val="single" w:sz="4" w:space="0" w:color="auto"/>
            </w:tcBorders>
            <w:shd w:val="clear" w:color="auto" w:fill="auto"/>
            <w:noWrap/>
            <w:vAlign w:val="bottom"/>
            <w:hideMark/>
          </w:tcPr>
          <w:p w14:paraId="688AE9AB" w14:textId="77777777" w:rsidR="00E42477" w:rsidRPr="009E0E09" w:rsidRDefault="00E42477" w:rsidP="00697EED">
            <w:pPr>
              <w:spacing w:line="276" w:lineRule="auto"/>
              <w:rPr>
                <w:bCs/>
                <w:color w:val="000000"/>
                <w:lang w:eastAsia="sq-AL"/>
              </w:rPr>
            </w:pPr>
            <w:r w:rsidRPr="009E0E09">
              <w:rPr>
                <w:bCs/>
                <w:color w:val="000000"/>
                <w:lang w:eastAsia="sq-AL"/>
              </w:rPr>
              <w:lastRenderedPageBreak/>
              <w:t>Vlorë</w:t>
            </w:r>
          </w:p>
        </w:tc>
        <w:tc>
          <w:tcPr>
            <w:tcW w:w="1304" w:type="dxa"/>
            <w:tcBorders>
              <w:top w:val="nil"/>
              <w:left w:val="nil"/>
              <w:bottom w:val="nil"/>
              <w:right w:val="single" w:sz="4" w:space="0" w:color="auto"/>
            </w:tcBorders>
            <w:shd w:val="clear" w:color="auto" w:fill="auto"/>
            <w:noWrap/>
            <w:vAlign w:val="bottom"/>
            <w:hideMark/>
          </w:tcPr>
          <w:p w14:paraId="3433275A" w14:textId="77777777" w:rsidR="00E42477" w:rsidRPr="009E0E09" w:rsidRDefault="00E42477" w:rsidP="00697EED">
            <w:pPr>
              <w:spacing w:line="276" w:lineRule="auto"/>
              <w:jc w:val="right"/>
              <w:rPr>
                <w:color w:val="000000"/>
                <w:lang w:eastAsia="sq-AL"/>
              </w:rPr>
            </w:pPr>
            <w:r w:rsidRPr="009E0E09">
              <w:rPr>
                <w:color w:val="000000"/>
                <w:lang w:eastAsia="sq-AL"/>
              </w:rPr>
              <w:t>2182</w:t>
            </w:r>
          </w:p>
        </w:tc>
        <w:tc>
          <w:tcPr>
            <w:tcW w:w="1096" w:type="dxa"/>
            <w:tcBorders>
              <w:top w:val="nil"/>
              <w:left w:val="nil"/>
              <w:bottom w:val="nil"/>
              <w:right w:val="single" w:sz="4" w:space="0" w:color="auto"/>
            </w:tcBorders>
            <w:shd w:val="clear" w:color="auto" w:fill="auto"/>
            <w:noWrap/>
            <w:vAlign w:val="bottom"/>
            <w:hideMark/>
          </w:tcPr>
          <w:p w14:paraId="2979868E" w14:textId="77777777" w:rsidR="00E42477" w:rsidRPr="009E0E09" w:rsidRDefault="00E42477" w:rsidP="00697EED">
            <w:pPr>
              <w:spacing w:line="276" w:lineRule="auto"/>
              <w:jc w:val="right"/>
              <w:rPr>
                <w:color w:val="000000"/>
                <w:lang w:eastAsia="sq-AL"/>
              </w:rPr>
            </w:pPr>
            <w:r w:rsidRPr="009E0E09">
              <w:rPr>
                <w:color w:val="000000"/>
                <w:lang w:eastAsia="sq-AL"/>
              </w:rPr>
              <w:t>80</w:t>
            </w:r>
          </w:p>
        </w:tc>
        <w:tc>
          <w:tcPr>
            <w:tcW w:w="1070" w:type="dxa"/>
            <w:tcBorders>
              <w:top w:val="nil"/>
              <w:left w:val="nil"/>
              <w:bottom w:val="nil"/>
              <w:right w:val="single" w:sz="4" w:space="0" w:color="auto"/>
            </w:tcBorders>
            <w:shd w:val="clear" w:color="auto" w:fill="auto"/>
            <w:noWrap/>
            <w:vAlign w:val="bottom"/>
            <w:hideMark/>
          </w:tcPr>
          <w:p w14:paraId="362BCDC7" w14:textId="77777777" w:rsidR="00E42477" w:rsidRPr="009E0E09" w:rsidRDefault="00E42477" w:rsidP="00697EED">
            <w:pPr>
              <w:spacing w:line="276" w:lineRule="auto"/>
              <w:jc w:val="right"/>
              <w:rPr>
                <w:color w:val="000000"/>
                <w:lang w:eastAsia="sq-AL"/>
              </w:rPr>
            </w:pPr>
            <w:r w:rsidRPr="009E0E09">
              <w:rPr>
                <w:color w:val="000000"/>
                <w:lang w:eastAsia="sq-AL"/>
              </w:rPr>
              <w:t>1843</w:t>
            </w:r>
          </w:p>
        </w:tc>
        <w:tc>
          <w:tcPr>
            <w:tcW w:w="961" w:type="dxa"/>
            <w:tcBorders>
              <w:top w:val="nil"/>
              <w:left w:val="nil"/>
              <w:bottom w:val="nil"/>
              <w:right w:val="single" w:sz="4" w:space="0" w:color="auto"/>
            </w:tcBorders>
            <w:shd w:val="clear" w:color="auto" w:fill="auto"/>
            <w:noWrap/>
            <w:vAlign w:val="bottom"/>
            <w:hideMark/>
          </w:tcPr>
          <w:p w14:paraId="49821D1D" w14:textId="77777777" w:rsidR="00E42477" w:rsidRPr="009E0E09" w:rsidRDefault="00E42477" w:rsidP="00697EED">
            <w:pPr>
              <w:spacing w:line="276" w:lineRule="auto"/>
              <w:jc w:val="right"/>
              <w:rPr>
                <w:color w:val="000000"/>
                <w:lang w:eastAsia="sq-AL"/>
              </w:rPr>
            </w:pPr>
            <w:r w:rsidRPr="009E0E09">
              <w:rPr>
                <w:color w:val="000000"/>
                <w:lang w:eastAsia="sq-AL"/>
              </w:rPr>
              <w:t>556</w:t>
            </w:r>
          </w:p>
        </w:tc>
        <w:tc>
          <w:tcPr>
            <w:tcW w:w="1350" w:type="dxa"/>
            <w:tcBorders>
              <w:top w:val="nil"/>
              <w:left w:val="nil"/>
              <w:bottom w:val="nil"/>
              <w:right w:val="single" w:sz="4" w:space="0" w:color="auto"/>
            </w:tcBorders>
            <w:shd w:val="clear" w:color="auto" w:fill="auto"/>
            <w:noWrap/>
            <w:vAlign w:val="bottom"/>
            <w:hideMark/>
          </w:tcPr>
          <w:p w14:paraId="1FA3C8DD" w14:textId="77777777" w:rsidR="00E42477" w:rsidRPr="009E0E09" w:rsidRDefault="00E42477" w:rsidP="00697EED">
            <w:pPr>
              <w:spacing w:line="276" w:lineRule="auto"/>
              <w:jc w:val="right"/>
              <w:rPr>
                <w:color w:val="000000"/>
                <w:lang w:eastAsia="sq-AL"/>
              </w:rPr>
            </w:pPr>
            <w:r w:rsidRPr="009E0E09">
              <w:rPr>
                <w:color w:val="000000"/>
                <w:lang w:eastAsia="sq-AL"/>
              </w:rPr>
              <w:t>933</w:t>
            </w:r>
          </w:p>
        </w:tc>
        <w:tc>
          <w:tcPr>
            <w:tcW w:w="990" w:type="dxa"/>
            <w:tcBorders>
              <w:top w:val="nil"/>
              <w:left w:val="nil"/>
              <w:bottom w:val="nil"/>
              <w:right w:val="single" w:sz="4" w:space="0" w:color="auto"/>
            </w:tcBorders>
            <w:shd w:val="clear" w:color="auto" w:fill="auto"/>
            <w:noWrap/>
            <w:vAlign w:val="bottom"/>
            <w:hideMark/>
          </w:tcPr>
          <w:p w14:paraId="695D8C44" w14:textId="77777777" w:rsidR="00E42477" w:rsidRPr="009E0E09" w:rsidRDefault="00E42477" w:rsidP="00697EED">
            <w:pPr>
              <w:spacing w:line="276" w:lineRule="auto"/>
              <w:jc w:val="right"/>
              <w:rPr>
                <w:color w:val="000000"/>
                <w:lang w:eastAsia="sq-AL"/>
              </w:rPr>
            </w:pPr>
            <w:r w:rsidRPr="009E0E09">
              <w:rPr>
                <w:color w:val="000000"/>
                <w:lang w:eastAsia="sq-AL"/>
              </w:rPr>
              <w:t>353</w:t>
            </w:r>
          </w:p>
        </w:tc>
        <w:tc>
          <w:tcPr>
            <w:tcW w:w="1216" w:type="dxa"/>
            <w:tcBorders>
              <w:top w:val="nil"/>
              <w:left w:val="nil"/>
              <w:bottom w:val="nil"/>
              <w:right w:val="single" w:sz="4" w:space="0" w:color="auto"/>
            </w:tcBorders>
            <w:shd w:val="clear" w:color="auto" w:fill="auto"/>
            <w:noWrap/>
            <w:vAlign w:val="bottom"/>
            <w:hideMark/>
          </w:tcPr>
          <w:p w14:paraId="44DAFF91" w14:textId="77777777" w:rsidR="00E42477" w:rsidRPr="009E0E09" w:rsidRDefault="00E42477" w:rsidP="00697EED">
            <w:pPr>
              <w:spacing w:line="276" w:lineRule="auto"/>
              <w:jc w:val="right"/>
              <w:rPr>
                <w:color w:val="000000"/>
                <w:lang w:eastAsia="sq-AL"/>
              </w:rPr>
            </w:pPr>
            <w:r w:rsidRPr="009E0E09">
              <w:rPr>
                <w:color w:val="000000"/>
                <w:lang w:eastAsia="sq-AL"/>
              </w:rPr>
              <w:t>1</w:t>
            </w:r>
          </w:p>
        </w:tc>
        <w:tc>
          <w:tcPr>
            <w:tcW w:w="960" w:type="dxa"/>
            <w:tcBorders>
              <w:top w:val="nil"/>
              <w:left w:val="nil"/>
              <w:bottom w:val="nil"/>
              <w:right w:val="single" w:sz="4" w:space="0" w:color="auto"/>
            </w:tcBorders>
            <w:shd w:val="clear" w:color="auto" w:fill="auto"/>
            <w:noWrap/>
            <w:vAlign w:val="bottom"/>
            <w:hideMark/>
          </w:tcPr>
          <w:p w14:paraId="208B48FA" w14:textId="77777777" w:rsidR="00E42477" w:rsidRPr="009E0E09" w:rsidRDefault="00E42477" w:rsidP="00697EED">
            <w:pPr>
              <w:spacing w:line="276" w:lineRule="auto"/>
              <w:jc w:val="right"/>
              <w:rPr>
                <w:color w:val="000000"/>
                <w:lang w:eastAsia="sq-AL"/>
              </w:rPr>
            </w:pPr>
            <w:r w:rsidRPr="009E0E09">
              <w:rPr>
                <w:color w:val="000000"/>
                <w:lang w:eastAsia="sq-AL"/>
              </w:rPr>
              <w:t>237</w:t>
            </w:r>
          </w:p>
        </w:tc>
        <w:tc>
          <w:tcPr>
            <w:tcW w:w="960" w:type="dxa"/>
            <w:tcBorders>
              <w:top w:val="nil"/>
              <w:left w:val="nil"/>
              <w:bottom w:val="nil"/>
              <w:right w:val="single" w:sz="8" w:space="0" w:color="auto"/>
            </w:tcBorders>
            <w:shd w:val="clear" w:color="auto" w:fill="auto"/>
            <w:noWrap/>
            <w:vAlign w:val="bottom"/>
            <w:hideMark/>
          </w:tcPr>
          <w:p w14:paraId="1A7B567F" w14:textId="77777777" w:rsidR="00E42477" w:rsidRPr="009E0E09" w:rsidRDefault="00E42477" w:rsidP="00697EED">
            <w:pPr>
              <w:spacing w:line="276" w:lineRule="auto"/>
              <w:jc w:val="right"/>
              <w:rPr>
                <w:color w:val="000000"/>
                <w:lang w:eastAsia="sq-AL"/>
              </w:rPr>
            </w:pPr>
            <w:r w:rsidRPr="009E0E09">
              <w:rPr>
                <w:color w:val="000000"/>
                <w:lang w:eastAsia="sq-AL"/>
              </w:rPr>
              <w:t>7</w:t>
            </w:r>
          </w:p>
        </w:tc>
      </w:tr>
      <w:tr w:rsidR="00E42477" w:rsidRPr="009E0E09" w14:paraId="561DD261" w14:textId="77777777" w:rsidTr="00E42477">
        <w:trPr>
          <w:trHeight w:val="315"/>
        </w:trPr>
        <w:tc>
          <w:tcPr>
            <w:tcW w:w="12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E85706D" w14:textId="77777777" w:rsidR="00E42477" w:rsidRPr="009E0E09" w:rsidRDefault="00E42477" w:rsidP="00697EED">
            <w:pPr>
              <w:spacing w:line="276" w:lineRule="auto"/>
              <w:rPr>
                <w:b/>
                <w:color w:val="000000"/>
                <w:lang w:eastAsia="sq-AL"/>
              </w:rPr>
            </w:pPr>
            <w:r w:rsidRPr="009E0E09">
              <w:rPr>
                <w:b/>
                <w:color w:val="000000"/>
                <w:lang w:eastAsia="sq-AL"/>
              </w:rPr>
              <w:t>Total</w:t>
            </w:r>
          </w:p>
        </w:tc>
        <w:tc>
          <w:tcPr>
            <w:tcW w:w="1304" w:type="dxa"/>
            <w:tcBorders>
              <w:top w:val="single" w:sz="8" w:space="0" w:color="auto"/>
              <w:left w:val="nil"/>
              <w:bottom w:val="single" w:sz="8" w:space="0" w:color="auto"/>
              <w:right w:val="single" w:sz="4" w:space="0" w:color="auto"/>
            </w:tcBorders>
            <w:shd w:val="clear" w:color="auto" w:fill="auto"/>
            <w:noWrap/>
            <w:vAlign w:val="bottom"/>
            <w:hideMark/>
          </w:tcPr>
          <w:p w14:paraId="5036C270" w14:textId="77777777" w:rsidR="00E42477" w:rsidRPr="009E0E09" w:rsidRDefault="00E42477" w:rsidP="00697EED">
            <w:pPr>
              <w:spacing w:line="276" w:lineRule="auto"/>
              <w:jc w:val="right"/>
              <w:rPr>
                <w:b/>
                <w:bCs/>
                <w:color w:val="000000"/>
                <w:lang w:eastAsia="sq-AL"/>
              </w:rPr>
            </w:pPr>
            <w:r w:rsidRPr="009E0E09">
              <w:rPr>
                <w:b/>
                <w:bCs/>
                <w:color w:val="000000"/>
                <w:lang w:eastAsia="sq-AL"/>
              </w:rPr>
              <w:t>41647</w:t>
            </w:r>
          </w:p>
        </w:tc>
        <w:tc>
          <w:tcPr>
            <w:tcW w:w="1096" w:type="dxa"/>
            <w:tcBorders>
              <w:top w:val="single" w:sz="8" w:space="0" w:color="auto"/>
              <w:left w:val="nil"/>
              <w:bottom w:val="single" w:sz="8" w:space="0" w:color="auto"/>
              <w:right w:val="single" w:sz="4" w:space="0" w:color="auto"/>
            </w:tcBorders>
            <w:shd w:val="clear" w:color="auto" w:fill="auto"/>
            <w:noWrap/>
            <w:vAlign w:val="bottom"/>
            <w:hideMark/>
          </w:tcPr>
          <w:p w14:paraId="5FCE2F68" w14:textId="77777777" w:rsidR="00E42477" w:rsidRPr="009E0E09" w:rsidRDefault="00E42477" w:rsidP="00697EED">
            <w:pPr>
              <w:spacing w:line="276" w:lineRule="auto"/>
              <w:jc w:val="right"/>
              <w:rPr>
                <w:b/>
                <w:bCs/>
                <w:color w:val="000000"/>
                <w:lang w:eastAsia="sq-AL"/>
              </w:rPr>
            </w:pPr>
            <w:r w:rsidRPr="009E0E09">
              <w:rPr>
                <w:b/>
                <w:bCs/>
                <w:color w:val="000000"/>
                <w:lang w:eastAsia="sq-AL"/>
              </w:rPr>
              <w:t>2180</w:t>
            </w:r>
          </w:p>
        </w:tc>
        <w:tc>
          <w:tcPr>
            <w:tcW w:w="1070" w:type="dxa"/>
            <w:tcBorders>
              <w:top w:val="single" w:sz="8" w:space="0" w:color="auto"/>
              <w:left w:val="nil"/>
              <w:bottom w:val="single" w:sz="8" w:space="0" w:color="auto"/>
              <w:right w:val="single" w:sz="4" w:space="0" w:color="auto"/>
            </w:tcBorders>
            <w:shd w:val="clear" w:color="auto" w:fill="auto"/>
            <w:noWrap/>
            <w:vAlign w:val="bottom"/>
            <w:hideMark/>
          </w:tcPr>
          <w:p w14:paraId="03FD9821" w14:textId="77777777" w:rsidR="00E42477" w:rsidRPr="009E0E09" w:rsidRDefault="00E42477" w:rsidP="00697EED">
            <w:pPr>
              <w:spacing w:line="276" w:lineRule="auto"/>
              <w:jc w:val="right"/>
              <w:rPr>
                <w:b/>
                <w:bCs/>
                <w:color w:val="000000"/>
                <w:lang w:eastAsia="sq-AL"/>
              </w:rPr>
            </w:pPr>
            <w:r w:rsidRPr="009E0E09">
              <w:rPr>
                <w:b/>
                <w:bCs/>
                <w:color w:val="000000"/>
                <w:lang w:eastAsia="sq-AL"/>
              </w:rPr>
              <w:t>39467</w:t>
            </w:r>
          </w:p>
        </w:tc>
        <w:tc>
          <w:tcPr>
            <w:tcW w:w="961" w:type="dxa"/>
            <w:tcBorders>
              <w:top w:val="single" w:sz="8" w:space="0" w:color="auto"/>
              <w:left w:val="nil"/>
              <w:bottom w:val="single" w:sz="8" w:space="0" w:color="auto"/>
              <w:right w:val="single" w:sz="4" w:space="0" w:color="auto"/>
            </w:tcBorders>
            <w:shd w:val="clear" w:color="auto" w:fill="auto"/>
            <w:noWrap/>
            <w:vAlign w:val="bottom"/>
            <w:hideMark/>
          </w:tcPr>
          <w:p w14:paraId="32C1DA51" w14:textId="77777777" w:rsidR="00E42477" w:rsidRPr="009E0E09" w:rsidRDefault="00E42477" w:rsidP="00697EED">
            <w:pPr>
              <w:spacing w:line="276" w:lineRule="auto"/>
              <w:jc w:val="right"/>
              <w:rPr>
                <w:b/>
                <w:bCs/>
                <w:color w:val="000000"/>
                <w:lang w:eastAsia="sq-AL"/>
              </w:rPr>
            </w:pPr>
            <w:r w:rsidRPr="009E0E09">
              <w:rPr>
                <w:b/>
                <w:bCs/>
                <w:color w:val="000000"/>
                <w:lang w:eastAsia="sq-AL"/>
              </w:rPr>
              <w:t>11399</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14:paraId="51E13555" w14:textId="77777777" w:rsidR="00E42477" w:rsidRPr="009E0E09" w:rsidRDefault="00E42477" w:rsidP="00697EED">
            <w:pPr>
              <w:spacing w:line="276" w:lineRule="auto"/>
              <w:jc w:val="right"/>
              <w:rPr>
                <w:b/>
                <w:bCs/>
                <w:color w:val="000000"/>
                <w:lang w:eastAsia="sq-AL"/>
              </w:rPr>
            </w:pPr>
            <w:r w:rsidRPr="009E0E09">
              <w:rPr>
                <w:b/>
                <w:bCs/>
                <w:color w:val="000000"/>
                <w:lang w:eastAsia="sq-AL"/>
              </w:rPr>
              <w:t>20102</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14:paraId="47C7EAE6" w14:textId="77777777" w:rsidR="00E42477" w:rsidRPr="009E0E09" w:rsidRDefault="00E42477" w:rsidP="00697EED">
            <w:pPr>
              <w:spacing w:line="276" w:lineRule="auto"/>
              <w:jc w:val="right"/>
              <w:rPr>
                <w:b/>
                <w:bCs/>
                <w:color w:val="000000"/>
                <w:lang w:eastAsia="sq-AL"/>
              </w:rPr>
            </w:pPr>
            <w:r w:rsidRPr="009E0E09">
              <w:rPr>
                <w:b/>
                <w:bCs/>
                <w:color w:val="000000"/>
                <w:lang w:eastAsia="sq-AL"/>
              </w:rPr>
              <w:t>7920</w:t>
            </w:r>
          </w:p>
        </w:tc>
        <w:tc>
          <w:tcPr>
            <w:tcW w:w="1216" w:type="dxa"/>
            <w:tcBorders>
              <w:top w:val="single" w:sz="8" w:space="0" w:color="auto"/>
              <w:left w:val="nil"/>
              <w:bottom w:val="single" w:sz="8" w:space="0" w:color="auto"/>
              <w:right w:val="single" w:sz="4" w:space="0" w:color="auto"/>
            </w:tcBorders>
            <w:shd w:val="clear" w:color="auto" w:fill="auto"/>
            <w:noWrap/>
            <w:vAlign w:val="bottom"/>
            <w:hideMark/>
          </w:tcPr>
          <w:p w14:paraId="5B8B5E68" w14:textId="77777777" w:rsidR="00E42477" w:rsidRPr="009E0E09" w:rsidRDefault="00E42477" w:rsidP="00697EED">
            <w:pPr>
              <w:spacing w:line="276" w:lineRule="auto"/>
              <w:jc w:val="right"/>
              <w:rPr>
                <w:b/>
                <w:bCs/>
                <w:color w:val="000000"/>
                <w:lang w:eastAsia="sq-AL"/>
              </w:rPr>
            </w:pPr>
            <w:r w:rsidRPr="009E0E09">
              <w:rPr>
                <w:b/>
                <w:bCs/>
                <w:color w:val="000000"/>
                <w:lang w:eastAsia="sq-AL"/>
              </w:rPr>
              <w:t>46</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CB1A85B" w14:textId="77777777" w:rsidR="00E42477" w:rsidRPr="009E0E09" w:rsidRDefault="00E42477" w:rsidP="00697EED">
            <w:pPr>
              <w:spacing w:line="276" w:lineRule="auto"/>
              <w:jc w:val="right"/>
              <w:rPr>
                <w:b/>
                <w:bCs/>
                <w:color w:val="000000"/>
                <w:lang w:eastAsia="sq-AL"/>
              </w:rPr>
            </w:pPr>
            <w:r w:rsidRPr="009E0E09">
              <w:rPr>
                <w:b/>
                <w:bCs/>
                <w:color w:val="000000"/>
                <w:lang w:eastAsia="sq-AL"/>
              </w:rPr>
              <w:t>4440</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694661B" w14:textId="77777777" w:rsidR="00E42477" w:rsidRPr="009E0E09" w:rsidRDefault="00E42477" w:rsidP="00697EED">
            <w:pPr>
              <w:spacing w:line="276" w:lineRule="auto"/>
              <w:jc w:val="right"/>
              <w:rPr>
                <w:b/>
                <w:bCs/>
                <w:color w:val="000000"/>
                <w:lang w:eastAsia="sq-AL"/>
              </w:rPr>
            </w:pPr>
            <w:r w:rsidRPr="009E0E09">
              <w:rPr>
                <w:b/>
                <w:bCs/>
                <w:color w:val="000000"/>
                <w:lang w:eastAsia="sq-AL"/>
              </w:rPr>
              <w:t>650</w:t>
            </w:r>
          </w:p>
        </w:tc>
      </w:tr>
    </w:tbl>
    <w:p w14:paraId="511CB266" w14:textId="77777777" w:rsidR="00E42477" w:rsidRPr="009E0E09" w:rsidRDefault="00E42477" w:rsidP="00697EED">
      <w:pPr>
        <w:spacing w:line="276" w:lineRule="auto"/>
        <w:ind w:right="90"/>
        <w:jc w:val="both"/>
      </w:pPr>
      <w:r w:rsidRPr="009E0E09">
        <w:rPr>
          <w:b/>
          <w:i/>
        </w:rPr>
        <w:t xml:space="preserve">Të dhënat mbi numrin e personave të komisionuar me vlerësimin biopsikosocial </w:t>
      </w:r>
    </w:p>
    <w:p w14:paraId="54F4C0C1" w14:textId="77777777" w:rsidR="00E42477" w:rsidRPr="009E0E09" w:rsidRDefault="00E42477" w:rsidP="00697EED">
      <w:pPr>
        <w:tabs>
          <w:tab w:val="left" w:pos="8190"/>
        </w:tabs>
        <w:spacing w:line="276" w:lineRule="auto"/>
        <w:jc w:val="both"/>
      </w:pPr>
    </w:p>
    <w:p w14:paraId="4C9393D0" w14:textId="77777777" w:rsidR="00E42477" w:rsidRDefault="00E42477" w:rsidP="00697EED">
      <w:pPr>
        <w:tabs>
          <w:tab w:val="left" w:pos="8190"/>
        </w:tabs>
        <w:spacing w:line="276" w:lineRule="auto"/>
        <w:jc w:val="both"/>
      </w:pPr>
      <w:r>
        <w:t>Nga komisionet e shqyrtimit të ankesave janë rivlerësuar 3853 individë të cilët kanë ankimuar vendimet e komisioneve në qarqe.</w:t>
      </w:r>
    </w:p>
    <w:p w14:paraId="549A7B63" w14:textId="77777777" w:rsidR="00E42477" w:rsidRPr="009E0E09" w:rsidRDefault="00E42477" w:rsidP="00697EED">
      <w:pPr>
        <w:tabs>
          <w:tab w:val="left" w:pos="8190"/>
        </w:tabs>
        <w:spacing w:line="276" w:lineRule="auto"/>
        <w:jc w:val="both"/>
      </w:pPr>
      <w:r w:rsidRPr="009E0E09">
        <w:t>Duke qenë se vlerësimin e ri tashmë qytetari orientohet dhe drejt shërbimeve të ndryshme (fizioterapi, logopedi, këshillim/psikoterapi, mundësi punësimi/kurse profesional etj.), pra nuk kufizohet vetëm në pagesën monetare që merrte me skemën e vjetër, komisionet bio-psiko-sociale kanë rekomanduar marrjen e shërbimeve të ndryshme sociale, të punësimit/formimit profesional dhe arsimit sipas tabelës më poshtë për periudhen Janar – Dhjetor.</w:t>
      </w:r>
    </w:p>
    <w:p w14:paraId="457C633A" w14:textId="77777777" w:rsidR="00E42477" w:rsidRPr="009E0E09" w:rsidRDefault="00E42477" w:rsidP="00697EED">
      <w:pPr>
        <w:tabs>
          <w:tab w:val="left" w:pos="8190"/>
        </w:tabs>
        <w:spacing w:line="276" w:lineRule="auto"/>
        <w:jc w:val="both"/>
      </w:pPr>
    </w:p>
    <w:tbl>
      <w:tblPr>
        <w:tblW w:w="4180" w:type="dxa"/>
        <w:tblLook w:val="04A0" w:firstRow="1" w:lastRow="0" w:firstColumn="1" w:lastColumn="0" w:noHBand="0" w:noVBand="1"/>
      </w:tblPr>
      <w:tblGrid>
        <w:gridCol w:w="1300"/>
        <w:gridCol w:w="1060"/>
        <w:gridCol w:w="986"/>
        <w:gridCol w:w="986"/>
      </w:tblGrid>
      <w:tr w:rsidR="00E42477" w:rsidRPr="009E0E09" w14:paraId="74B46D31" w14:textId="77777777" w:rsidTr="00E42477">
        <w:trPr>
          <w:trHeight w:val="600"/>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F76EE0" w14:textId="77777777" w:rsidR="00E42477" w:rsidRPr="009E0E09" w:rsidRDefault="00E42477" w:rsidP="00697EED">
            <w:pPr>
              <w:spacing w:line="276" w:lineRule="auto"/>
              <w:jc w:val="center"/>
              <w:rPr>
                <w:color w:val="000000"/>
                <w:lang w:eastAsia="sq-AL"/>
              </w:rPr>
            </w:pPr>
            <w:r w:rsidRPr="009E0E09">
              <w:rPr>
                <w:color w:val="000000"/>
                <w:lang w:eastAsia="sq-AL"/>
              </w:rPr>
              <w:t xml:space="preserve">Qarku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57A2A" w14:textId="77777777" w:rsidR="00E42477" w:rsidRPr="009E0E09" w:rsidRDefault="00E42477" w:rsidP="00697EED">
            <w:pPr>
              <w:spacing w:line="276" w:lineRule="auto"/>
              <w:rPr>
                <w:color w:val="000000"/>
                <w:lang w:eastAsia="sq-AL"/>
              </w:rPr>
            </w:pPr>
            <w:r w:rsidRPr="009E0E09">
              <w:rPr>
                <w:color w:val="000000"/>
                <w:lang w:eastAsia="sq-AL"/>
              </w:rPr>
              <w:t>Referuar Shërbime Sociale</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0C8196" w14:textId="77777777" w:rsidR="00E42477" w:rsidRPr="009E0E09" w:rsidRDefault="00E42477" w:rsidP="00697EED">
            <w:pPr>
              <w:spacing w:line="276" w:lineRule="auto"/>
              <w:jc w:val="center"/>
              <w:rPr>
                <w:color w:val="000000"/>
                <w:lang w:eastAsia="sq-AL"/>
              </w:rPr>
            </w:pPr>
            <w:r w:rsidRPr="009E0E09">
              <w:rPr>
                <w:color w:val="000000"/>
                <w:lang w:eastAsia="sq-AL"/>
              </w:rPr>
              <w:t xml:space="preserve">Referuar Arsim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D439A5" w14:textId="77777777" w:rsidR="00E42477" w:rsidRPr="009E0E09" w:rsidRDefault="00E42477" w:rsidP="00697EED">
            <w:pPr>
              <w:spacing w:line="276" w:lineRule="auto"/>
              <w:jc w:val="center"/>
              <w:rPr>
                <w:color w:val="000000"/>
                <w:lang w:eastAsia="sq-AL"/>
              </w:rPr>
            </w:pPr>
            <w:r w:rsidRPr="009E0E09">
              <w:rPr>
                <w:color w:val="000000"/>
                <w:lang w:eastAsia="sq-AL"/>
              </w:rPr>
              <w:t xml:space="preserve">Referuar Punësim </w:t>
            </w:r>
          </w:p>
        </w:tc>
      </w:tr>
      <w:tr w:rsidR="00E42477" w:rsidRPr="009E0E09" w14:paraId="09B66244" w14:textId="77777777" w:rsidTr="00E42477">
        <w:trPr>
          <w:trHeight w:val="30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8CDF38D" w14:textId="77777777" w:rsidR="00E42477" w:rsidRPr="009E0E09" w:rsidRDefault="00E42477" w:rsidP="00697EED">
            <w:pPr>
              <w:spacing w:line="276" w:lineRule="auto"/>
              <w:rPr>
                <w:color w:val="000000"/>
                <w:lang w:eastAsia="sq-AL"/>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00540B7" w14:textId="77777777" w:rsidR="00E42477" w:rsidRPr="009E0E09" w:rsidRDefault="00E42477" w:rsidP="00697EED">
            <w:pPr>
              <w:spacing w:line="276" w:lineRule="auto"/>
              <w:rPr>
                <w:color w:val="000000"/>
                <w:lang w:eastAsia="sq-AL"/>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49073D1" w14:textId="77777777" w:rsidR="00E42477" w:rsidRPr="009E0E09" w:rsidRDefault="00E42477" w:rsidP="00697EED">
            <w:pPr>
              <w:spacing w:line="276" w:lineRule="auto"/>
              <w:rPr>
                <w:color w:val="000000"/>
                <w:lang w:eastAsia="sq-AL"/>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4B7C968" w14:textId="77777777" w:rsidR="00E42477" w:rsidRPr="009E0E09" w:rsidRDefault="00E42477" w:rsidP="00697EED">
            <w:pPr>
              <w:spacing w:line="276" w:lineRule="auto"/>
              <w:rPr>
                <w:color w:val="000000"/>
                <w:lang w:eastAsia="sq-AL"/>
              </w:rPr>
            </w:pPr>
          </w:p>
        </w:tc>
      </w:tr>
      <w:tr w:rsidR="00E42477" w:rsidRPr="009E0E09" w14:paraId="321EA847"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4E4891F" w14:textId="77777777" w:rsidR="00E42477" w:rsidRPr="009E0E09" w:rsidRDefault="00E42477" w:rsidP="00697EED">
            <w:pPr>
              <w:spacing w:line="276" w:lineRule="auto"/>
              <w:rPr>
                <w:color w:val="000000"/>
                <w:lang w:eastAsia="sq-AL"/>
              </w:rPr>
            </w:pPr>
            <w:r w:rsidRPr="009E0E09">
              <w:rPr>
                <w:color w:val="000000"/>
                <w:lang w:eastAsia="sq-AL"/>
              </w:rPr>
              <w:t>Berat</w:t>
            </w:r>
          </w:p>
        </w:tc>
        <w:tc>
          <w:tcPr>
            <w:tcW w:w="960" w:type="dxa"/>
            <w:tcBorders>
              <w:top w:val="nil"/>
              <w:left w:val="nil"/>
              <w:bottom w:val="single" w:sz="4" w:space="0" w:color="auto"/>
              <w:right w:val="single" w:sz="4" w:space="0" w:color="auto"/>
            </w:tcBorders>
            <w:shd w:val="clear" w:color="auto" w:fill="auto"/>
            <w:noWrap/>
            <w:vAlign w:val="bottom"/>
            <w:hideMark/>
          </w:tcPr>
          <w:p w14:paraId="3E6D2980" w14:textId="77777777" w:rsidR="00E42477" w:rsidRPr="009E0E09" w:rsidRDefault="00E42477" w:rsidP="00697EED">
            <w:pPr>
              <w:spacing w:line="276" w:lineRule="auto"/>
              <w:jc w:val="right"/>
              <w:rPr>
                <w:color w:val="000000"/>
                <w:lang w:eastAsia="sq-AL"/>
              </w:rPr>
            </w:pPr>
            <w:r w:rsidRPr="009E0E09">
              <w:rPr>
                <w:color w:val="000000"/>
                <w:lang w:eastAsia="sq-AL"/>
              </w:rPr>
              <w:t>1215</w:t>
            </w:r>
          </w:p>
        </w:tc>
        <w:tc>
          <w:tcPr>
            <w:tcW w:w="960" w:type="dxa"/>
            <w:tcBorders>
              <w:top w:val="nil"/>
              <w:left w:val="nil"/>
              <w:bottom w:val="single" w:sz="4" w:space="0" w:color="auto"/>
              <w:right w:val="single" w:sz="4" w:space="0" w:color="auto"/>
            </w:tcBorders>
            <w:shd w:val="clear" w:color="auto" w:fill="auto"/>
            <w:noWrap/>
            <w:vAlign w:val="bottom"/>
            <w:hideMark/>
          </w:tcPr>
          <w:p w14:paraId="7CDDF906" w14:textId="77777777" w:rsidR="00E42477" w:rsidRPr="009E0E09" w:rsidRDefault="00E42477" w:rsidP="00697EED">
            <w:pPr>
              <w:spacing w:line="276" w:lineRule="auto"/>
              <w:jc w:val="right"/>
              <w:rPr>
                <w:color w:val="000000"/>
                <w:lang w:eastAsia="sq-AL"/>
              </w:rPr>
            </w:pPr>
            <w:r w:rsidRPr="009E0E09">
              <w:rPr>
                <w:color w:val="000000"/>
                <w:lang w:eastAsia="sq-AL"/>
              </w:rPr>
              <w:t>110</w:t>
            </w:r>
          </w:p>
        </w:tc>
        <w:tc>
          <w:tcPr>
            <w:tcW w:w="960" w:type="dxa"/>
            <w:tcBorders>
              <w:top w:val="nil"/>
              <w:left w:val="nil"/>
              <w:bottom w:val="single" w:sz="4" w:space="0" w:color="auto"/>
              <w:right w:val="single" w:sz="4" w:space="0" w:color="auto"/>
            </w:tcBorders>
            <w:shd w:val="clear" w:color="auto" w:fill="auto"/>
            <w:noWrap/>
            <w:vAlign w:val="bottom"/>
            <w:hideMark/>
          </w:tcPr>
          <w:p w14:paraId="6AA7601A" w14:textId="77777777" w:rsidR="00E42477" w:rsidRPr="009E0E09" w:rsidRDefault="00E42477" w:rsidP="00697EED">
            <w:pPr>
              <w:spacing w:line="276" w:lineRule="auto"/>
              <w:jc w:val="right"/>
              <w:rPr>
                <w:color w:val="000000"/>
                <w:lang w:eastAsia="sq-AL"/>
              </w:rPr>
            </w:pPr>
            <w:r w:rsidRPr="009E0E09">
              <w:rPr>
                <w:color w:val="000000"/>
                <w:lang w:eastAsia="sq-AL"/>
              </w:rPr>
              <w:t>130</w:t>
            </w:r>
          </w:p>
        </w:tc>
      </w:tr>
      <w:tr w:rsidR="00E42477" w:rsidRPr="009E0E09" w14:paraId="7D3C646E"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D2A75AC" w14:textId="77777777" w:rsidR="00E42477" w:rsidRPr="009E0E09" w:rsidRDefault="00E42477" w:rsidP="00697EED">
            <w:pPr>
              <w:spacing w:line="276" w:lineRule="auto"/>
              <w:rPr>
                <w:color w:val="000000"/>
                <w:lang w:eastAsia="sq-AL"/>
              </w:rPr>
            </w:pPr>
            <w:r w:rsidRPr="009E0E09">
              <w:rPr>
                <w:color w:val="000000"/>
                <w:lang w:eastAsia="sq-AL"/>
              </w:rPr>
              <w:t xml:space="preserve">Dibër </w:t>
            </w:r>
          </w:p>
        </w:tc>
        <w:tc>
          <w:tcPr>
            <w:tcW w:w="960" w:type="dxa"/>
            <w:tcBorders>
              <w:top w:val="nil"/>
              <w:left w:val="nil"/>
              <w:bottom w:val="single" w:sz="4" w:space="0" w:color="auto"/>
              <w:right w:val="single" w:sz="4" w:space="0" w:color="auto"/>
            </w:tcBorders>
            <w:shd w:val="clear" w:color="auto" w:fill="auto"/>
            <w:noWrap/>
            <w:vAlign w:val="bottom"/>
            <w:hideMark/>
          </w:tcPr>
          <w:p w14:paraId="40F12512" w14:textId="77777777" w:rsidR="00E42477" w:rsidRPr="009E0E09" w:rsidRDefault="00E42477" w:rsidP="00697EED">
            <w:pPr>
              <w:spacing w:line="276" w:lineRule="auto"/>
              <w:jc w:val="right"/>
              <w:rPr>
                <w:color w:val="000000"/>
                <w:lang w:eastAsia="sq-AL"/>
              </w:rPr>
            </w:pPr>
            <w:r w:rsidRPr="009E0E09">
              <w:rPr>
                <w:color w:val="000000"/>
                <w:lang w:eastAsia="sq-AL"/>
              </w:rPr>
              <w:t>308</w:t>
            </w:r>
          </w:p>
        </w:tc>
        <w:tc>
          <w:tcPr>
            <w:tcW w:w="960" w:type="dxa"/>
            <w:tcBorders>
              <w:top w:val="nil"/>
              <w:left w:val="nil"/>
              <w:bottom w:val="single" w:sz="4" w:space="0" w:color="auto"/>
              <w:right w:val="single" w:sz="4" w:space="0" w:color="auto"/>
            </w:tcBorders>
            <w:shd w:val="clear" w:color="auto" w:fill="auto"/>
            <w:noWrap/>
            <w:vAlign w:val="bottom"/>
            <w:hideMark/>
          </w:tcPr>
          <w:p w14:paraId="7E27F85B" w14:textId="77777777" w:rsidR="00E42477" w:rsidRPr="009E0E09" w:rsidRDefault="00E42477" w:rsidP="00697EED">
            <w:pPr>
              <w:spacing w:line="276" w:lineRule="auto"/>
              <w:jc w:val="right"/>
              <w:rPr>
                <w:color w:val="000000"/>
                <w:lang w:eastAsia="sq-AL"/>
              </w:rPr>
            </w:pPr>
            <w:r w:rsidRPr="009E0E09">
              <w:rPr>
                <w:color w:val="000000"/>
                <w:lang w:eastAsia="sq-AL"/>
              </w:rPr>
              <w:t>41</w:t>
            </w:r>
          </w:p>
        </w:tc>
        <w:tc>
          <w:tcPr>
            <w:tcW w:w="960" w:type="dxa"/>
            <w:tcBorders>
              <w:top w:val="nil"/>
              <w:left w:val="nil"/>
              <w:bottom w:val="single" w:sz="4" w:space="0" w:color="auto"/>
              <w:right w:val="single" w:sz="4" w:space="0" w:color="auto"/>
            </w:tcBorders>
            <w:shd w:val="clear" w:color="auto" w:fill="auto"/>
            <w:noWrap/>
            <w:vAlign w:val="bottom"/>
            <w:hideMark/>
          </w:tcPr>
          <w:p w14:paraId="5E6FAC93" w14:textId="77777777" w:rsidR="00E42477" w:rsidRPr="009E0E09" w:rsidRDefault="00E42477" w:rsidP="00697EED">
            <w:pPr>
              <w:spacing w:line="276" w:lineRule="auto"/>
              <w:jc w:val="right"/>
              <w:rPr>
                <w:color w:val="000000"/>
                <w:lang w:eastAsia="sq-AL"/>
              </w:rPr>
            </w:pPr>
            <w:r w:rsidRPr="009E0E09">
              <w:rPr>
                <w:color w:val="000000"/>
                <w:lang w:eastAsia="sq-AL"/>
              </w:rPr>
              <w:t>50</w:t>
            </w:r>
          </w:p>
        </w:tc>
      </w:tr>
      <w:tr w:rsidR="00E42477" w:rsidRPr="009E0E09" w14:paraId="6DCD86E6"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0E5D8C9" w14:textId="77777777" w:rsidR="00E42477" w:rsidRPr="009E0E09" w:rsidRDefault="00E42477" w:rsidP="00697EED">
            <w:pPr>
              <w:spacing w:line="276" w:lineRule="auto"/>
              <w:rPr>
                <w:color w:val="000000"/>
                <w:lang w:eastAsia="sq-AL"/>
              </w:rPr>
            </w:pPr>
            <w:r w:rsidRPr="009E0E09">
              <w:rPr>
                <w:color w:val="000000"/>
                <w:lang w:eastAsia="sq-AL"/>
              </w:rPr>
              <w:t xml:space="preserve">Durrës </w:t>
            </w:r>
          </w:p>
        </w:tc>
        <w:tc>
          <w:tcPr>
            <w:tcW w:w="960" w:type="dxa"/>
            <w:tcBorders>
              <w:top w:val="nil"/>
              <w:left w:val="nil"/>
              <w:bottom w:val="single" w:sz="4" w:space="0" w:color="auto"/>
              <w:right w:val="single" w:sz="4" w:space="0" w:color="auto"/>
            </w:tcBorders>
            <w:shd w:val="clear" w:color="auto" w:fill="auto"/>
            <w:noWrap/>
            <w:vAlign w:val="bottom"/>
            <w:hideMark/>
          </w:tcPr>
          <w:p w14:paraId="5CBA3E35" w14:textId="77777777" w:rsidR="00E42477" w:rsidRPr="009E0E09" w:rsidRDefault="00E42477" w:rsidP="00697EED">
            <w:pPr>
              <w:spacing w:line="276" w:lineRule="auto"/>
              <w:jc w:val="right"/>
              <w:rPr>
                <w:color w:val="000000"/>
                <w:lang w:eastAsia="sq-AL"/>
              </w:rPr>
            </w:pPr>
            <w:r w:rsidRPr="009E0E09">
              <w:rPr>
                <w:color w:val="000000"/>
                <w:lang w:eastAsia="sq-AL"/>
              </w:rPr>
              <w:t>1822</w:t>
            </w:r>
          </w:p>
        </w:tc>
        <w:tc>
          <w:tcPr>
            <w:tcW w:w="960" w:type="dxa"/>
            <w:tcBorders>
              <w:top w:val="nil"/>
              <w:left w:val="nil"/>
              <w:bottom w:val="single" w:sz="4" w:space="0" w:color="auto"/>
              <w:right w:val="single" w:sz="4" w:space="0" w:color="auto"/>
            </w:tcBorders>
            <w:shd w:val="clear" w:color="auto" w:fill="auto"/>
            <w:noWrap/>
            <w:vAlign w:val="bottom"/>
            <w:hideMark/>
          </w:tcPr>
          <w:p w14:paraId="6FF15104" w14:textId="77777777" w:rsidR="00E42477" w:rsidRPr="009E0E09" w:rsidRDefault="00E42477" w:rsidP="00697EED">
            <w:pPr>
              <w:spacing w:line="276" w:lineRule="auto"/>
              <w:rPr>
                <w:color w:val="000000"/>
                <w:lang w:eastAsia="sq-AL"/>
              </w:rPr>
            </w:pPr>
            <w:r w:rsidRPr="009E0E09">
              <w:rPr>
                <w:color w:val="000000"/>
                <w:lang w:eastAsia="sq-AL"/>
              </w:rPr>
              <w:t> </w:t>
            </w:r>
          </w:p>
        </w:tc>
        <w:tc>
          <w:tcPr>
            <w:tcW w:w="960" w:type="dxa"/>
            <w:tcBorders>
              <w:top w:val="nil"/>
              <w:left w:val="nil"/>
              <w:bottom w:val="single" w:sz="4" w:space="0" w:color="auto"/>
              <w:right w:val="single" w:sz="4" w:space="0" w:color="auto"/>
            </w:tcBorders>
            <w:shd w:val="clear" w:color="auto" w:fill="auto"/>
            <w:noWrap/>
            <w:vAlign w:val="bottom"/>
            <w:hideMark/>
          </w:tcPr>
          <w:p w14:paraId="17BDF786" w14:textId="77777777" w:rsidR="00E42477" w:rsidRPr="009E0E09" w:rsidRDefault="00E42477" w:rsidP="00697EED">
            <w:pPr>
              <w:spacing w:line="276" w:lineRule="auto"/>
              <w:jc w:val="right"/>
              <w:rPr>
                <w:color w:val="000000"/>
                <w:lang w:eastAsia="sq-AL"/>
              </w:rPr>
            </w:pPr>
            <w:r w:rsidRPr="009E0E09">
              <w:rPr>
                <w:color w:val="000000"/>
                <w:lang w:eastAsia="sq-AL"/>
              </w:rPr>
              <w:t>41</w:t>
            </w:r>
          </w:p>
        </w:tc>
      </w:tr>
      <w:tr w:rsidR="00E42477" w:rsidRPr="009E0E09" w14:paraId="63D37E71"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0BD20BE" w14:textId="77777777" w:rsidR="00E42477" w:rsidRPr="009E0E09" w:rsidRDefault="00E42477" w:rsidP="00697EED">
            <w:pPr>
              <w:spacing w:line="276" w:lineRule="auto"/>
              <w:rPr>
                <w:color w:val="000000"/>
                <w:lang w:eastAsia="sq-AL"/>
              </w:rPr>
            </w:pPr>
            <w:r w:rsidRPr="009E0E09">
              <w:rPr>
                <w:color w:val="000000"/>
                <w:lang w:eastAsia="sq-AL"/>
              </w:rPr>
              <w:t xml:space="preserve">Elbasan </w:t>
            </w:r>
          </w:p>
        </w:tc>
        <w:tc>
          <w:tcPr>
            <w:tcW w:w="960" w:type="dxa"/>
            <w:tcBorders>
              <w:top w:val="nil"/>
              <w:left w:val="nil"/>
              <w:bottom w:val="single" w:sz="4" w:space="0" w:color="auto"/>
              <w:right w:val="single" w:sz="4" w:space="0" w:color="auto"/>
            </w:tcBorders>
            <w:shd w:val="clear" w:color="auto" w:fill="auto"/>
            <w:noWrap/>
            <w:vAlign w:val="bottom"/>
            <w:hideMark/>
          </w:tcPr>
          <w:p w14:paraId="729DBDCF" w14:textId="77777777" w:rsidR="00E42477" w:rsidRPr="009E0E09" w:rsidRDefault="00E42477" w:rsidP="00697EED">
            <w:pPr>
              <w:spacing w:line="276" w:lineRule="auto"/>
              <w:jc w:val="right"/>
              <w:rPr>
                <w:color w:val="000000"/>
                <w:lang w:eastAsia="sq-AL"/>
              </w:rPr>
            </w:pPr>
            <w:r w:rsidRPr="009E0E09">
              <w:rPr>
                <w:color w:val="000000"/>
                <w:lang w:eastAsia="sq-AL"/>
              </w:rPr>
              <w:t>1353</w:t>
            </w:r>
          </w:p>
        </w:tc>
        <w:tc>
          <w:tcPr>
            <w:tcW w:w="960" w:type="dxa"/>
            <w:tcBorders>
              <w:top w:val="nil"/>
              <w:left w:val="nil"/>
              <w:bottom w:val="single" w:sz="4" w:space="0" w:color="auto"/>
              <w:right w:val="single" w:sz="4" w:space="0" w:color="auto"/>
            </w:tcBorders>
            <w:shd w:val="clear" w:color="auto" w:fill="auto"/>
            <w:noWrap/>
            <w:vAlign w:val="bottom"/>
            <w:hideMark/>
          </w:tcPr>
          <w:p w14:paraId="2887B586" w14:textId="77777777" w:rsidR="00E42477" w:rsidRPr="009E0E09" w:rsidRDefault="00E42477" w:rsidP="00697EED">
            <w:pPr>
              <w:spacing w:line="276" w:lineRule="auto"/>
              <w:jc w:val="right"/>
              <w:rPr>
                <w:color w:val="000000"/>
                <w:lang w:eastAsia="sq-AL"/>
              </w:rPr>
            </w:pPr>
            <w:r w:rsidRPr="009E0E09">
              <w:rPr>
                <w:color w:val="000000"/>
                <w:lang w:eastAsia="sq-AL"/>
              </w:rPr>
              <w:t>422</w:t>
            </w:r>
          </w:p>
        </w:tc>
        <w:tc>
          <w:tcPr>
            <w:tcW w:w="960" w:type="dxa"/>
            <w:tcBorders>
              <w:top w:val="nil"/>
              <w:left w:val="nil"/>
              <w:bottom w:val="single" w:sz="4" w:space="0" w:color="auto"/>
              <w:right w:val="single" w:sz="4" w:space="0" w:color="auto"/>
            </w:tcBorders>
            <w:shd w:val="clear" w:color="auto" w:fill="auto"/>
            <w:noWrap/>
            <w:vAlign w:val="bottom"/>
            <w:hideMark/>
          </w:tcPr>
          <w:p w14:paraId="794B9657" w14:textId="77777777" w:rsidR="00E42477" w:rsidRPr="009E0E09" w:rsidRDefault="00E42477" w:rsidP="00697EED">
            <w:pPr>
              <w:spacing w:line="276" w:lineRule="auto"/>
              <w:jc w:val="right"/>
              <w:rPr>
                <w:color w:val="000000"/>
                <w:lang w:eastAsia="sq-AL"/>
              </w:rPr>
            </w:pPr>
            <w:r w:rsidRPr="009E0E09">
              <w:rPr>
                <w:color w:val="000000"/>
                <w:lang w:eastAsia="sq-AL"/>
              </w:rPr>
              <w:t>787</w:t>
            </w:r>
          </w:p>
        </w:tc>
      </w:tr>
      <w:tr w:rsidR="00E42477" w:rsidRPr="009E0E09" w14:paraId="30F1B713"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3A69230" w14:textId="77777777" w:rsidR="00E42477" w:rsidRPr="009E0E09" w:rsidRDefault="00E42477" w:rsidP="00697EED">
            <w:pPr>
              <w:spacing w:line="276" w:lineRule="auto"/>
              <w:rPr>
                <w:color w:val="000000"/>
                <w:lang w:eastAsia="sq-AL"/>
              </w:rPr>
            </w:pPr>
            <w:r w:rsidRPr="009E0E09">
              <w:rPr>
                <w:color w:val="000000"/>
                <w:lang w:eastAsia="sq-AL"/>
              </w:rPr>
              <w:t xml:space="preserve">Fier </w:t>
            </w:r>
          </w:p>
        </w:tc>
        <w:tc>
          <w:tcPr>
            <w:tcW w:w="960" w:type="dxa"/>
            <w:tcBorders>
              <w:top w:val="nil"/>
              <w:left w:val="nil"/>
              <w:bottom w:val="single" w:sz="4" w:space="0" w:color="auto"/>
              <w:right w:val="single" w:sz="4" w:space="0" w:color="auto"/>
            </w:tcBorders>
            <w:shd w:val="clear" w:color="auto" w:fill="auto"/>
            <w:noWrap/>
            <w:vAlign w:val="bottom"/>
            <w:hideMark/>
          </w:tcPr>
          <w:p w14:paraId="68430CCF" w14:textId="77777777" w:rsidR="00E42477" w:rsidRPr="009E0E09" w:rsidRDefault="00E42477" w:rsidP="00697EED">
            <w:pPr>
              <w:spacing w:line="276" w:lineRule="auto"/>
              <w:jc w:val="right"/>
              <w:rPr>
                <w:color w:val="000000"/>
                <w:lang w:eastAsia="sq-AL"/>
              </w:rPr>
            </w:pPr>
            <w:r w:rsidRPr="009E0E09">
              <w:rPr>
                <w:color w:val="000000"/>
                <w:lang w:eastAsia="sq-AL"/>
              </w:rPr>
              <w:t>752</w:t>
            </w:r>
          </w:p>
        </w:tc>
        <w:tc>
          <w:tcPr>
            <w:tcW w:w="960" w:type="dxa"/>
            <w:tcBorders>
              <w:top w:val="nil"/>
              <w:left w:val="nil"/>
              <w:bottom w:val="single" w:sz="4" w:space="0" w:color="auto"/>
              <w:right w:val="single" w:sz="4" w:space="0" w:color="auto"/>
            </w:tcBorders>
            <w:shd w:val="clear" w:color="auto" w:fill="auto"/>
            <w:noWrap/>
            <w:vAlign w:val="bottom"/>
            <w:hideMark/>
          </w:tcPr>
          <w:p w14:paraId="6F4F4513" w14:textId="77777777" w:rsidR="00E42477" w:rsidRPr="009E0E09" w:rsidRDefault="00E42477" w:rsidP="00697EED">
            <w:pPr>
              <w:spacing w:line="276" w:lineRule="auto"/>
              <w:jc w:val="right"/>
              <w:rPr>
                <w:color w:val="000000"/>
                <w:lang w:eastAsia="sq-AL"/>
              </w:rPr>
            </w:pPr>
            <w:r w:rsidRPr="009E0E09">
              <w:rPr>
                <w:color w:val="000000"/>
                <w:lang w:eastAsia="sq-AL"/>
              </w:rPr>
              <w:t>45</w:t>
            </w:r>
          </w:p>
        </w:tc>
        <w:tc>
          <w:tcPr>
            <w:tcW w:w="960" w:type="dxa"/>
            <w:tcBorders>
              <w:top w:val="nil"/>
              <w:left w:val="nil"/>
              <w:bottom w:val="single" w:sz="4" w:space="0" w:color="auto"/>
              <w:right w:val="single" w:sz="4" w:space="0" w:color="auto"/>
            </w:tcBorders>
            <w:shd w:val="clear" w:color="auto" w:fill="auto"/>
            <w:noWrap/>
            <w:vAlign w:val="bottom"/>
            <w:hideMark/>
          </w:tcPr>
          <w:p w14:paraId="4F19EEF9" w14:textId="77777777" w:rsidR="00E42477" w:rsidRPr="009E0E09" w:rsidRDefault="00E42477" w:rsidP="00697EED">
            <w:pPr>
              <w:spacing w:line="276" w:lineRule="auto"/>
              <w:jc w:val="right"/>
              <w:rPr>
                <w:color w:val="000000"/>
                <w:lang w:eastAsia="sq-AL"/>
              </w:rPr>
            </w:pPr>
            <w:r w:rsidRPr="009E0E09">
              <w:rPr>
                <w:color w:val="000000"/>
                <w:lang w:eastAsia="sq-AL"/>
              </w:rPr>
              <w:t>277</w:t>
            </w:r>
          </w:p>
        </w:tc>
      </w:tr>
      <w:tr w:rsidR="00E42477" w:rsidRPr="009E0E09" w14:paraId="57DC9EEC"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4092DF7" w14:textId="77777777" w:rsidR="00E42477" w:rsidRPr="009E0E09" w:rsidRDefault="00E42477" w:rsidP="00697EED">
            <w:pPr>
              <w:spacing w:line="276" w:lineRule="auto"/>
              <w:rPr>
                <w:color w:val="000000"/>
                <w:lang w:eastAsia="sq-AL"/>
              </w:rPr>
            </w:pPr>
            <w:r w:rsidRPr="009E0E09">
              <w:rPr>
                <w:color w:val="000000"/>
                <w:lang w:eastAsia="sq-AL"/>
              </w:rPr>
              <w:t xml:space="preserve">Gjirokastër </w:t>
            </w:r>
          </w:p>
        </w:tc>
        <w:tc>
          <w:tcPr>
            <w:tcW w:w="960" w:type="dxa"/>
            <w:tcBorders>
              <w:top w:val="nil"/>
              <w:left w:val="nil"/>
              <w:bottom w:val="single" w:sz="4" w:space="0" w:color="auto"/>
              <w:right w:val="single" w:sz="4" w:space="0" w:color="auto"/>
            </w:tcBorders>
            <w:shd w:val="clear" w:color="auto" w:fill="auto"/>
            <w:noWrap/>
            <w:vAlign w:val="bottom"/>
            <w:hideMark/>
          </w:tcPr>
          <w:p w14:paraId="2F35434F" w14:textId="77777777" w:rsidR="00E42477" w:rsidRPr="009E0E09" w:rsidRDefault="00E42477" w:rsidP="00697EED">
            <w:pPr>
              <w:spacing w:line="276" w:lineRule="auto"/>
              <w:jc w:val="right"/>
              <w:rPr>
                <w:color w:val="000000"/>
                <w:lang w:eastAsia="sq-AL"/>
              </w:rPr>
            </w:pPr>
            <w:r w:rsidRPr="009E0E09">
              <w:rPr>
                <w:color w:val="000000"/>
                <w:lang w:eastAsia="sq-AL"/>
              </w:rPr>
              <w:t>480</w:t>
            </w:r>
          </w:p>
        </w:tc>
        <w:tc>
          <w:tcPr>
            <w:tcW w:w="960" w:type="dxa"/>
            <w:tcBorders>
              <w:top w:val="nil"/>
              <w:left w:val="nil"/>
              <w:bottom w:val="single" w:sz="4" w:space="0" w:color="auto"/>
              <w:right w:val="single" w:sz="4" w:space="0" w:color="auto"/>
            </w:tcBorders>
            <w:shd w:val="clear" w:color="auto" w:fill="auto"/>
            <w:noWrap/>
            <w:vAlign w:val="bottom"/>
            <w:hideMark/>
          </w:tcPr>
          <w:p w14:paraId="2963FABA" w14:textId="77777777" w:rsidR="00E42477" w:rsidRPr="009E0E09" w:rsidRDefault="00E42477" w:rsidP="00697EED">
            <w:pPr>
              <w:spacing w:line="276" w:lineRule="auto"/>
              <w:jc w:val="right"/>
              <w:rPr>
                <w:color w:val="000000"/>
                <w:lang w:eastAsia="sq-AL"/>
              </w:rPr>
            </w:pPr>
            <w:r w:rsidRPr="009E0E09">
              <w:rPr>
                <w:color w:val="000000"/>
                <w:lang w:eastAsia="sq-AL"/>
              </w:rPr>
              <w:t>30</w:t>
            </w:r>
          </w:p>
        </w:tc>
        <w:tc>
          <w:tcPr>
            <w:tcW w:w="960" w:type="dxa"/>
            <w:tcBorders>
              <w:top w:val="nil"/>
              <w:left w:val="nil"/>
              <w:bottom w:val="single" w:sz="4" w:space="0" w:color="auto"/>
              <w:right w:val="single" w:sz="4" w:space="0" w:color="auto"/>
            </w:tcBorders>
            <w:shd w:val="clear" w:color="auto" w:fill="auto"/>
            <w:noWrap/>
            <w:vAlign w:val="bottom"/>
            <w:hideMark/>
          </w:tcPr>
          <w:p w14:paraId="7B9680EB" w14:textId="77777777" w:rsidR="00E42477" w:rsidRPr="009E0E09" w:rsidRDefault="00E42477" w:rsidP="00697EED">
            <w:pPr>
              <w:spacing w:line="276" w:lineRule="auto"/>
              <w:jc w:val="right"/>
              <w:rPr>
                <w:color w:val="000000"/>
                <w:lang w:eastAsia="sq-AL"/>
              </w:rPr>
            </w:pPr>
            <w:r w:rsidRPr="009E0E09">
              <w:rPr>
                <w:color w:val="000000"/>
                <w:lang w:eastAsia="sq-AL"/>
              </w:rPr>
              <w:t>79</w:t>
            </w:r>
          </w:p>
        </w:tc>
      </w:tr>
      <w:tr w:rsidR="00E42477" w:rsidRPr="009E0E09" w14:paraId="66418E9D"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5C99EC6" w14:textId="77777777" w:rsidR="00E42477" w:rsidRPr="009E0E09" w:rsidRDefault="00E42477" w:rsidP="00697EED">
            <w:pPr>
              <w:spacing w:line="276" w:lineRule="auto"/>
              <w:rPr>
                <w:color w:val="000000"/>
                <w:lang w:eastAsia="sq-AL"/>
              </w:rPr>
            </w:pPr>
            <w:r w:rsidRPr="009E0E09">
              <w:rPr>
                <w:color w:val="000000"/>
                <w:lang w:eastAsia="sq-AL"/>
              </w:rPr>
              <w:t xml:space="preserve">Korçë </w:t>
            </w:r>
          </w:p>
        </w:tc>
        <w:tc>
          <w:tcPr>
            <w:tcW w:w="960" w:type="dxa"/>
            <w:tcBorders>
              <w:top w:val="nil"/>
              <w:left w:val="nil"/>
              <w:bottom w:val="single" w:sz="4" w:space="0" w:color="auto"/>
              <w:right w:val="single" w:sz="4" w:space="0" w:color="auto"/>
            </w:tcBorders>
            <w:shd w:val="clear" w:color="auto" w:fill="auto"/>
            <w:noWrap/>
            <w:vAlign w:val="bottom"/>
            <w:hideMark/>
          </w:tcPr>
          <w:p w14:paraId="62DCE001" w14:textId="77777777" w:rsidR="00E42477" w:rsidRPr="009E0E09" w:rsidRDefault="00E42477" w:rsidP="00697EED">
            <w:pPr>
              <w:spacing w:line="276" w:lineRule="auto"/>
              <w:jc w:val="right"/>
              <w:rPr>
                <w:color w:val="000000"/>
                <w:lang w:eastAsia="sq-AL"/>
              </w:rPr>
            </w:pPr>
            <w:r w:rsidRPr="009E0E09">
              <w:rPr>
                <w:color w:val="000000"/>
                <w:lang w:eastAsia="sq-AL"/>
              </w:rPr>
              <w:t>3023</w:t>
            </w:r>
          </w:p>
        </w:tc>
        <w:tc>
          <w:tcPr>
            <w:tcW w:w="960" w:type="dxa"/>
            <w:tcBorders>
              <w:top w:val="nil"/>
              <w:left w:val="nil"/>
              <w:bottom w:val="single" w:sz="4" w:space="0" w:color="auto"/>
              <w:right w:val="single" w:sz="4" w:space="0" w:color="auto"/>
            </w:tcBorders>
            <w:shd w:val="clear" w:color="auto" w:fill="auto"/>
            <w:noWrap/>
            <w:vAlign w:val="bottom"/>
            <w:hideMark/>
          </w:tcPr>
          <w:p w14:paraId="4E8A6A8B" w14:textId="77777777" w:rsidR="00E42477" w:rsidRPr="009E0E09" w:rsidRDefault="00E42477" w:rsidP="00697EED">
            <w:pPr>
              <w:spacing w:line="276" w:lineRule="auto"/>
              <w:jc w:val="right"/>
              <w:rPr>
                <w:color w:val="000000"/>
                <w:lang w:eastAsia="sq-AL"/>
              </w:rPr>
            </w:pPr>
            <w:r w:rsidRPr="009E0E09">
              <w:rPr>
                <w:color w:val="000000"/>
                <w:lang w:eastAsia="sq-AL"/>
              </w:rPr>
              <w:t>603</w:t>
            </w:r>
          </w:p>
        </w:tc>
        <w:tc>
          <w:tcPr>
            <w:tcW w:w="960" w:type="dxa"/>
            <w:tcBorders>
              <w:top w:val="nil"/>
              <w:left w:val="nil"/>
              <w:bottom w:val="single" w:sz="4" w:space="0" w:color="auto"/>
              <w:right w:val="single" w:sz="4" w:space="0" w:color="auto"/>
            </w:tcBorders>
            <w:shd w:val="clear" w:color="auto" w:fill="auto"/>
            <w:noWrap/>
            <w:vAlign w:val="bottom"/>
            <w:hideMark/>
          </w:tcPr>
          <w:p w14:paraId="2F262AB8" w14:textId="77777777" w:rsidR="00E42477" w:rsidRPr="009E0E09" w:rsidRDefault="00E42477" w:rsidP="00697EED">
            <w:pPr>
              <w:spacing w:line="276" w:lineRule="auto"/>
              <w:jc w:val="right"/>
              <w:rPr>
                <w:color w:val="000000"/>
                <w:lang w:eastAsia="sq-AL"/>
              </w:rPr>
            </w:pPr>
            <w:r w:rsidRPr="009E0E09">
              <w:rPr>
                <w:color w:val="000000"/>
                <w:lang w:eastAsia="sq-AL"/>
              </w:rPr>
              <w:t>677</w:t>
            </w:r>
          </w:p>
        </w:tc>
      </w:tr>
      <w:tr w:rsidR="00E42477" w:rsidRPr="009E0E09" w14:paraId="51B69ED2"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08F898" w14:textId="77777777" w:rsidR="00E42477" w:rsidRPr="009E0E09" w:rsidRDefault="00E42477" w:rsidP="00697EED">
            <w:pPr>
              <w:spacing w:line="276" w:lineRule="auto"/>
              <w:rPr>
                <w:color w:val="000000"/>
                <w:lang w:eastAsia="sq-AL"/>
              </w:rPr>
            </w:pPr>
            <w:r w:rsidRPr="009E0E09">
              <w:rPr>
                <w:color w:val="000000"/>
                <w:lang w:eastAsia="sq-AL"/>
              </w:rPr>
              <w:t xml:space="preserve">Kukës </w:t>
            </w:r>
          </w:p>
        </w:tc>
        <w:tc>
          <w:tcPr>
            <w:tcW w:w="960" w:type="dxa"/>
            <w:tcBorders>
              <w:top w:val="nil"/>
              <w:left w:val="nil"/>
              <w:bottom w:val="single" w:sz="4" w:space="0" w:color="auto"/>
              <w:right w:val="single" w:sz="4" w:space="0" w:color="auto"/>
            </w:tcBorders>
            <w:shd w:val="clear" w:color="auto" w:fill="auto"/>
            <w:noWrap/>
            <w:vAlign w:val="bottom"/>
            <w:hideMark/>
          </w:tcPr>
          <w:p w14:paraId="7F35DE12" w14:textId="77777777" w:rsidR="00E42477" w:rsidRPr="009E0E09" w:rsidRDefault="00E42477" w:rsidP="00697EED">
            <w:pPr>
              <w:spacing w:line="276" w:lineRule="auto"/>
              <w:jc w:val="right"/>
              <w:rPr>
                <w:color w:val="000000"/>
                <w:lang w:eastAsia="sq-AL"/>
              </w:rPr>
            </w:pPr>
            <w:r w:rsidRPr="009E0E09">
              <w:rPr>
                <w:color w:val="000000"/>
                <w:lang w:eastAsia="sq-AL"/>
              </w:rPr>
              <w:t>1248</w:t>
            </w:r>
          </w:p>
        </w:tc>
        <w:tc>
          <w:tcPr>
            <w:tcW w:w="960" w:type="dxa"/>
            <w:tcBorders>
              <w:top w:val="nil"/>
              <w:left w:val="nil"/>
              <w:bottom w:val="single" w:sz="4" w:space="0" w:color="auto"/>
              <w:right w:val="single" w:sz="4" w:space="0" w:color="auto"/>
            </w:tcBorders>
            <w:shd w:val="clear" w:color="auto" w:fill="auto"/>
            <w:noWrap/>
            <w:vAlign w:val="bottom"/>
            <w:hideMark/>
          </w:tcPr>
          <w:p w14:paraId="5095464F" w14:textId="77777777" w:rsidR="00E42477" w:rsidRPr="009E0E09" w:rsidRDefault="00E42477" w:rsidP="00697EED">
            <w:pPr>
              <w:spacing w:line="276" w:lineRule="auto"/>
              <w:jc w:val="right"/>
              <w:rPr>
                <w:color w:val="000000"/>
                <w:lang w:eastAsia="sq-AL"/>
              </w:rPr>
            </w:pPr>
            <w:r w:rsidRPr="009E0E09">
              <w:rPr>
                <w:color w:val="000000"/>
                <w:lang w:eastAsia="sq-AL"/>
              </w:rPr>
              <w:t>58</w:t>
            </w:r>
          </w:p>
        </w:tc>
        <w:tc>
          <w:tcPr>
            <w:tcW w:w="960" w:type="dxa"/>
            <w:tcBorders>
              <w:top w:val="nil"/>
              <w:left w:val="nil"/>
              <w:bottom w:val="single" w:sz="4" w:space="0" w:color="auto"/>
              <w:right w:val="single" w:sz="4" w:space="0" w:color="auto"/>
            </w:tcBorders>
            <w:shd w:val="clear" w:color="auto" w:fill="auto"/>
            <w:noWrap/>
            <w:vAlign w:val="bottom"/>
            <w:hideMark/>
          </w:tcPr>
          <w:p w14:paraId="09B72297" w14:textId="77777777" w:rsidR="00E42477" w:rsidRPr="009E0E09" w:rsidRDefault="00E42477" w:rsidP="00697EED">
            <w:pPr>
              <w:spacing w:line="276" w:lineRule="auto"/>
              <w:jc w:val="right"/>
              <w:rPr>
                <w:color w:val="000000"/>
                <w:lang w:eastAsia="sq-AL"/>
              </w:rPr>
            </w:pPr>
            <w:r w:rsidRPr="009E0E09">
              <w:rPr>
                <w:color w:val="000000"/>
                <w:lang w:eastAsia="sq-AL"/>
              </w:rPr>
              <w:t>67</w:t>
            </w:r>
          </w:p>
        </w:tc>
      </w:tr>
      <w:tr w:rsidR="00E42477" w:rsidRPr="009E0E09" w14:paraId="339A8BEF"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5F7BF52" w14:textId="77777777" w:rsidR="00E42477" w:rsidRPr="009E0E09" w:rsidRDefault="00E42477" w:rsidP="00697EED">
            <w:pPr>
              <w:spacing w:line="276" w:lineRule="auto"/>
              <w:rPr>
                <w:color w:val="000000"/>
                <w:lang w:eastAsia="sq-AL"/>
              </w:rPr>
            </w:pPr>
            <w:r w:rsidRPr="009E0E09">
              <w:rPr>
                <w:color w:val="000000"/>
                <w:lang w:eastAsia="sq-AL"/>
              </w:rPr>
              <w:t>Lezhë</w:t>
            </w:r>
          </w:p>
        </w:tc>
        <w:tc>
          <w:tcPr>
            <w:tcW w:w="960" w:type="dxa"/>
            <w:tcBorders>
              <w:top w:val="nil"/>
              <w:left w:val="nil"/>
              <w:bottom w:val="single" w:sz="4" w:space="0" w:color="auto"/>
              <w:right w:val="single" w:sz="4" w:space="0" w:color="auto"/>
            </w:tcBorders>
            <w:shd w:val="clear" w:color="auto" w:fill="auto"/>
            <w:noWrap/>
            <w:vAlign w:val="bottom"/>
            <w:hideMark/>
          </w:tcPr>
          <w:p w14:paraId="6C738F3E" w14:textId="77777777" w:rsidR="00E42477" w:rsidRPr="009E0E09" w:rsidRDefault="00E42477" w:rsidP="00697EED">
            <w:pPr>
              <w:spacing w:line="276" w:lineRule="auto"/>
              <w:jc w:val="right"/>
              <w:rPr>
                <w:color w:val="000000"/>
                <w:lang w:eastAsia="sq-AL"/>
              </w:rPr>
            </w:pPr>
            <w:r w:rsidRPr="009E0E09">
              <w:rPr>
                <w:color w:val="000000"/>
                <w:lang w:eastAsia="sq-AL"/>
              </w:rPr>
              <w:t>801</w:t>
            </w:r>
          </w:p>
        </w:tc>
        <w:tc>
          <w:tcPr>
            <w:tcW w:w="960" w:type="dxa"/>
            <w:tcBorders>
              <w:top w:val="nil"/>
              <w:left w:val="nil"/>
              <w:bottom w:val="single" w:sz="4" w:space="0" w:color="auto"/>
              <w:right w:val="single" w:sz="4" w:space="0" w:color="auto"/>
            </w:tcBorders>
            <w:shd w:val="clear" w:color="auto" w:fill="auto"/>
            <w:noWrap/>
            <w:vAlign w:val="bottom"/>
            <w:hideMark/>
          </w:tcPr>
          <w:p w14:paraId="284B314A" w14:textId="77777777" w:rsidR="00E42477" w:rsidRPr="009E0E09" w:rsidRDefault="00E42477" w:rsidP="00697EED">
            <w:pPr>
              <w:spacing w:line="276" w:lineRule="auto"/>
              <w:jc w:val="right"/>
              <w:rPr>
                <w:color w:val="000000"/>
                <w:lang w:eastAsia="sq-AL"/>
              </w:rPr>
            </w:pPr>
            <w:r w:rsidRPr="009E0E09">
              <w:rPr>
                <w:color w:val="000000"/>
                <w:lang w:eastAsia="sq-AL"/>
              </w:rPr>
              <w:t>59</w:t>
            </w:r>
          </w:p>
        </w:tc>
        <w:tc>
          <w:tcPr>
            <w:tcW w:w="960" w:type="dxa"/>
            <w:tcBorders>
              <w:top w:val="nil"/>
              <w:left w:val="nil"/>
              <w:bottom w:val="single" w:sz="4" w:space="0" w:color="auto"/>
              <w:right w:val="single" w:sz="4" w:space="0" w:color="auto"/>
            </w:tcBorders>
            <w:shd w:val="clear" w:color="auto" w:fill="auto"/>
            <w:noWrap/>
            <w:vAlign w:val="bottom"/>
            <w:hideMark/>
          </w:tcPr>
          <w:p w14:paraId="67AEAFC8" w14:textId="77777777" w:rsidR="00E42477" w:rsidRPr="009E0E09" w:rsidRDefault="00E42477" w:rsidP="00697EED">
            <w:pPr>
              <w:spacing w:line="276" w:lineRule="auto"/>
              <w:jc w:val="right"/>
              <w:rPr>
                <w:color w:val="000000"/>
                <w:lang w:eastAsia="sq-AL"/>
              </w:rPr>
            </w:pPr>
            <w:r w:rsidRPr="009E0E09">
              <w:rPr>
                <w:color w:val="000000"/>
                <w:lang w:eastAsia="sq-AL"/>
              </w:rPr>
              <w:t>215</w:t>
            </w:r>
          </w:p>
        </w:tc>
      </w:tr>
      <w:tr w:rsidR="00E42477" w:rsidRPr="009E0E09" w14:paraId="56134295"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AF72877" w14:textId="77777777" w:rsidR="00E42477" w:rsidRPr="009E0E09" w:rsidRDefault="00E42477" w:rsidP="00697EED">
            <w:pPr>
              <w:spacing w:line="276" w:lineRule="auto"/>
              <w:rPr>
                <w:color w:val="000000"/>
                <w:lang w:eastAsia="sq-AL"/>
              </w:rPr>
            </w:pPr>
            <w:r w:rsidRPr="009E0E09">
              <w:rPr>
                <w:color w:val="000000"/>
                <w:lang w:eastAsia="sq-AL"/>
              </w:rPr>
              <w:t xml:space="preserve">Shkodër </w:t>
            </w:r>
          </w:p>
        </w:tc>
        <w:tc>
          <w:tcPr>
            <w:tcW w:w="960" w:type="dxa"/>
            <w:tcBorders>
              <w:top w:val="nil"/>
              <w:left w:val="nil"/>
              <w:bottom w:val="single" w:sz="4" w:space="0" w:color="auto"/>
              <w:right w:val="single" w:sz="4" w:space="0" w:color="auto"/>
            </w:tcBorders>
            <w:shd w:val="clear" w:color="auto" w:fill="auto"/>
            <w:noWrap/>
            <w:vAlign w:val="bottom"/>
            <w:hideMark/>
          </w:tcPr>
          <w:p w14:paraId="06D83281" w14:textId="77777777" w:rsidR="00E42477" w:rsidRPr="009E0E09" w:rsidRDefault="00E42477" w:rsidP="00697EED">
            <w:pPr>
              <w:spacing w:line="276" w:lineRule="auto"/>
              <w:jc w:val="right"/>
              <w:rPr>
                <w:color w:val="000000"/>
                <w:lang w:eastAsia="sq-AL"/>
              </w:rPr>
            </w:pPr>
            <w:r w:rsidRPr="009E0E09">
              <w:rPr>
                <w:color w:val="000000"/>
                <w:lang w:eastAsia="sq-AL"/>
              </w:rPr>
              <w:t>389</w:t>
            </w:r>
          </w:p>
        </w:tc>
        <w:tc>
          <w:tcPr>
            <w:tcW w:w="960" w:type="dxa"/>
            <w:tcBorders>
              <w:top w:val="nil"/>
              <w:left w:val="nil"/>
              <w:bottom w:val="single" w:sz="4" w:space="0" w:color="auto"/>
              <w:right w:val="single" w:sz="4" w:space="0" w:color="auto"/>
            </w:tcBorders>
            <w:shd w:val="clear" w:color="auto" w:fill="auto"/>
            <w:noWrap/>
            <w:vAlign w:val="bottom"/>
            <w:hideMark/>
          </w:tcPr>
          <w:p w14:paraId="2F16271A" w14:textId="77777777" w:rsidR="00E42477" w:rsidRPr="009E0E09" w:rsidRDefault="00E42477" w:rsidP="00697EED">
            <w:pPr>
              <w:spacing w:line="276" w:lineRule="auto"/>
              <w:rPr>
                <w:color w:val="000000"/>
                <w:lang w:eastAsia="sq-AL"/>
              </w:rPr>
            </w:pPr>
            <w:r w:rsidRPr="009E0E09">
              <w:rPr>
                <w:color w:val="000000"/>
                <w:lang w:eastAsia="sq-AL"/>
              </w:rPr>
              <w:t> </w:t>
            </w:r>
          </w:p>
        </w:tc>
        <w:tc>
          <w:tcPr>
            <w:tcW w:w="960" w:type="dxa"/>
            <w:tcBorders>
              <w:top w:val="nil"/>
              <w:left w:val="nil"/>
              <w:bottom w:val="single" w:sz="4" w:space="0" w:color="auto"/>
              <w:right w:val="single" w:sz="4" w:space="0" w:color="auto"/>
            </w:tcBorders>
            <w:shd w:val="clear" w:color="auto" w:fill="auto"/>
            <w:noWrap/>
            <w:vAlign w:val="bottom"/>
            <w:hideMark/>
          </w:tcPr>
          <w:p w14:paraId="7FE6D8AC" w14:textId="77777777" w:rsidR="00E42477" w:rsidRPr="009E0E09" w:rsidRDefault="00E42477" w:rsidP="00697EED">
            <w:pPr>
              <w:spacing w:line="276" w:lineRule="auto"/>
              <w:jc w:val="right"/>
              <w:rPr>
                <w:color w:val="000000"/>
                <w:lang w:eastAsia="sq-AL"/>
              </w:rPr>
            </w:pPr>
            <w:r w:rsidRPr="009E0E09">
              <w:rPr>
                <w:color w:val="000000"/>
                <w:lang w:eastAsia="sq-AL"/>
              </w:rPr>
              <w:t>381</w:t>
            </w:r>
          </w:p>
        </w:tc>
      </w:tr>
      <w:tr w:rsidR="00E42477" w:rsidRPr="009E0E09" w14:paraId="363CAC72"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BEE30F6" w14:textId="77777777" w:rsidR="00E42477" w:rsidRPr="009E0E09" w:rsidRDefault="00E42477" w:rsidP="00697EED">
            <w:pPr>
              <w:spacing w:line="276" w:lineRule="auto"/>
              <w:rPr>
                <w:color w:val="000000"/>
                <w:lang w:eastAsia="sq-AL"/>
              </w:rPr>
            </w:pPr>
            <w:r w:rsidRPr="009E0E09">
              <w:rPr>
                <w:color w:val="000000"/>
                <w:lang w:eastAsia="sq-AL"/>
              </w:rPr>
              <w:t xml:space="preserve">Tiranë </w:t>
            </w:r>
          </w:p>
        </w:tc>
        <w:tc>
          <w:tcPr>
            <w:tcW w:w="960" w:type="dxa"/>
            <w:tcBorders>
              <w:top w:val="nil"/>
              <w:left w:val="nil"/>
              <w:bottom w:val="single" w:sz="4" w:space="0" w:color="auto"/>
              <w:right w:val="single" w:sz="4" w:space="0" w:color="auto"/>
            </w:tcBorders>
            <w:shd w:val="clear" w:color="auto" w:fill="auto"/>
            <w:noWrap/>
            <w:vAlign w:val="bottom"/>
            <w:hideMark/>
          </w:tcPr>
          <w:p w14:paraId="3BD9173F" w14:textId="77777777" w:rsidR="00E42477" w:rsidRPr="009E0E09" w:rsidRDefault="00E42477" w:rsidP="00697EED">
            <w:pPr>
              <w:spacing w:line="276" w:lineRule="auto"/>
              <w:jc w:val="right"/>
              <w:rPr>
                <w:color w:val="000000"/>
                <w:lang w:eastAsia="sq-AL"/>
              </w:rPr>
            </w:pPr>
            <w:r w:rsidRPr="009E0E09">
              <w:rPr>
                <w:color w:val="000000"/>
                <w:lang w:eastAsia="sq-AL"/>
              </w:rPr>
              <w:t>754</w:t>
            </w:r>
          </w:p>
        </w:tc>
        <w:tc>
          <w:tcPr>
            <w:tcW w:w="960" w:type="dxa"/>
            <w:tcBorders>
              <w:top w:val="nil"/>
              <w:left w:val="nil"/>
              <w:bottom w:val="single" w:sz="4" w:space="0" w:color="auto"/>
              <w:right w:val="single" w:sz="4" w:space="0" w:color="auto"/>
            </w:tcBorders>
            <w:shd w:val="clear" w:color="auto" w:fill="auto"/>
            <w:noWrap/>
            <w:vAlign w:val="bottom"/>
            <w:hideMark/>
          </w:tcPr>
          <w:p w14:paraId="125DA97A" w14:textId="77777777" w:rsidR="00E42477" w:rsidRPr="009E0E09" w:rsidRDefault="00E42477" w:rsidP="00697EED">
            <w:pPr>
              <w:spacing w:line="276" w:lineRule="auto"/>
              <w:jc w:val="right"/>
              <w:rPr>
                <w:color w:val="000000"/>
                <w:lang w:eastAsia="sq-AL"/>
              </w:rPr>
            </w:pPr>
            <w:r w:rsidRPr="009E0E09">
              <w:rPr>
                <w:color w:val="000000"/>
                <w:lang w:eastAsia="sq-AL"/>
              </w:rPr>
              <w:t>208</w:t>
            </w:r>
          </w:p>
        </w:tc>
        <w:tc>
          <w:tcPr>
            <w:tcW w:w="960" w:type="dxa"/>
            <w:tcBorders>
              <w:top w:val="nil"/>
              <w:left w:val="nil"/>
              <w:bottom w:val="single" w:sz="4" w:space="0" w:color="auto"/>
              <w:right w:val="single" w:sz="4" w:space="0" w:color="auto"/>
            </w:tcBorders>
            <w:shd w:val="clear" w:color="auto" w:fill="auto"/>
            <w:noWrap/>
            <w:vAlign w:val="bottom"/>
            <w:hideMark/>
          </w:tcPr>
          <w:p w14:paraId="2E3B5BC7" w14:textId="77777777" w:rsidR="00E42477" w:rsidRPr="009E0E09" w:rsidRDefault="00E42477" w:rsidP="00697EED">
            <w:pPr>
              <w:spacing w:line="276" w:lineRule="auto"/>
              <w:jc w:val="right"/>
              <w:rPr>
                <w:color w:val="000000"/>
                <w:lang w:eastAsia="sq-AL"/>
              </w:rPr>
            </w:pPr>
            <w:r w:rsidRPr="009E0E09">
              <w:rPr>
                <w:color w:val="000000"/>
                <w:lang w:eastAsia="sq-AL"/>
              </w:rPr>
              <w:t>170</w:t>
            </w:r>
          </w:p>
        </w:tc>
      </w:tr>
      <w:tr w:rsidR="00E42477" w:rsidRPr="009E0E09" w14:paraId="11D2F1D2"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0B0725F" w14:textId="77777777" w:rsidR="00E42477" w:rsidRPr="009E0E09" w:rsidRDefault="00E42477" w:rsidP="00697EED">
            <w:pPr>
              <w:spacing w:line="276" w:lineRule="auto"/>
              <w:rPr>
                <w:color w:val="000000"/>
                <w:lang w:eastAsia="sq-AL"/>
              </w:rPr>
            </w:pPr>
            <w:r w:rsidRPr="009E0E09">
              <w:rPr>
                <w:color w:val="000000"/>
                <w:lang w:eastAsia="sq-AL"/>
              </w:rPr>
              <w:t xml:space="preserve">Vlorë </w:t>
            </w:r>
          </w:p>
        </w:tc>
        <w:tc>
          <w:tcPr>
            <w:tcW w:w="960" w:type="dxa"/>
            <w:tcBorders>
              <w:top w:val="nil"/>
              <w:left w:val="nil"/>
              <w:bottom w:val="single" w:sz="4" w:space="0" w:color="auto"/>
              <w:right w:val="single" w:sz="4" w:space="0" w:color="auto"/>
            </w:tcBorders>
            <w:shd w:val="clear" w:color="auto" w:fill="auto"/>
            <w:noWrap/>
            <w:vAlign w:val="bottom"/>
            <w:hideMark/>
          </w:tcPr>
          <w:p w14:paraId="1C208200" w14:textId="77777777" w:rsidR="00E42477" w:rsidRPr="009E0E09" w:rsidRDefault="00E42477" w:rsidP="00697EED">
            <w:pPr>
              <w:spacing w:line="276" w:lineRule="auto"/>
              <w:jc w:val="right"/>
              <w:rPr>
                <w:color w:val="000000"/>
                <w:lang w:eastAsia="sq-AL"/>
              </w:rPr>
            </w:pPr>
            <w:r w:rsidRPr="009E0E09">
              <w:rPr>
                <w:color w:val="000000"/>
                <w:lang w:eastAsia="sq-AL"/>
              </w:rPr>
              <w:t>1894</w:t>
            </w:r>
          </w:p>
        </w:tc>
        <w:tc>
          <w:tcPr>
            <w:tcW w:w="960" w:type="dxa"/>
            <w:tcBorders>
              <w:top w:val="nil"/>
              <w:left w:val="nil"/>
              <w:bottom w:val="single" w:sz="4" w:space="0" w:color="auto"/>
              <w:right w:val="single" w:sz="4" w:space="0" w:color="auto"/>
            </w:tcBorders>
            <w:shd w:val="clear" w:color="auto" w:fill="auto"/>
            <w:noWrap/>
            <w:vAlign w:val="bottom"/>
            <w:hideMark/>
          </w:tcPr>
          <w:p w14:paraId="26280B86" w14:textId="77777777" w:rsidR="00E42477" w:rsidRPr="009E0E09" w:rsidRDefault="00E42477" w:rsidP="00697EED">
            <w:pPr>
              <w:spacing w:line="276" w:lineRule="auto"/>
              <w:jc w:val="right"/>
              <w:rPr>
                <w:color w:val="000000"/>
                <w:lang w:eastAsia="sq-AL"/>
              </w:rPr>
            </w:pPr>
            <w:r w:rsidRPr="009E0E09">
              <w:rPr>
                <w:color w:val="000000"/>
                <w:lang w:eastAsia="sq-AL"/>
              </w:rPr>
              <w:t>9</w:t>
            </w:r>
          </w:p>
        </w:tc>
        <w:tc>
          <w:tcPr>
            <w:tcW w:w="960" w:type="dxa"/>
            <w:tcBorders>
              <w:top w:val="nil"/>
              <w:left w:val="nil"/>
              <w:bottom w:val="single" w:sz="4" w:space="0" w:color="auto"/>
              <w:right w:val="single" w:sz="4" w:space="0" w:color="auto"/>
            </w:tcBorders>
            <w:shd w:val="clear" w:color="auto" w:fill="auto"/>
            <w:noWrap/>
            <w:vAlign w:val="bottom"/>
            <w:hideMark/>
          </w:tcPr>
          <w:p w14:paraId="694EDF21" w14:textId="77777777" w:rsidR="00E42477" w:rsidRPr="009E0E09" w:rsidRDefault="00E42477" w:rsidP="00697EED">
            <w:pPr>
              <w:spacing w:line="276" w:lineRule="auto"/>
              <w:jc w:val="right"/>
              <w:rPr>
                <w:color w:val="000000"/>
                <w:lang w:eastAsia="sq-AL"/>
              </w:rPr>
            </w:pPr>
            <w:r w:rsidRPr="009E0E09">
              <w:rPr>
                <w:color w:val="000000"/>
                <w:lang w:eastAsia="sq-AL"/>
              </w:rPr>
              <w:t>155</w:t>
            </w:r>
          </w:p>
        </w:tc>
      </w:tr>
      <w:tr w:rsidR="00E42477" w:rsidRPr="009E0E09" w14:paraId="280D2C94" w14:textId="77777777" w:rsidTr="00E42477">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493D04A" w14:textId="77777777" w:rsidR="00E42477" w:rsidRPr="009E0E09" w:rsidRDefault="00E42477" w:rsidP="00697EED">
            <w:pPr>
              <w:spacing w:line="276" w:lineRule="auto"/>
              <w:rPr>
                <w:b/>
                <w:bCs/>
                <w:color w:val="000000"/>
                <w:lang w:eastAsia="sq-AL"/>
              </w:rPr>
            </w:pPr>
            <w:r w:rsidRPr="009E0E09">
              <w:rPr>
                <w:b/>
                <w:bCs/>
                <w:color w:val="000000"/>
                <w:lang w:eastAsia="sq-AL"/>
              </w:rPr>
              <w:t xml:space="preserve">Total </w:t>
            </w:r>
          </w:p>
        </w:tc>
        <w:tc>
          <w:tcPr>
            <w:tcW w:w="960" w:type="dxa"/>
            <w:tcBorders>
              <w:top w:val="nil"/>
              <w:left w:val="nil"/>
              <w:bottom w:val="single" w:sz="4" w:space="0" w:color="auto"/>
              <w:right w:val="single" w:sz="4" w:space="0" w:color="auto"/>
            </w:tcBorders>
            <w:shd w:val="clear" w:color="auto" w:fill="auto"/>
            <w:noWrap/>
            <w:vAlign w:val="bottom"/>
            <w:hideMark/>
          </w:tcPr>
          <w:p w14:paraId="15AAA045" w14:textId="77777777" w:rsidR="00E42477" w:rsidRPr="009E0E09" w:rsidRDefault="00E42477" w:rsidP="00697EED">
            <w:pPr>
              <w:spacing w:line="276" w:lineRule="auto"/>
              <w:jc w:val="right"/>
              <w:rPr>
                <w:b/>
                <w:bCs/>
                <w:color w:val="000000"/>
                <w:lang w:eastAsia="sq-AL"/>
              </w:rPr>
            </w:pPr>
            <w:r w:rsidRPr="009E0E09">
              <w:rPr>
                <w:b/>
                <w:bCs/>
                <w:color w:val="000000"/>
                <w:lang w:eastAsia="sq-AL"/>
              </w:rPr>
              <w:t>14039</w:t>
            </w:r>
          </w:p>
        </w:tc>
        <w:tc>
          <w:tcPr>
            <w:tcW w:w="960" w:type="dxa"/>
            <w:tcBorders>
              <w:top w:val="nil"/>
              <w:left w:val="nil"/>
              <w:bottom w:val="single" w:sz="4" w:space="0" w:color="auto"/>
              <w:right w:val="single" w:sz="4" w:space="0" w:color="auto"/>
            </w:tcBorders>
            <w:shd w:val="clear" w:color="auto" w:fill="auto"/>
            <w:noWrap/>
            <w:vAlign w:val="bottom"/>
            <w:hideMark/>
          </w:tcPr>
          <w:p w14:paraId="4DD3346F" w14:textId="77777777" w:rsidR="00E42477" w:rsidRPr="009E0E09" w:rsidRDefault="00E42477" w:rsidP="00697EED">
            <w:pPr>
              <w:spacing w:line="276" w:lineRule="auto"/>
              <w:jc w:val="right"/>
              <w:rPr>
                <w:b/>
                <w:bCs/>
                <w:color w:val="000000"/>
                <w:lang w:eastAsia="sq-AL"/>
              </w:rPr>
            </w:pPr>
            <w:r w:rsidRPr="009E0E09">
              <w:rPr>
                <w:b/>
                <w:bCs/>
                <w:color w:val="000000"/>
                <w:lang w:eastAsia="sq-AL"/>
              </w:rPr>
              <w:t>1585</w:t>
            </w:r>
          </w:p>
        </w:tc>
        <w:tc>
          <w:tcPr>
            <w:tcW w:w="960" w:type="dxa"/>
            <w:tcBorders>
              <w:top w:val="nil"/>
              <w:left w:val="nil"/>
              <w:bottom w:val="single" w:sz="4" w:space="0" w:color="auto"/>
              <w:right w:val="single" w:sz="4" w:space="0" w:color="auto"/>
            </w:tcBorders>
            <w:shd w:val="clear" w:color="auto" w:fill="auto"/>
            <w:noWrap/>
            <w:vAlign w:val="bottom"/>
            <w:hideMark/>
          </w:tcPr>
          <w:p w14:paraId="3A8F5719" w14:textId="77777777" w:rsidR="00E42477" w:rsidRPr="009E0E09" w:rsidRDefault="00E42477" w:rsidP="00697EED">
            <w:pPr>
              <w:spacing w:line="276" w:lineRule="auto"/>
              <w:jc w:val="right"/>
              <w:rPr>
                <w:b/>
                <w:bCs/>
                <w:color w:val="000000"/>
                <w:lang w:eastAsia="sq-AL"/>
              </w:rPr>
            </w:pPr>
            <w:r w:rsidRPr="009E0E09">
              <w:rPr>
                <w:b/>
                <w:bCs/>
                <w:color w:val="000000"/>
                <w:lang w:eastAsia="sq-AL"/>
              </w:rPr>
              <w:t>3029</w:t>
            </w:r>
          </w:p>
        </w:tc>
      </w:tr>
    </w:tbl>
    <w:p w14:paraId="1C740315" w14:textId="77777777" w:rsidR="00E42477" w:rsidRPr="009E0E09" w:rsidRDefault="00E42477" w:rsidP="00697EED">
      <w:pPr>
        <w:tabs>
          <w:tab w:val="left" w:pos="8190"/>
        </w:tabs>
        <w:spacing w:line="276" w:lineRule="auto"/>
        <w:jc w:val="both"/>
      </w:pPr>
    </w:p>
    <w:p w14:paraId="29A703E3" w14:textId="77777777" w:rsidR="00E42477" w:rsidRDefault="00E42477" w:rsidP="00697EED">
      <w:pPr>
        <w:tabs>
          <w:tab w:val="left" w:pos="8190"/>
        </w:tabs>
        <w:spacing w:line="276" w:lineRule="auto"/>
        <w:jc w:val="both"/>
        <w:rPr>
          <w:b/>
          <w:i/>
          <w:u w:val="single"/>
        </w:rPr>
      </w:pPr>
    </w:p>
    <w:p w14:paraId="074CEB58" w14:textId="77777777" w:rsidR="00E42477" w:rsidRPr="009E0E09" w:rsidRDefault="00E42477" w:rsidP="00697EED">
      <w:pPr>
        <w:tabs>
          <w:tab w:val="left" w:pos="8190"/>
        </w:tabs>
        <w:spacing w:line="276" w:lineRule="auto"/>
        <w:jc w:val="both"/>
        <w:rPr>
          <w:b/>
          <w:u w:val="single"/>
        </w:rPr>
      </w:pPr>
      <w:r w:rsidRPr="009E0E09">
        <w:rPr>
          <w:b/>
          <w:i/>
          <w:u w:val="single"/>
        </w:rPr>
        <w:t>1.1 Turi “PAK më afër”</w:t>
      </w:r>
    </w:p>
    <w:p w14:paraId="2CED3436" w14:textId="77777777" w:rsidR="00E42477" w:rsidRPr="009E0E09" w:rsidRDefault="00E42477" w:rsidP="00697EED">
      <w:pPr>
        <w:spacing w:line="276" w:lineRule="auto"/>
        <w:jc w:val="both"/>
        <w:rPr>
          <w:lang w:eastAsia="sq-AL"/>
        </w:rPr>
      </w:pPr>
      <w:r w:rsidRPr="009E0E09">
        <w:t xml:space="preserve">Duke qene se vlerësimi biopsikosocial është një reformë relativisht e re gjatë muajve mars – prill në të 12 qarqet e vendit u kryen takimet për parë ecurinë e kësaj reforme. Në të gjitha takimet </w:t>
      </w:r>
      <w:r>
        <w:t>rajo</w:t>
      </w:r>
      <w:r w:rsidRPr="009E0E09">
        <w:t>n</w:t>
      </w:r>
      <w:r>
        <w:t>a</w:t>
      </w:r>
      <w:r w:rsidRPr="009E0E09">
        <w:t>le përveç komisioneve shumëdisiplinore të vlerësimit të aftësisë së kufizuar, pjesëmarrës ishin përfaqësues të shërbimeve sociale në bashki së bashku me administratorët shoqërorë të njësive vendore, Operatori i Kujdesit Shëndetësor/NJVKSH së bashku me mjekë familje/specialistë, AKPA, Zyra Arsimore, qendrat ditore/rezidenciale (publike dhe jopublike) të cilët kanë në fokusin e tyre ofrimin e shërbimeve për personat me aftësitë kufizuar si dhe persona me aftësi të kufizuar të cilët janë përfitues të pagesës dhe shërbimeve të ndryshme. Gjatë takimeve u diskutuan dhe u ndanë problematikat e hasura deri më tani si nga komisionet e vlerësimit ashtu dhe nga aktorët e tjerë pjesë e zinxhirit të vlerësimit dhe ofrimit të shërbimeve për personat me aftësi të kufizuar, një sesion të veçantë mori etika e komunikimit.</w:t>
      </w:r>
    </w:p>
    <w:p w14:paraId="22F8B9A9" w14:textId="77777777" w:rsidR="00E42477" w:rsidRPr="009E0E09" w:rsidRDefault="00E42477" w:rsidP="00697EED">
      <w:pPr>
        <w:spacing w:line="276" w:lineRule="auto"/>
        <w:jc w:val="both"/>
        <w:rPr>
          <w:b/>
        </w:rPr>
      </w:pPr>
    </w:p>
    <w:p w14:paraId="3AF74B28" w14:textId="77777777" w:rsidR="00E42477" w:rsidRPr="009E0E09" w:rsidRDefault="00E42477" w:rsidP="00697EED">
      <w:pPr>
        <w:spacing w:line="276" w:lineRule="auto"/>
        <w:jc w:val="both"/>
        <w:rPr>
          <w:b/>
        </w:rPr>
      </w:pPr>
      <w:r w:rsidRPr="009E0E09">
        <w:rPr>
          <w:b/>
        </w:rPr>
        <w:t xml:space="preserve">Problematikat e dala nga turi </w:t>
      </w:r>
    </w:p>
    <w:p w14:paraId="3C0B114D" w14:textId="77777777" w:rsidR="00E42477" w:rsidRPr="009E0E09" w:rsidRDefault="00E42477" w:rsidP="00697EED">
      <w:pPr>
        <w:pStyle w:val="ListParagraph"/>
        <w:widowControl/>
        <w:numPr>
          <w:ilvl w:val="0"/>
          <w:numId w:val="90"/>
        </w:numPr>
        <w:suppressAutoHyphens/>
        <w:autoSpaceDE/>
        <w:autoSpaceDN/>
        <w:spacing w:after="160" w:line="276" w:lineRule="auto"/>
        <w:contextualSpacing/>
        <w:jc w:val="both"/>
        <w:rPr>
          <w:sz w:val="24"/>
          <w:szCs w:val="24"/>
        </w:rPr>
      </w:pPr>
      <w:r w:rsidRPr="009E0E09">
        <w:rPr>
          <w:sz w:val="24"/>
          <w:szCs w:val="24"/>
        </w:rPr>
        <w:t>Plotësimi i dokumentacionit për vlerësimin biopsikosocial</w:t>
      </w:r>
    </w:p>
    <w:p w14:paraId="0FA393AA"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rPr>
      </w:pPr>
      <w:r w:rsidRPr="009E0E09">
        <w:rPr>
          <w:sz w:val="24"/>
          <w:szCs w:val="24"/>
          <w:lang w:eastAsia="sq-AL"/>
        </w:rPr>
        <w:t xml:space="preserve">Plotësimi i formularëve me diagnoza jashtë kritereve të  udhëzuesit të vlerësimit biopsikosocial nga mjekët specialistë, si dhe dërgimi i formularëve pa </w:t>
      </w:r>
      <w:r w:rsidRPr="009E0E09">
        <w:rPr>
          <w:sz w:val="24"/>
          <w:szCs w:val="24"/>
          <w:lang w:eastAsia="sq-AL"/>
        </w:rPr>
        <w:lastRenderedPageBreak/>
        <w:t xml:space="preserve">ekzaminime/konsulta mjekësore siç e përcakton udhëzuesi i vlerësimit biopsikosocial. Mjekët nuk i bashkëngjisin ekzaminimet që kërkohen sipas diagnozave përkatëse duke çuar në vonesa në komisionime dhe sorollatje të qytetarëve, shpesh herë mjekët specialist apo të familjes mbajnë ekzaminimet origjinale në dosjet përkatëse dhe nuk ja u japin qytetarëve një kopje të njësuar me vulën e institucionit. </w:t>
      </w:r>
    </w:p>
    <w:p w14:paraId="11648853"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Mospërfshirja në udhëzuesin e vlerësimit biopsikosocial të diagnozave që kanë qenë në kriteret e vlerësimit të skemës së vjetër (p.sh.: diabet melitus tip 1, epilepsi, prapambetje mendore e lehtë me çrregullim të sjelljes); diagnoza të cilat janë gjenetike (të rralla) nuk janë përfshirë në udhëzues e vlerësimit.  Ka diagnoza që janë te kriteret e fëmijëve por jo te të rriturit edhe pse gjendja shëndetësore nuk ndryshon me kalimin e viteve.</w:t>
      </w:r>
    </w:p>
    <w:p w14:paraId="58CE8808"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Nga NJVKSH Tiranë u ngrit shqetësimi që formularit i mjekut specialist është shumë i ngarkuar dhe duhet parë mundësia për të qenë më i përmbledhur. </w:t>
      </w:r>
    </w:p>
    <w:p w14:paraId="0645775F"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Në shumë qarqe të vendit u raportua për vështirësi në sistemin e referimit  për kryerjen e ekzaminimeve të ndryshme që kërkohen në udhëzues, shpesh nuk ka fasha për kryerjen e këtyre ekzaminimeve në kohë duke humbur afatin e komisionimit dhe për rrjedhojë të drejtën e përfitimit të pagesës.  </w:t>
      </w:r>
    </w:p>
    <w:p w14:paraId="32013089"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Pamundësia për të kryer vlerësimi/ekzaminime nga terciari çdo vit si dhe mungesa e mjekëve specialistë në disa qarqe sjell vonesa në plotësimin e dokumentacionit pasi qytetarët orientohen në QSUT.  </w:t>
      </w:r>
    </w:p>
    <w:p w14:paraId="72AFB402"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Mosplotësimi i formularit të kontrollit vjetor sidomos në rastet e shëndetit mendor, edhe pse u është komunikuar disa herë administratorëve të njoftojnë qytetarët për plotësimin e këtij formulari.</w:t>
      </w:r>
    </w:p>
    <w:p w14:paraId="5999B26D"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Nisur nga numri i lartë i përfituesve të shëndetit mendor një problematikë ngelet mungesa e qendrave komunitare të shëndetit mendor në qarqe, edhe në ato qarqe ku ka psikiatër mungon psikologu dhe punonjësi social për të bërë vlerësimin dhe ndjekjen nga ekipi multidisiplinar. </w:t>
      </w:r>
    </w:p>
    <w:p w14:paraId="785EE99E"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Nga kontrolli i kryer nga grupi i kontrollit të ngritur me urdhër ministri të MSHMS, pranë mjekëve specialistë rezulton se shpeshherë nuk kanë kartela të plotësuara për qytetarët që orientojnë drejt komisioneve biopsikosociale, dhe në formularët e dorëzuar pranë komisionit mungon vula e institucionit. Në sistemin elektronik të aftësisë së kufizuar ka një fushë për historikun shëndetësor por që nuk ka asnjë informacion.   </w:t>
      </w:r>
    </w:p>
    <w:p w14:paraId="6C35536C"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Ka raste (sidomos fëmijë me leucemi) që janë përfitues të pagesës së aftësisë së kufizuar por që në momentin e rikomisionimi janë jashtë për arsye kurimi duke humbur të drejtën për tu rikomisionuar dhe për rrjedhojë dhe pagesën e aftësisë së kufizuar. </w:t>
      </w:r>
    </w:p>
    <w:p w14:paraId="54CE4E58"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Dokumentacioni nga ISSH shpesh herën nuk është i njëjtë (sistemi jonë me  vërtetimet e sjella nga qytetari), në sistem historiku është vetëm për vitin e fundit duke mos patur informacion të plotë për 5 vjeçarin e fundit. </w:t>
      </w:r>
    </w:p>
    <w:p w14:paraId="09A06668"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Ka raste që kanë qenë përfitues në skemën tonë, kanë ndërprerë përfitimet për një periudhë 1 ose 2 vjeçare për arsye se janë punësuar dhe në momentin që janë larguar nga puna kërkojnë të vlerësohen përsëri nga komisionet tona. Është e paqartë se si duhet të procedohet në këto raste, ne i kemi orientuar drejt ISSH po në momentin që ata nuk janë invalidizuar në kushte pune andej dalin jo përfitues e drejtohen përsëri te ne, kjo çon në sorollatje për qytetarin. </w:t>
      </w:r>
    </w:p>
    <w:p w14:paraId="69854E7D" w14:textId="77777777" w:rsidR="00E42477" w:rsidRPr="009E0E09" w:rsidRDefault="00E42477" w:rsidP="00697EED">
      <w:pPr>
        <w:pStyle w:val="ListParagraph"/>
        <w:tabs>
          <w:tab w:val="left" w:pos="8190"/>
        </w:tabs>
        <w:spacing w:line="276" w:lineRule="auto"/>
        <w:jc w:val="both"/>
        <w:rPr>
          <w:sz w:val="24"/>
          <w:szCs w:val="24"/>
          <w:lang w:eastAsia="sq-AL"/>
        </w:rPr>
      </w:pPr>
    </w:p>
    <w:p w14:paraId="3A20FFC8" w14:textId="77777777" w:rsidR="00E42477" w:rsidRPr="009E0E09" w:rsidRDefault="00E42477" w:rsidP="00697EED">
      <w:pPr>
        <w:pStyle w:val="ListParagraph"/>
        <w:widowControl/>
        <w:numPr>
          <w:ilvl w:val="0"/>
          <w:numId w:val="90"/>
        </w:numPr>
        <w:tabs>
          <w:tab w:val="left" w:pos="8190"/>
        </w:tabs>
        <w:suppressAutoHyphens/>
        <w:autoSpaceDE/>
        <w:autoSpaceDN/>
        <w:spacing w:after="160" w:line="276" w:lineRule="auto"/>
        <w:contextualSpacing/>
        <w:jc w:val="both"/>
        <w:rPr>
          <w:sz w:val="24"/>
          <w:szCs w:val="24"/>
          <w:lang w:eastAsia="sq-AL"/>
        </w:rPr>
      </w:pPr>
      <w:r w:rsidRPr="009E0E09">
        <w:rPr>
          <w:sz w:val="24"/>
          <w:szCs w:val="24"/>
          <w:lang w:eastAsia="sq-AL"/>
        </w:rPr>
        <w:t>Shërbimet, hartimi dhe ndjekja e planit individual për përfituesit</w:t>
      </w:r>
    </w:p>
    <w:p w14:paraId="1F01647D"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Problematikë ngelet zbatimi i legjislacionit nga ana e administratorëve shoqërorë lidhur me verifikimin 3 mujor në banesë dhe plotësimin e kalendarit të pagesave. Mungon formulari i kontrollit 3 mujor për administratorët shoqërorë si dhe nga ana e tyre u diskutua që është e pamundur verifikimi çdo 3 muaj i përfituesve për  shkak të mungesës së burimeve njerëzore. </w:t>
      </w:r>
    </w:p>
    <w:p w14:paraId="1378D82B"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Mos hartimi dhe ndjekja e planit individual nga ana e administratorëve shoqërorë sjell moszbatimin dhe referimin drejt shërbimeve të rekomanduara nga komisioni multidisiplinar. </w:t>
      </w:r>
    </w:p>
    <w:p w14:paraId="1E09AB69"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Në pjesën më të madhe të bashkive mungojnë shërbimet (logopedi, fizioterapi, këshillim etj) për personat me aftësi të kufizuar </w:t>
      </w:r>
    </w:p>
    <w:p w14:paraId="7401A10D"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Individë të vetmuar ose me anëtarë të moshuar në familje të cilët banojnë në zona të thella e kanë gati të pamundur të plotësojnë dokumentacionin në kohë dhe të marrin shërbimet e ndryshme për shkak të largësisë nga qendrat shëndetësore apo shërbimeve të tjera.  </w:t>
      </w:r>
    </w:p>
    <w:p w14:paraId="7D8C5B9E"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Në lidhje me punësimin e përfituesve të PAK ka numër të madh referimesh pranë zyrave të punës dhe ka raste suksesi, por ndërkohë në pjesën më të madhe të skedave ka pak informacion mbi situatën aktuale të formimit apo mundësisë për punësim. Gjatë takimeve nga ana e zyrës së punës në disa qarqe u ngrit pretendimi se personat nuk janë informuar më parë nga ana e administratorëve shoqërorë apo komisionit për referimin te zyrat e punës. </w:t>
      </w:r>
    </w:p>
    <w:p w14:paraId="0CA3ABD2"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Mungesa e qendrave rezidenciale për personat me aftësi të kufizuar mbi 21 vjeç. Ka shumë raste në moshë madhore të cilët janë me diagnozë të shëndetit mendor dhe nuk kanë asnjë të afërm, apo i kanë prindërit në moshë të thyer dhe të pamundur për tu shërbyer. </w:t>
      </w:r>
    </w:p>
    <w:p w14:paraId="7E034EA8"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Nga prindërit e fëmijëve me aftësi të kufizuar u ngrit problematika e kohës së pamjaftueshme për mësues ndihmës, aktualisht mësuesi ndihmës në shkolla ofrohet vetëm për 2 orë nga ZVA. </w:t>
      </w:r>
    </w:p>
    <w:p w14:paraId="5FED8C26"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b/>
          <w:sz w:val="24"/>
          <w:szCs w:val="24"/>
          <w:lang w:eastAsia="sq-AL"/>
        </w:rPr>
      </w:pPr>
      <w:r w:rsidRPr="009E0E09">
        <w:rPr>
          <w:sz w:val="24"/>
          <w:szCs w:val="24"/>
          <w:lang w:eastAsia="sq-AL"/>
        </w:rPr>
        <w:t>Nga ZVA u ngrit shqetësimi i mungesës së mjekut në komisionet e vlerësimit të tyre për përcaktimin e mësuesve ndihmës.</w:t>
      </w:r>
    </w:p>
    <w:p w14:paraId="3726773B" w14:textId="77777777" w:rsidR="00E42477" w:rsidRPr="009E0E09" w:rsidRDefault="00E42477" w:rsidP="00697EED">
      <w:pPr>
        <w:pStyle w:val="ListParagraph"/>
        <w:tabs>
          <w:tab w:val="left" w:pos="8190"/>
        </w:tabs>
        <w:spacing w:line="276" w:lineRule="auto"/>
        <w:jc w:val="both"/>
        <w:rPr>
          <w:b/>
          <w:sz w:val="24"/>
          <w:szCs w:val="24"/>
          <w:lang w:eastAsia="sq-AL"/>
        </w:rPr>
      </w:pPr>
    </w:p>
    <w:p w14:paraId="59B8DBB6" w14:textId="77777777" w:rsidR="00E42477" w:rsidRPr="009E0E09" w:rsidRDefault="00E42477" w:rsidP="00697EED">
      <w:pPr>
        <w:pStyle w:val="ListParagraph"/>
        <w:widowControl/>
        <w:numPr>
          <w:ilvl w:val="0"/>
          <w:numId w:val="90"/>
        </w:numPr>
        <w:tabs>
          <w:tab w:val="left" w:pos="8190"/>
        </w:tabs>
        <w:suppressAutoHyphens/>
        <w:autoSpaceDE/>
        <w:autoSpaceDN/>
        <w:spacing w:after="160" w:line="276" w:lineRule="auto"/>
        <w:contextualSpacing/>
        <w:jc w:val="both"/>
        <w:rPr>
          <w:sz w:val="24"/>
          <w:szCs w:val="24"/>
          <w:lang w:eastAsia="sq-AL"/>
        </w:rPr>
      </w:pPr>
      <w:r w:rsidRPr="009E0E09">
        <w:rPr>
          <w:sz w:val="24"/>
          <w:szCs w:val="24"/>
          <w:lang w:eastAsia="sq-AL"/>
        </w:rPr>
        <w:t xml:space="preserve">Infrastruktura komisioneve </w:t>
      </w:r>
    </w:p>
    <w:p w14:paraId="23D1C7AF"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Komisionet e shqyrtimit të ankesave janë të ngritura me urdhër të Drejtorit të Përgjithshëm me specialistë të Drejtorisë së Përgjithshme dhe të institucioneve  në varësi të Shërbimit Social Shtetëror, nuk janë në strukturën e Drejtorisë së Komisionimit të PAK. </w:t>
      </w:r>
    </w:p>
    <w:p w14:paraId="41E65400"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lang w:eastAsia="sq-AL"/>
        </w:rPr>
        <w:t xml:space="preserve">Në 6 qarqe </w:t>
      </w:r>
      <w:r w:rsidRPr="009E0E09">
        <w:rPr>
          <w:sz w:val="24"/>
          <w:szCs w:val="24"/>
        </w:rPr>
        <w:t xml:space="preserve">(Korçë, Fier, Berat, Gjirokastër, Kukës dhe Dibër) </w:t>
      </w:r>
      <w:r w:rsidRPr="009E0E09">
        <w:rPr>
          <w:sz w:val="24"/>
          <w:szCs w:val="24"/>
          <w:lang w:eastAsia="sq-AL"/>
        </w:rPr>
        <w:t xml:space="preserve">stafet e komisioneve </w:t>
      </w:r>
      <w:r w:rsidRPr="009E0E09">
        <w:rPr>
          <w:sz w:val="24"/>
          <w:szCs w:val="24"/>
        </w:rPr>
        <w:t xml:space="preserve">janë me kohë të pjesshme (6 orarsh), duke patur një ngarkesë e cila mund të ndikojë në cilësinë e ofrimit të shërbimit. Është vështirë gjetja e mjekëve për komisionet e vlerësimit, edhe aty ky  vendi i mjekut të komisionit është në strukturë është e pamundur gjetja e mjekëve me kohë të plotë. Deri më tani me kohë të plotë mjekët janë në Tiranë dhe dy komisione në Durrës, në qarqet e tjera (Elbasan, Vlorë, Shkodër dhe Lezhë) ka </w:t>
      </w:r>
      <w:r w:rsidRPr="009E0E09">
        <w:rPr>
          <w:sz w:val="24"/>
          <w:szCs w:val="24"/>
        </w:rPr>
        <w:lastRenderedPageBreak/>
        <w:t>qenë e mundur gjetja e mjekëve me kohë të plotë dhe janë marrë me kohë të pjesshme pasi janë mjekë familje apo mjekë specialist në rrethet e tyre.</w:t>
      </w:r>
    </w:p>
    <w:p w14:paraId="3C314C28" w14:textId="77777777" w:rsidR="00E42477" w:rsidRPr="009E0E09" w:rsidRDefault="00E42477" w:rsidP="00697EED">
      <w:pPr>
        <w:pStyle w:val="ListParagraph"/>
        <w:widowControl/>
        <w:numPr>
          <w:ilvl w:val="1"/>
          <w:numId w:val="7"/>
        </w:numPr>
        <w:tabs>
          <w:tab w:val="left" w:pos="8190"/>
        </w:tabs>
        <w:suppressAutoHyphens/>
        <w:autoSpaceDE/>
        <w:autoSpaceDN/>
        <w:spacing w:after="160" w:line="276" w:lineRule="auto"/>
        <w:ind w:left="720"/>
        <w:contextualSpacing/>
        <w:jc w:val="both"/>
        <w:rPr>
          <w:sz w:val="24"/>
          <w:szCs w:val="24"/>
          <w:lang w:eastAsia="sq-AL"/>
        </w:rPr>
      </w:pPr>
      <w:r w:rsidRPr="009E0E09">
        <w:rPr>
          <w:sz w:val="24"/>
          <w:szCs w:val="24"/>
        </w:rPr>
        <w:t xml:space="preserve">Infrastruktura në disa komisione nuk është e përshtatshme si për punonjësit ashtu dhe për qytetarët që marrin shërbim. </w:t>
      </w:r>
    </w:p>
    <w:p w14:paraId="4A43714C" w14:textId="77777777" w:rsidR="00E42477" w:rsidRPr="009E0E09" w:rsidRDefault="00E42477" w:rsidP="00697EED">
      <w:pPr>
        <w:tabs>
          <w:tab w:val="left" w:pos="8190"/>
        </w:tabs>
        <w:spacing w:line="276" w:lineRule="auto"/>
        <w:jc w:val="both"/>
      </w:pPr>
    </w:p>
    <w:p w14:paraId="185E577D" w14:textId="77777777" w:rsidR="00E42477" w:rsidRPr="009E0E09" w:rsidRDefault="00E42477" w:rsidP="00697EED">
      <w:pPr>
        <w:spacing w:line="276" w:lineRule="auto"/>
        <w:jc w:val="both"/>
        <w:rPr>
          <w:b/>
          <w:bCs/>
          <w:i/>
          <w:u w:val="single"/>
          <w:lang w:eastAsia="sq-AL"/>
        </w:rPr>
      </w:pPr>
      <w:r w:rsidRPr="009E0E09">
        <w:rPr>
          <w:b/>
          <w:bCs/>
          <w:i/>
          <w:u w:val="single"/>
          <w:lang w:eastAsia="sq-AL"/>
        </w:rPr>
        <w:t>1.2 Burime njerëzore të kualifikuara në nivel rajonal dhe vendor</w:t>
      </w:r>
    </w:p>
    <w:p w14:paraId="764F18F2" w14:textId="77777777" w:rsidR="00E42477" w:rsidRPr="009E0E09" w:rsidRDefault="00E42477" w:rsidP="00697EED">
      <w:pPr>
        <w:tabs>
          <w:tab w:val="left" w:pos="8190"/>
        </w:tabs>
        <w:spacing w:line="276" w:lineRule="auto"/>
        <w:jc w:val="both"/>
      </w:pPr>
    </w:p>
    <w:p w14:paraId="537CE124" w14:textId="77777777" w:rsidR="00E42477" w:rsidRPr="009E0E09" w:rsidRDefault="00E42477" w:rsidP="00697EED">
      <w:pPr>
        <w:pStyle w:val="ListParagraph"/>
        <w:widowControl/>
        <w:numPr>
          <w:ilvl w:val="0"/>
          <w:numId w:val="91"/>
        </w:numPr>
        <w:autoSpaceDE/>
        <w:autoSpaceDN/>
        <w:spacing w:after="160" w:line="276" w:lineRule="auto"/>
        <w:contextualSpacing/>
        <w:jc w:val="both"/>
        <w:rPr>
          <w:sz w:val="24"/>
          <w:szCs w:val="24"/>
        </w:rPr>
      </w:pPr>
      <w:r w:rsidRPr="009E0E09">
        <w:rPr>
          <w:sz w:val="24"/>
          <w:szCs w:val="24"/>
        </w:rPr>
        <w:t xml:space="preserve">Gjatë muajit shtator duke patyr </w:t>
      </w:r>
      <w:r w:rsidRPr="009E0E09">
        <w:rPr>
          <w:color w:val="000000"/>
          <w:sz w:val="24"/>
          <w:szCs w:val="24"/>
          <w:lang w:eastAsia="sq-AL"/>
        </w:rPr>
        <w:t xml:space="preserve">synim ngritjen e kapaciteteve të stafeve (mjek, punonjës social dhe operator), përmirësimin e performancës së punës dhe kryesisht  shkëmbimin e eksperiencave mes komisioneve, </w:t>
      </w:r>
      <w:r w:rsidRPr="009E0E09">
        <w:rPr>
          <w:sz w:val="24"/>
          <w:szCs w:val="24"/>
        </w:rPr>
        <w:t>janë kryer trajnime për të gjithë stafet e 37 komisioneve të vlerësimit bio-psiko-social.</w:t>
      </w:r>
    </w:p>
    <w:p w14:paraId="78D60B33" w14:textId="77777777" w:rsidR="00E42477" w:rsidRPr="009E0E09" w:rsidRDefault="00E42477" w:rsidP="00697EED">
      <w:pPr>
        <w:pStyle w:val="ListParagraph"/>
        <w:widowControl/>
        <w:numPr>
          <w:ilvl w:val="0"/>
          <w:numId w:val="91"/>
        </w:numPr>
        <w:autoSpaceDE/>
        <w:autoSpaceDN/>
        <w:spacing w:after="160" w:line="276" w:lineRule="auto"/>
        <w:contextualSpacing/>
        <w:jc w:val="both"/>
        <w:rPr>
          <w:sz w:val="24"/>
          <w:szCs w:val="24"/>
        </w:rPr>
      </w:pPr>
      <w:r w:rsidRPr="009E0E09">
        <w:rPr>
          <w:sz w:val="24"/>
          <w:szCs w:val="24"/>
        </w:rPr>
        <w:t xml:space="preserve">Gjatë muajve shtator - tetor nga Drejtoria e Komisionimit të PAK u krye monitorimi i komisioneve të vlerësimit në qarqet Dibër, Kukës, Lezhë, Fier dhe Gjirokastër. </w:t>
      </w:r>
    </w:p>
    <w:p w14:paraId="46789DA9" w14:textId="77777777" w:rsidR="00E42477" w:rsidRPr="009E0E09" w:rsidRDefault="00E42477" w:rsidP="00697EED">
      <w:pPr>
        <w:pStyle w:val="ListParagraph"/>
        <w:widowControl/>
        <w:numPr>
          <w:ilvl w:val="0"/>
          <w:numId w:val="91"/>
        </w:numPr>
        <w:shd w:val="clear" w:color="auto" w:fill="FFFFFF"/>
        <w:autoSpaceDE/>
        <w:autoSpaceDN/>
        <w:spacing w:after="160" w:line="276" w:lineRule="auto"/>
        <w:contextualSpacing/>
        <w:jc w:val="both"/>
        <w:textAlignment w:val="baseline"/>
        <w:rPr>
          <w:color w:val="000000"/>
          <w:sz w:val="24"/>
          <w:szCs w:val="24"/>
          <w:lang w:eastAsia="sq-AL"/>
        </w:rPr>
      </w:pPr>
      <w:r w:rsidRPr="009E0E09">
        <w:rPr>
          <w:color w:val="000000"/>
          <w:sz w:val="24"/>
          <w:szCs w:val="24"/>
          <w:lang w:eastAsia="sq-AL"/>
        </w:rPr>
        <w:t xml:space="preserve">Në vijim të trajnimeve të realizuara me 37 komisionet e vlerësimit bio-psiko-social të aftësisë së kufizuar në partneritet me Ministrinë e Shëndetësisë dhe Mbrojtjes Sociale dhe me mbështetjen e UNICEF, për të forcuar më tej  dialogun ndërmjet nivelit lokal, rajonal dhe qendror në procesin e zbatimit të vlerësimit bio - psiko - social dhe forcimin e lidhjeve me mekanizmin vendor të referimit, ofruesit e shërbimeve dhe profesionistëve në fushën sociale, gjatë muajve nëntor – dhjetor, janë mbajtur 12 takimet e forumeve rajonale ku u diksutua mbi shkëmbimin e praktikave të mira dhe forcimin e dialogut për mekanizmat e referimit (planet sociale lokale, aftësia e kufizuar, NJVNR etj). Pjesëmarrës në forume ishin  drejtues të shërbimit social rajonal, përgjegjësit dhe punonjësit socialë të zyrave të vlerësimit të aftësisë së kufizuar, drejtues të shërbimeve sociale të pushtetit lokal, administratorë socialë dhe punonjës socialë. </w:t>
      </w:r>
    </w:p>
    <w:p w14:paraId="7969990E" w14:textId="31F51EAD" w:rsidR="00E42477" w:rsidRPr="00BF3A67" w:rsidRDefault="00E42477" w:rsidP="00BF3A67">
      <w:pPr>
        <w:pStyle w:val="ListParagraph"/>
        <w:widowControl/>
        <w:numPr>
          <w:ilvl w:val="0"/>
          <w:numId w:val="91"/>
        </w:numPr>
        <w:shd w:val="clear" w:color="auto" w:fill="FFFFFF"/>
        <w:autoSpaceDE/>
        <w:autoSpaceDN/>
        <w:spacing w:after="160" w:line="276" w:lineRule="auto"/>
        <w:contextualSpacing/>
        <w:jc w:val="both"/>
        <w:textAlignment w:val="baseline"/>
        <w:rPr>
          <w:color w:val="000000"/>
          <w:sz w:val="24"/>
          <w:szCs w:val="24"/>
          <w:lang w:eastAsia="sq-AL"/>
        </w:rPr>
      </w:pPr>
      <w:r w:rsidRPr="009E0E09">
        <w:rPr>
          <w:color w:val="000000"/>
          <w:sz w:val="24"/>
          <w:szCs w:val="24"/>
          <w:lang w:eastAsia="sq-AL"/>
        </w:rPr>
        <w:t>Në muajin maj me përfaqësues të Ministrisë së Shëndetësisë dhe Mbrojtjes Sociale</w:t>
      </w:r>
      <w:r w:rsidRPr="009E0E09">
        <w:rPr>
          <w:color w:val="000000"/>
          <w:lang w:eastAsia="sq-AL"/>
        </w:rPr>
        <w:t xml:space="preserve">, </w:t>
      </w:r>
      <w:r w:rsidRPr="009E0E09">
        <w:rPr>
          <w:color w:val="000000"/>
          <w:sz w:val="24"/>
          <w:szCs w:val="24"/>
          <w:lang w:eastAsia="sq-AL"/>
        </w:rPr>
        <w:t>Sh</w:t>
      </w:r>
      <w:r w:rsidRPr="009E0E09">
        <w:rPr>
          <w:color w:val="000000"/>
          <w:lang w:eastAsia="sq-AL"/>
        </w:rPr>
        <w:t>ë</w:t>
      </w:r>
      <w:r w:rsidRPr="009E0E09">
        <w:rPr>
          <w:color w:val="000000"/>
          <w:sz w:val="24"/>
          <w:szCs w:val="24"/>
          <w:lang w:eastAsia="sq-AL"/>
        </w:rPr>
        <w:t>rbimit Social Shtet</w:t>
      </w:r>
      <w:r w:rsidRPr="009E0E09">
        <w:rPr>
          <w:color w:val="000000"/>
          <w:lang w:eastAsia="sq-AL"/>
        </w:rPr>
        <w:t>ë</w:t>
      </w:r>
      <w:r w:rsidRPr="009E0E09">
        <w:rPr>
          <w:color w:val="000000"/>
          <w:sz w:val="24"/>
          <w:szCs w:val="24"/>
          <w:lang w:eastAsia="sq-AL"/>
        </w:rPr>
        <w:t>ror,</w:t>
      </w:r>
      <w:r w:rsidRPr="009E0E09">
        <w:rPr>
          <w:color w:val="242424"/>
          <w:sz w:val="24"/>
          <w:szCs w:val="24"/>
          <w:lang w:eastAsia="sq-AL"/>
        </w:rPr>
        <w:t xml:space="preserve"> </w:t>
      </w:r>
      <w:r w:rsidRPr="009E0E09">
        <w:rPr>
          <w:color w:val="242424"/>
          <w:sz w:val="24"/>
          <w:szCs w:val="24"/>
          <w:bdr w:val="none" w:sz="0" w:space="0" w:color="auto" w:frame="1"/>
          <w:lang w:eastAsia="sq-AL"/>
        </w:rPr>
        <w:t>Zyra Rajonale e Punësimit dhe Aftësive</w:t>
      </w:r>
      <w:r w:rsidRPr="009E0E09">
        <w:rPr>
          <w:color w:val="242424"/>
          <w:sz w:val="24"/>
          <w:szCs w:val="24"/>
          <w:lang w:eastAsia="sq-AL"/>
        </w:rPr>
        <w:t xml:space="preserve">, </w:t>
      </w:r>
      <w:r w:rsidRPr="009E0E09">
        <w:rPr>
          <w:color w:val="242424"/>
          <w:sz w:val="24"/>
          <w:szCs w:val="24"/>
          <w:bdr w:val="none" w:sz="0" w:space="0" w:color="auto" w:frame="1"/>
          <w:lang w:eastAsia="sq-AL"/>
        </w:rPr>
        <w:t>Qendra e Formimit Profesional</w:t>
      </w:r>
      <w:r w:rsidRPr="009E0E09">
        <w:rPr>
          <w:color w:val="242424"/>
          <w:sz w:val="24"/>
          <w:szCs w:val="24"/>
          <w:lang w:eastAsia="sq-AL"/>
        </w:rPr>
        <w:t>, Bashkit</w:t>
      </w:r>
      <w:r w:rsidRPr="009E0E09">
        <w:rPr>
          <w:color w:val="242424"/>
          <w:lang w:eastAsia="sq-AL"/>
        </w:rPr>
        <w:t>ë</w:t>
      </w:r>
      <w:r w:rsidRPr="009E0E09">
        <w:rPr>
          <w:color w:val="242424"/>
          <w:sz w:val="24"/>
          <w:szCs w:val="24"/>
          <w:lang w:eastAsia="sq-AL"/>
        </w:rPr>
        <w:t xml:space="preserve">, </w:t>
      </w:r>
      <w:r w:rsidRPr="009E0E09">
        <w:rPr>
          <w:color w:val="242424"/>
          <w:sz w:val="24"/>
          <w:szCs w:val="24"/>
          <w:bdr w:val="none" w:sz="0" w:space="0" w:color="auto" w:frame="1"/>
          <w:lang w:eastAsia="sq-AL"/>
        </w:rPr>
        <w:t>Drejtoria Rajonale Arsimore</w:t>
      </w:r>
      <w:r w:rsidRPr="009E0E09">
        <w:rPr>
          <w:color w:val="242424"/>
          <w:sz w:val="24"/>
          <w:szCs w:val="24"/>
          <w:lang w:eastAsia="sq-AL"/>
        </w:rPr>
        <w:t xml:space="preserve">, </w:t>
      </w:r>
      <w:r w:rsidRPr="009E0E09">
        <w:rPr>
          <w:color w:val="242424"/>
          <w:sz w:val="24"/>
          <w:szCs w:val="24"/>
          <w:bdr w:val="none" w:sz="0" w:space="0" w:color="auto" w:frame="1"/>
          <w:lang w:eastAsia="sq-AL"/>
        </w:rPr>
        <w:t>Drejtoria Rajonale e Operatorit të Shërbimeve të kujdesit shëndetësor</w:t>
      </w:r>
      <w:r w:rsidRPr="009E0E09">
        <w:rPr>
          <w:color w:val="242424"/>
          <w:sz w:val="24"/>
          <w:szCs w:val="24"/>
          <w:lang w:eastAsia="sq-AL"/>
        </w:rPr>
        <w:t xml:space="preserve">, </w:t>
      </w:r>
      <w:r w:rsidRPr="009E0E09">
        <w:rPr>
          <w:color w:val="242424"/>
          <w:sz w:val="24"/>
          <w:szCs w:val="24"/>
          <w:bdr w:val="none" w:sz="0" w:space="0" w:color="auto" w:frame="1"/>
          <w:lang w:eastAsia="sq-AL"/>
        </w:rPr>
        <w:t>Qendra për ofrimin e Ndihmës Ligjore Falas</w:t>
      </w:r>
      <w:r w:rsidRPr="009E0E09">
        <w:rPr>
          <w:color w:val="242424"/>
          <w:sz w:val="24"/>
          <w:szCs w:val="24"/>
          <w:lang w:eastAsia="sq-AL"/>
        </w:rPr>
        <w:t xml:space="preserve">, </w:t>
      </w:r>
      <w:r w:rsidRPr="009E0E09">
        <w:rPr>
          <w:color w:val="242424"/>
          <w:sz w:val="24"/>
          <w:szCs w:val="24"/>
          <w:bdr w:val="none" w:sz="0" w:space="0" w:color="auto" w:frame="1"/>
          <w:lang w:eastAsia="sq-AL"/>
        </w:rPr>
        <w:t>Ofrues të shërbimeve sociale për Personat me Aftësi te Kufizuar</w:t>
      </w:r>
      <w:r w:rsidRPr="009E0E09">
        <w:rPr>
          <w:color w:val="242424"/>
          <w:sz w:val="24"/>
          <w:szCs w:val="24"/>
          <w:lang w:eastAsia="sq-AL"/>
        </w:rPr>
        <w:t xml:space="preserve">, </w:t>
      </w:r>
      <w:r w:rsidRPr="009E0E09">
        <w:rPr>
          <w:color w:val="242424"/>
          <w:sz w:val="24"/>
          <w:szCs w:val="24"/>
          <w:bdr w:val="none" w:sz="0" w:space="0" w:color="auto" w:frame="1"/>
          <w:lang w:eastAsia="sq-AL"/>
        </w:rPr>
        <w:t>Organizata lokale të Personave me Aftësi të Kufizuar</w:t>
      </w:r>
      <w:r w:rsidRPr="009E0E09">
        <w:rPr>
          <w:rFonts w:ascii="Calibri" w:hAnsi="Calibri" w:cs="Calibri"/>
          <w:color w:val="242424"/>
          <w:bdr w:val="none" w:sz="0" w:space="0" w:color="auto" w:frame="1"/>
          <w:lang w:eastAsia="sq-AL"/>
        </w:rPr>
        <w:t xml:space="preserve">, </w:t>
      </w:r>
      <w:r w:rsidRPr="009E0E09">
        <w:rPr>
          <w:color w:val="000000"/>
          <w:sz w:val="24"/>
          <w:szCs w:val="24"/>
          <w:lang w:eastAsia="sq-AL"/>
        </w:rPr>
        <w:t xml:space="preserve">janë kryer takime konsultative në qarqet Vlorë, Shkodër, Korçë dhe Tiranë </w:t>
      </w:r>
      <w:r w:rsidRPr="009E0E09">
        <w:rPr>
          <w:color w:val="000000"/>
          <w:sz w:val="24"/>
          <w:szCs w:val="24"/>
        </w:rPr>
        <w:t>në kuadrin e hartimit të raportit të monitorimit afatmesëm të Planit Kombëtar të Veprimit për Personat me Aftësi të Kufizuar 2021-2025, me qëllim informimin dhe konsultimin e gjetjeve kryesore të raportit me të gjithë aktorët përfshirës në nivel vendor</w:t>
      </w:r>
      <w:r w:rsidRPr="009E0E09">
        <w:rPr>
          <w:color w:val="000000"/>
        </w:rPr>
        <w:t>.</w:t>
      </w:r>
    </w:p>
    <w:p w14:paraId="23A6A32C" w14:textId="77777777" w:rsidR="00BF3A67" w:rsidRPr="00BF3A67" w:rsidRDefault="00BF3A67" w:rsidP="00BF3A67">
      <w:pPr>
        <w:pStyle w:val="ListParagraph"/>
        <w:widowControl/>
        <w:shd w:val="clear" w:color="auto" w:fill="FFFFFF"/>
        <w:autoSpaceDE/>
        <w:autoSpaceDN/>
        <w:spacing w:after="160" w:line="276" w:lineRule="auto"/>
        <w:ind w:left="720" w:firstLine="0"/>
        <w:contextualSpacing/>
        <w:jc w:val="both"/>
        <w:textAlignment w:val="baseline"/>
        <w:rPr>
          <w:color w:val="000000"/>
          <w:sz w:val="24"/>
          <w:szCs w:val="24"/>
          <w:lang w:eastAsia="sq-AL"/>
        </w:rPr>
      </w:pPr>
    </w:p>
    <w:p w14:paraId="63219AF4" w14:textId="77777777" w:rsidR="00E42477" w:rsidRPr="009E0E09" w:rsidRDefault="00E42477" w:rsidP="00697EED">
      <w:pPr>
        <w:pStyle w:val="ListParagraph"/>
        <w:widowControl/>
        <w:numPr>
          <w:ilvl w:val="0"/>
          <w:numId w:val="6"/>
        </w:numPr>
        <w:tabs>
          <w:tab w:val="left" w:pos="8190"/>
        </w:tabs>
        <w:suppressAutoHyphens/>
        <w:autoSpaceDE/>
        <w:autoSpaceDN/>
        <w:spacing w:line="276" w:lineRule="auto"/>
        <w:ind w:left="360"/>
        <w:contextualSpacing/>
        <w:jc w:val="both"/>
        <w:rPr>
          <w:sz w:val="24"/>
          <w:szCs w:val="24"/>
        </w:rPr>
      </w:pPr>
      <w:r w:rsidRPr="009E0E09">
        <w:rPr>
          <w:b/>
          <w:sz w:val="24"/>
          <w:szCs w:val="24"/>
        </w:rPr>
        <w:t>KMCAP për vlerësimin e statuseve e para–tetraplegjisë dhe verbërisë</w:t>
      </w:r>
    </w:p>
    <w:p w14:paraId="1B428000" w14:textId="77777777" w:rsidR="00E42477" w:rsidRPr="009E0E09" w:rsidRDefault="00E42477" w:rsidP="00697EED">
      <w:pPr>
        <w:spacing w:line="276" w:lineRule="auto"/>
        <w:jc w:val="both"/>
        <w:rPr>
          <w:rFonts w:asciiTheme="minorHAnsi" w:hAnsiTheme="minorHAnsi" w:cstheme="minorBidi"/>
          <w:b/>
          <w:bCs/>
          <w:lang w:eastAsia="sq-AL"/>
        </w:rPr>
      </w:pPr>
    </w:p>
    <w:p w14:paraId="61352F0E" w14:textId="77777777" w:rsidR="00E42477" w:rsidRPr="009E0E09" w:rsidRDefault="00E42477" w:rsidP="00697EED">
      <w:pPr>
        <w:tabs>
          <w:tab w:val="left" w:pos="8190"/>
        </w:tabs>
        <w:spacing w:line="276" w:lineRule="auto"/>
        <w:jc w:val="both"/>
      </w:pPr>
      <w:r w:rsidRPr="009E0E09">
        <w:t>Për vlerësimin e personave që kërkojnë përfitimin e statusit të para-tetralegjisë dhe të të verbërit janë dy komisione në nivelin e parë dhe dy komisione në nivelin Epror (1 komision për vlerësimin e statusit të para-tetraplegjisë dhe 1 komision për vlerësimin e statusit të të verbërit). Komisionet si në nivelin e parë ashtu dhe në KMCAP Epror kanë në përbërjen e tyre mjek specialist të fushave përkatëse, mjek përfaqësues të SHSSH  dhe 1 jurist. Vihet re një numër i madh dosjesh komisionuar për herë të parë për statusin e të verbërit, gjatë 2024 janë komisionuar 1908 raste për herë të parë.</w:t>
      </w:r>
    </w:p>
    <w:p w14:paraId="505B089F" w14:textId="77777777" w:rsidR="00E42477" w:rsidRDefault="00E42477" w:rsidP="00697EED">
      <w:pPr>
        <w:tabs>
          <w:tab w:val="left" w:pos="8190"/>
        </w:tabs>
        <w:spacing w:line="276" w:lineRule="auto"/>
        <w:jc w:val="both"/>
      </w:pPr>
    </w:p>
    <w:p w14:paraId="4F66A21D" w14:textId="77777777" w:rsidR="00E42477" w:rsidRPr="009E0E09" w:rsidRDefault="00E42477" w:rsidP="00697EED">
      <w:pPr>
        <w:tabs>
          <w:tab w:val="left" w:pos="8190"/>
        </w:tabs>
        <w:spacing w:line="276" w:lineRule="auto"/>
        <w:jc w:val="both"/>
      </w:pPr>
      <w:r w:rsidRPr="009E0E09">
        <w:t>Numri i dosjeve të komisionuara nga KMCAP Niveli i parë dhe Epror për periudhën Janar – Dhjetor 2024  është si më poshtë:</w:t>
      </w:r>
    </w:p>
    <w:p w14:paraId="2F661105" w14:textId="77777777" w:rsidR="00E42477" w:rsidRDefault="00E42477" w:rsidP="00697EED">
      <w:pPr>
        <w:tabs>
          <w:tab w:val="left" w:pos="8190"/>
        </w:tabs>
        <w:spacing w:line="276" w:lineRule="auto"/>
        <w:jc w:val="both"/>
      </w:pPr>
    </w:p>
    <w:p w14:paraId="79A7C887" w14:textId="77777777" w:rsidR="00E42477" w:rsidRPr="009E0E09" w:rsidRDefault="00E42477" w:rsidP="00697EED">
      <w:pPr>
        <w:tabs>
          <w:tab w:val="left" w:pos="8190"/>
        </w:tabs>
        <w:spacing w:line="276" w:lineRule="auto"/>
        <w:jc w:val="both"/>
      </w:pPr>
    </w:p>
    <w:tbl>
      <w:tblPr>
        <w:tblW w:w="0" w:type="auto"/>
        <w:tblInd w:w="88" w:type="dxa"/>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Layout w:type="fixed"/>
        <w:tblCellMar>
          <w:left w:w="98" w:type="dxa"/>
        </w:tblCellMar>
        <w:tblLook w:val="04A0" w:firstRow="1" w:lastRow="0" w:firstColumn="1" w:lastColumn="0" w:noHBand="0" w:noVBand="1"/>
      </w:tblPr>
      <w:tblGrid>
        <w:gridCol w:w="486"/>
        <w:gridCol w:w="2494"/>
        <w:gridCol w:w="1800"/>
        <w:gridCol w:w="1126"/>
        <w:gridCol w:w="1731"/>
        <w:gridCol w:w="1731"/>
      </w:tblGrid>
      <w:tr w:rsidR="00E42477" w:rsidRPr="009E0E09" w14:paraId="2E8D0792" w14:textId="77777777" w:rsidTr="00E42477">
        <w:trPr>
          <w:trHeight w:val="562"/>
        </w:trPr>
        <w:tc>
          <w:tcPr>
            <w:tcW w:w="486" w:type="dxa"/>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34C4C979" w14:textId="77777777" w:rsidR="00E42477" w:rsidRPr="009E0E09" w:rsidRDefault="00E42477" w:rsidP="00697EED">
            <w:pPr>
              <w:spacing w:line="276" w:lineRule="auto"/>
              <w:jc w:val="center"/>
              <w:rPr>
                <w:b/>
                <w:bCs/>
                <w:color w:val="000000"/>
                <w:lang w:eastAsia="en-GB"/>
              </w:rPr>
            </w:pPr>
            <w:r w:rsidRPr="009E0E09">
              <w:rPr>
                <w:b/>
                <w:bCs/>
                <w:color w:val="000000"/>
                <w:lang w:eastAsia="en-GB"/>
              </w:rPr>
              <w:t>Nr</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C71E61E" w14:textId="77777777" w:rsidR="00E42477" w:rsidRPr="009E0E09" w:rsidRDefault="00E42477" w:rsidP="00697EED">
            <w:pPr>
              <w:spacing w:line="276" w:lineRule="auto"/>
              <w:jc w:val="center"/>
              <w:rPr>
                <w:b/>
                <w:bCs/>
                <w:color w:val="000000"/>
                <w:lang w:eastAsia="en-GB"/>
              </w:rPr>
            </w:pPr>
            <w:r w:rsidRPr="009E0E09">
              <w:rPr>
                <w:b/>
                <w:bCs/>
                <w:color w:val="000000"/>
                <w:lang w:eastAsia="en-GB"/>
              </w:rPr>
              <w:t xml:space="preserve"> KMCAP  </w:t>
            </w:r>
          </w:p>
          <w:p w14:paraId="389611D2" w14:textId="77777777" w:rsidR="00E42477" w:rsidRPr="009E0E09" w:rsidRDefault="00E42477" w:rsidP="00697EED">
            <w:pPr>
              <w:spacing w:line="276" w:lineRule="auto"/>
              <w:jc w:val="center"/>
              <w:rPr>
                <w:b/>
                <w:bCs/>
                <w:color w:val="000000"/>
                <w:lang w:eastAsia="en-GB"/>
              </w:rPr>
            </w:pPr>
            <w:r w:rsidRPr="009E0E09">
              <w:rPr>
                <w:b/>
                <w:bCs/>
                <w:color w:val="000000"/>
                <w:lang w:eastAsia="en-GB"/>
              </w:rPr>
              <w:t>Niveli I parë</w:t>
            </w:r>
          </w:p>
        </w:tc>
        <w:tc>
          <w:tcPr>
            <w:tcW w:w="1800" w:type="dxa"/>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7036881E" w14:textId="77777777" w:rsidR="00E42477" w:rsidRPr="009E0E09" w:rsidRDefault="00E42477" w:rsidP="00697EED">
            <w:pPr>
              <w:spacing w:line="276" w:lineRule="auto"/>
              <w:rPr>
                <w:b/>
                <w:bCs/>
                <w:color w:val="000000"/>
                <w:lang w:eastAsia="en-GB"/>
              </w:rPr>
            </w:pPr>
            <w:r w:rsidRPr="009E0E09">
              <w:rPr>
                <w:b/>
                <w:bCs/>
                <w:color w:val="000000"/>
                <w:lang w:eastAsia="en-GB"/>
              </w:rPr>
              <w:t xml:space="preserve"> Komisionuar </w:t>
            </w:r>
          </w:p>
        </w:tc>
        <w:tc>
          <w:tcPr>
            <w:tcW w:w="1126" w:type="dxa"/>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7710D723" w14:textId="77777777" w:rsidR="00E42477" w:rsidRPr="009E0E09" w:rsidRDefault="00E42477" w:rsidP="00697EED">
            <w:pPr>
              <w:spacing w:line="276" w:lineRule="auto"/>
              <w:rPr>
                <w:b/>
                <w:bCs/>
                <w:color w:val="000000"/>
                <w:lang w:eastAsia="en-GB"/>
              </w:rPr>
            </w:pPr>
            <w:r w:rsidRPr="009E0E09">
              <w:rPr>
                <w:b/>
                <w:bCs/>
                <w:color w:val="000000"/>
                <w:lang w:eastAsia="en-GB"/>
              </w:rPr>
              <w:t xml:space="preserve"> Përfitues  </w:t>
            </w:r>
          </w:p>
        </w:tc>
        <w:tc>
          <w:tcPr>
            <w:tcW w:w="1731" w:type="dxa"/>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5C1A5DD0" w14:textId="77777777" w:rsidR="00E42477" w:rsidRPr="009E0E09" w:rsidRDefault="00E42477" w:rsidP="00697EED">
            <w:pPr>
              <w:spacing w:line="276" w:lineRule="auto"/>
              <w:rPr>
                <w:b/>
                <w:bCs/>
                <w:color w:val="000000"/>
                <w:lang w:eastAsia="en-GB"/>
              </w:rPr>
            </w:pPr>
            <w:r w:rsidRPr="009E0E09">
              <w:rPr>
                <w:b/>
                <w:bCs/>
                <w:color w:val="000000"/>
                <w:lang w:eastAsia="en-GB"/>
              </w:rPr>
              <w:t xml:space="preserve"> Jo përfitues  </w:t>
            </w:r>
          </w:p>
        </w:tc>
        <w:tc>
          <w:tcPr>
            <w:tcW w:w="1731" w:type="dxa"/>
            <w:tcBorders>
              <w:top w:val="single" w:sz="4" w:space="0" w:color="00000A"/>
              <w:left w:val="single" w:sz="4" w:space="0" w:color="00000A"/>
              <w:right w:val="single" w:sz="4" w:space="0" w:color="00000A"/>
            </w:tcBorders>
          </w:tcPr>
          <w:p w14:paraId="7A8DD764" w14:textId="77777777" w:rsidR="00E42477" w:rsidRPr="009E0E09" w:rsidRDefault="00E42477" w:rsidP="00697EED">
            <w:pPr>
              <w:spacing w:line="276" w:lineRule="auto"/>
              <w:rPr>
                <w:b/>
                <w:bCs/>
                <w:color w:val="000000"/>
                <w:lang w:eastAsia="en-GB"/>
              </w:rPr>
            </w:pPr>
            <w:r w:rsidRPr="009E0E09">
              <w:rPr>
                <w:b/>
                <w:bCs/>
                <w:color w:val="000000"/>
                <w:lang w:eastAsia="en-GB"/>
              </w:rPr>
              <w:t>DIV</w:t>
            </w:r>
          </w:p>
        </w:tc>
      </w:tr>
      <w:tr w:rsidR="00E42477" w:rsidRPr="009E0E09" w14:paraId="0F975E6D" w14:textId="77777777" w:rsidTr="00E42477">
        <w:trPr>
          <w:trHeight w:val="269"/>
        </w:trPr>
        <w:tc>
          <w:tcPr>
            <w:tcW w:w="48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6849C6" w14:textId="77777777" w:rsidR="00E42477" w:rsidRPr="009E0E09" w:rsidRDefault="00E42477" w:rsidP="00697EED">
            <w:pPr>
              <w:spacing w:line="276" w:lineRule="auto"/>
              <w:jc w:val="center"/>
              <w:rPr>
                <w:color w:val="000000"/>
                <w:lang w:eastAsia="en-GB"/>
              </w:rPr>
            </w:pPr>
            <w:r w:rsidRPr="009E0E09">
              <w:rPr>
                <w:color w:val="000000"/>
                <w:lang w:eastAsia="en-GB"/>
              </w:rPr>
              <w:t>1</w:t>
            </w:r>
          </w:p>
        </w:tc>
        <w:tc>
          <w:tcPr>
            <w:tcW w:w="249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2E313B0" w14:textId="77777777" w:rsidR="00E42477" w:rsidRPr="009E0E09" w:rsidRDefault="00E42477" w:rsidP="00697EED">
            <w:pPr>
              <w:spacing w:line="276" w:lineRule="auto"/>
              <w:rPr>
                <w:color w:val="000000"/>
                <w:lang w:eastAsia="en-GB"/>
              </w:rPr>
            </w:pPr>
            <w:r w:rsidRPr="009E0E09">
              <w:rPr>
                <w:color w:val="000000"/>
                <w:lang w:eastAsia="en-GB"/>
              </w:rPr>
              <w:t>Status para - tetraplegji</w:t>
            </w:r>
          </w:p>
        </w:tc>
        <w:tc>
          <w:tcPr>
            <w:tcW w:w="180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C7709FF" w14:textId="77777777" w:rsidR="00E42477" w:rsidRPr="009E0E09" w:rsidRDefault="00E42477" w:rsidP="00697EED">
            <w:pPr>
              <w:spacing w:line="276" w:lineRule="auto"/>
              <w:jc w:val="center"/>
              <w:rPr>
                <w:color w:val="000000"/>
                <w:lang w:eastAsia="en-GB"/>
              </w:rPr>
            </w:pPr>
            <w:r w:rsidRPr="009E0E09">
              <w:rPr>
                <w:color w:val="000000"/>
                <w:lang w:eastAsia="en-GB"/>
              </w:rPr>
              <w:t>2747</w:t>
            </w:r>
          </w:p>
        </w:tc>
        <w:tc>
          <w:tcPr>
            <w:tcW w:w="112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DC76B48" w14:textId="77777777" w:rsidR="00E42477" w:rsidRPr="009E0E09" w:rsidRDefault="00E42477" w:rsidP="00697EED">
            <w:pPr>
              <w:spacing w:line="276" w:lineRule="auto"/>
              <w:jc w:val="center"/>
              <w:rPr>
                <w:color w:val="000000"/>
                <w:lang w:eastAsia="en-GB"/>
              </w:rPr>
            </w:pPr>
            <w:r w:rsidRPr="009E0E09">
              <w:rPr>
                <w:color w:val="000000"/>
                <w:lang w:eastAsia="en-GB"/>
              </w:rPr>
              <w:t>2083</w:t>
            </w:r>
          </w:p>
        </w:tc>
        <w:tc>
          <w:tcPr>
            <w:tcW w:w="173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66B8C5C" w14:textId="77777777" w:rsidR="00E42477" w:rsidRPr="009E0E09" w:rsidRDefault="00E42477" w:rsidP="00697EED">
            <w:pPr>
              <w:spacing w:line="276" w:lineRule="auto"/>
              <w:jc w:val="center"/>
              <w:rPr>
                <w:color w:val="000000"/>
                <w:lang w:eastAsia="en-GB"/>
              </w:rPr>
            </w:pPr>
            <w:r w:rsidRPr="009E0E09">
              <w:rPr>
                <w:color w:val="000000"/>
                <w:lang w:eastAsia="en-GB"/>
              </w:rPr>
              <w:t>167</w:t>
            </w:r>
          </w:p>
        </w:tc>
        <w:tc>
          <w:tcPr>
            <w:tcW w:w="1731" w:type="dxa"/>
            <w:tcBorders>
              <w:top w:val="single" w:sz="4" w:space="0" w:color="00000A"/>
              <w:left w:val="single" w:sz="4" w:space="0" w:color="00000A"/>
              <w:bottom w:val="single" w:sz="4" w:space="0" w:color="00000A"/>
              <w:right w:val="single" w:sz="4" w:space="0" w:color="00000A"/>
            </w:tcBorders>
          </w:tcPr>
          <w:p w14:paraId="26F49225" w14:textId="77777777" w:rsidR="00E42477" w:rsidRPr="009E0E09" w:rsidRDefault="00E42477" w:rsidP="00697EED">
            <w:pPr>
              <w:spacing w:line="276" w:lineRule="auto"/>
              <w:jc w:val="center"/>
              <w:rPr>
                <w:color w:val="000000"/>
                <w:lang w:eastAsia="en-GB"/>
              </w:rPr>
            </w:pPr>
            <w:r w:rsidRPr="009E0E09">
              <w:rPr>
                <w:color w:val="000000"/>
                <w:lang w:eastAsia="en-GB"/>
              </w:rPr>
              <w:t>497</w:t>
            </w:r>
          </w:p>
        </w:tc>
      </w:tr>
      <w:tr w:rsidR="00E42477" w:rsidRPr="009E0E09" w14:paraId="0FEC8A9E" w14:textId="77777777" w:rsidTr="00E42477">
        <w:trPr>
          <w:trHeight w:val="251"/>
        </w:trPr>
        <w:tc>
          <w:tcPr>
            <w:tcW w:w="48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D0E2BED" w14:textId="77777777" w:rsidR="00E42477" w:rsidRPr="009E0E09" w:rsidRDefault="00E42477" w:rsidP="00697EED">
            <w:pPr>
              <w:spacing w:line="276" w:lineRule="auto"/>
              <w:jc w:val="center"/>
              <w:rPr>
                <w:color w:val="000000"/>
                <w:lang w:eastAsia="en-GB"/>
              </w:rPr>
            </w:pPr>
            <w:r w:rsidRPr="009E0E09">
              <w:rPr>
                <w:color w:val="000000"/>
                <w:lang w:eastAsia="en-GB"/>
              </w:rPr>
              <w:t>2</w:t>
            </w:r>
          </w:p>
        </w:tc>
        <w:tc>
          <w:tcPr>
            <w:tcW w:w="2494"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3B80301" w14:textId="77777777" w:rsidR="00E42477" w:rsidRPr="009E0E09" w:rsidRDefault="00E42477" w:rsidP="00697EED">
            <w:pPr>
              <w:spacing w:line="276" w:lineRule="auto"/>
              <w:rPr>
                <w:color w:val="000000"/>
                <w:lang w:eastAsia="en-GB"/>
              </w:rPr>
            </w:pPr>
            <w:r w:rsidRPr="009E0E09">
              <w:rPr>
                <w:color w:val="000000"/>
                <w:lang w:eastAsia="en-GB"/>
              </w:rPr>
              <w:t>StatusVerbëri</w:t>
            </w:r>
          </w:p>
        </w:tc>
        <w:tc>
          <w:tcPr>
            <w:tcW w:w="180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5582A63" w14:textId="77777777" w:rsidR="00E42477" w:rsidRPr="009E0E09" w:rsidRDefault="00E42477" w:rsidP="00697EED">
            <w:pPr>
              <w:spacing w:line="276" w:lineRule="auto"/>
              <w:jc w:val="center"/>
              <w:rPr>
                <w:color w:val="000000"/>
                <w:lang w:eastAsia="en-GB"/>
              </w:rPr>
            </w:pPr>
            <w:r w:rsidRPr="009E0E09">
              <w:rPr>
                <w:color w:val="000000"/>
                <w:lang w:eastAsia="en-GB"/>
              </w:rPr>
              <w:t>3695</w:t>
            </w:r>
          </w:p>
        </w:tc>
        <w:tc>
          <w:tcPr>
            <w:tcW w:w="1126"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25ED675" w14:textId="77777777" w:rsidR="00E42477" w:rsidRPr="009E0E09" w:rsidRDefault="00E42477" w:rsidP="00697EED">
            <w:pPr>
              <w:spacing w:line="276" w:lineRule="auto"/>
              <w:jc w:val="center"/>
              <w:rPr>
                <w:color w:val="000000"/>
                <w:lang w:eastAsia="en-GB"/>
              </w:rPr>
            </w:pPr>
            <w:r w:rsidRPr="009E0E09">
              <w:rPr>
                <w:color w:val="000000"/>
                <w:lang w:eastAsia="en-GB"/>
              </w:rPr>
              <w:t>2377</w:t>
            </w:r>
          </w:p>
        </w:tc>
        <w:tc>
          <w:tcPr>
            <w:tcW w:w="173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B560CB6" w14:textId="77777777" w:rsidR="00E42477" w:rsidRPr="009E0E09" w:rsidRDefault="00E42477" w:rsidP="00697EED">
            <w:pPr>
              <w:spacing w:line="276" w:lineRule="auto"/>
              <w:jc w:val="center"/>
              <w:rPr>
                <w:color w:val="000000"/>
                <w:lang w:eastAsia="en-GB"/>
              </w:rPr>
            </w:pPr>
            <w:r w:rsidRPr="009E0E09">
              <w:rPr>
                <w:color w:val="000000"/>
                <w:lang w:eastAsia="en-GB"/>
              </w:rPr>
              <w:t>444</w:t>
            </w:r>
          </w:p>
        </w:tc>
        <w:tc>
          <w:tcPr>
            <w:tcW w:w="1731" w:type="dxa"/>
            <w:tcBorders>
              <w:top w:val="single" w:sz="4" w:space="0" w:color="00000A"/>
              <w:left w:val="single" w:sz="4" w:space="0" w:color="00000A"/>
              <w:bottom w:val="single" w:sz="4" w:space="0" w:color="00000A"/>
              <w:right w:val="single" w:sz="4" w:space="0" w:color="00000A"/>
            </w:tcBorders>
          </w:tcPr>
          <w:p w14:paraId="3F328386" w14:textId="77777777" w:rsidR="00E42477" w:rsidRPr="009E0E09" w:rsidRDefault="00E42477" w:rsidP="00697EED">
            <w:pPr>
              <w:spacing w:line="276" w:lineRule="auto"/>
              <w:jc w:val="center"/>
              <w:rPr>
                <w:color w:val="000000"/>
                <w:lang w:eastAsia="en-GB"/>
              </w:rPr>
            </w:pPr>
            <w:r w:rsidRPr="009E0E09">
              <w:rPr>
                <w:color w:val="000000"/>
                <w:lang w:eastAsia="en-GB"/>
              </w:rPr>
              <w:t>874</w:t>
            </w:r>
          </w:p>
        </w:tc>
      </w:tr>
    </w:tbl>
    <w:p w14:paraId="008E8833" w14:textId="77777777" w:rsidR="00E42477" w:rsidRPr="009E0E09" w:rsidRDefault="00E42477" w:rsidP="00697EED">
      <w:pPr>
        <w:spacing w:line="276" w:lineRule="auto"/>
      </w:pPr>
    </w:p>
    <w:p w14:paraId="770BB3DD" w14:textId="77777777" w:rsidR="00E42477" w:rsidRPr="009E0E09" w:rsidRDefault="00E42477" w:rsidP="00697EED">
      <w:pPr>
        <w:spacing w:line="276" w:lineRule="auto"/>
      </w:pPr>
    </w:p>
    <w:p w14:paraId="17000CFD" w14:textId="77777777" w:rsidR="00E42477" w:rsidRPr="009E0E09" w:rsidRDefault="00E42477" w:rsidP="00697EED">
      <w:pPr>
        <w:spacing w:line="276" w:lineRule="auto"/>
      </w:pPr>
    </w:p>
    <w:tbl>
      <w:tblPr>
        <w:tblW w:w="0" w:type="auto"/>
        <w:tblInd w:w="88" w:type="dxa"/>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Layout w:type="fixed"/>
        <w:tblCellMar>
          <w:left w:w="98" w:type="dxa"/>
        </w:tblCellMar>
        <w:tblLook w:val="04A0" w:firstRow="1" w:lastRow="0" w:firstColumn="1" w:lastColumn="0" w:noHBand="0" w:noVBand="1"/>
      </w:tblPr>
      <w:tblGrid>
        <w:gridCol w:w="486"/>
        <w:gridCol w:w="2571"/>
        <w:gridCol w:w="1861"/>
        <w:gridCol w:w="1791"/>
        <w:gridCol w:w="1826"/>
      </w:tblGrid>
      <w:tr w:rsidR="00E42477" w:rsidRPr="009E0E09" w14:paraId="75400E89" w14:textId="77777777" w:rsidTr="00E42477">
        <w:trPr>
          <w:trHeight w:val="300"/>
        </w:trPr>
        <w:tc>
          <w:tcPr>
            <w:tcW w:w="486" w:type="dxa"/>
            <w:vMerge w:val="restart"/>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77FF13E8" w14:textId="77777777" w:rsidR="00E42477" w:rsidRPr="009E0E09" w:rsidRDefault="00E42477" w:rsidP="00697EED">
            <w:pPr>
              <w:spacing w:line="276" w:lineRule="auto"/>
              <w:jc w:val="center"/>
              <w:rPr>
                <w:b/>
                <w:bCs/>
                <w:color w:val="000000"/>
                <w:lang w:eastAsia="en-GB"/>
              </w:rPr>
            </w:pPr>
            <w:r w:rsidRPr="009E0E09">
              <w:rPr>
                <w:b/>
                <w:bCs/>
                <w:color w:val="000000"/>
                <w:lang w:eastAsia="en-GB"/>
              </w:rPr>
              <w:t>Nr</w:t>
            </w:r>
          </w:p>
        </w:tc>
        <w:tc>
          <w:tcPr>
            <w:tcW w:w="257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FABAEDC" w14:textId="77777777" w:rsidR="00E42477" w:rsidRPr="009E0E09" w:rsidRDefault="00E42477" w:rsidP="00697EED">
            <w:pPr>
              <w:spacing w:line="276" w:lineRule="auto"/>
              <w:jc w:val="center"/>
              <w:rPr>
                <w:b/>
                <w:bCs/>
                <w:color w:val="000000"/>
                <w:lang w:eastAsia="en-GB"/>
              </w:rPr>
            </w:pPr>
            <w:r w:rsidRPr="009E0E09">
              <w:rPr>
                <w:b/>
                <w:bCs/>
                <w:color w:val="000000"/>
                <w:lang w:eastAsia="en-GB"/>
              </w:rPr>
              <w:t xml:space="preserve"> KMCAP EPROR </w:t>
            </w:r>
          </w:p>
        </w:tc>
        <w:tc>
          <w:tcPr>
            <w:tcW w:w="1861" w:type="dxa"/>
            <w:vMerge w:val="restart"/>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485FDFE6" w14:textId="77777777" w:rsidR="00E42477" w:rsidRPr="009E0E09" w:rsidRDefault="00E42477" w:rsidP="00697EED">
            <w:pPr>
              <w:spacing w:line="276" w:lineRule="auto"/>
              <w:jc w:val="center"/>
              <w:rPr>
                <w:b/>
                <w:bCs/>
                <w:color w:val="000000"/>
                <w:lang w:eastAsia="en-GB"/>
              </w:rPr>
            </w:pPr>
            <w:r w:rsidRPr="009E0E09">
              <w:rPr>
                <w:b/>
                <w:bCs/>
                <w:color w:val="000000"/>
                <w:lang w:eastAsia="en-GB"/>
              </w:rPr>
              <w:t xml:space="preserve"> Komisionuar</w:t>
            </w:r>
          </w:p>
        </w:tc>
        <w:tc>
          <w:tcPr>
            <w:tcW w:w="1791" w:type="dxa"/>
            <w:tcBorders>
              <w:top w:val="single" w:sz="4" w:space="0" w:color="00000A"/>
              <w:left w:val="single" w:sz="4" w:space="0" w:color="00000A"/>
              <w:bottom w:val="single" w:sz="4" w:space="0" w:color="000001"/>
              <w:right w:val="single" w:sz="4" w:space="0" w:color="00000A"/>
            </w:tcBorders>
            <w:vAlign w:val="center"/>
          </w:tcPr>
          <w:p w14:paraId="211D5A51" w14:textId="77777777" w:rsidR="00E42477" w:rsidRPr="009E0E09" w:rsidRDefault="00E42477" w:rsidP="00697EED">
            <w:pPr>
              <w:spacing w:line="276" w:lineRule="auto"/>
              <w:jc w:val="center"/>
              <w:rPr>
                <w:b/>
                <w:bCs/>
                <w:color w:val="000000"/>
                <w:lang w:eastAsia="en-GB"/>
              </w:rPr>
            </w:pPr>
            <w:r w:rsidRPr="009E0E09">
              <w:rPr>
                <w:b/>
                <w:bCs/>
                <w:color w:val="000000"/>
                <w:lang w:eastAsia="en-GB"/>
              </w:rPr>
              <w:t xml:space="preserve"> Përfitues  </w:t>
            </w:r>
          </w:p>
        </w:tc>
        <w:tc>
          <w:tcPr>
            <w:tcW w:w="1826" w:type="dxa"/>
            <w:tcBorders>
              <w:top w:val="single" w:sz="4" w:space="0" w:color="00000A"/>
              <w:left w:val="single" w:sz="4" w:space="0" w:color="00000A"/>
              <w:bottom w:val="single" w:sz="4" w:space="0" w:color="000001"/>
              <w:right w:val="single" w:sz="4" w:space="0" w:color="00000A"/>
            </w:tcBorders>
            <w:vAlign w:val="center"/>
          </w:tcPr>
          <w:p w14:paraId="7E1E8E25" w14:textId="77777777" w:rsidR="00E42477" w:rsidRPr="009E0E09" w:rsidRDefault="00E42477" w:rsidP="00697EED">
            <w:pPr>
              <w:spacing w:line="276" w:lineRule="auto"/>
              <w:jc w:val="center"/>
              <w:rPr>
                <w:b/>
                <w:bCs/>
                <w:color w:val="000000"/>
                <w:lang w:eastAsia="en-GB"/>
              </w:rPr>
            </w:pPr>
            <w:r w:rsidRPr="009E0E09">
              <w:rPr>
                <w:b/>
                <w:bCs/>
                <w:color w:val="000000"/>
                <w:lang w:eastAsia="en-GB"/>
              </w:rPr>
              <w:t xml:space="preserve"> Jo përfitues  </w:t>
            </w:r>
          </w:p>
        </w:tc>
      </w:tr>
      <w:tr w:rsidR="00E42477" w:rsidRPr="009E0E09" w14:paraId="1E1AD158" w14:textId="77777777" w:rsidTr="00E42477">
        <w:trPr>
          <w:trHeight w:hRule="exact" w:val="23"/>
        </w:trPr>
        <w:tc>
          <w:tcPr>
            <w:tcW w:w="486" w:type="dxa"/>
            <w:vMerge/>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357A8998" w14:textId="77777777" w:rsidR="00E42477" w:rsidRPr="009E0E09" w:rsidRDefault="00E42477" w:rsidP="00697EED">
            <w:pPr>
              <w:spacing w:line="276" w:lineRule="auto"/>
              <w:rPr>
                <w:b/>
                <w:bCs/>
                <w:color w:val="000000"/>
                <w:lang w:eastAsia="en-GB"/>
              </w:rPr>
            </w:pPr>
          </w:p>
        </w:tc>
        <w:tc>
          <w:tcPr>
            <w:tcW w:w="257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FD4E62" w14:textId="77777777" w:rsidR="00E42477" w:rsidRPr="009E0E09" w:rsidRDefault="00E42477" w:rsidP="00697EED">
            <w:pPr>
              <w:spacing w:line="276" w:lineRule="auto"/>
              <w:rPr>
                <w:b/>
                <w:bCs/>
                <w:color w:val="000000"/>
                <w:lang w:eastAsia="en-GB"/>
              </w:rPr>
            </w:pPr>
          </w:p>
        </w:tc>
        <w:tc>
          <w:tcPr>
            <w:tcW w:w="1861" w:type="dxa"/>
            <w:vMerge/>
            <w:tcBorders>
              <w:top w:val="single" w:sz="4" w:space="0" w:color="00000A"/>
              <w:left w:val="single" w:sz="4" w:space="0" w:color="00000A"/>
              <w:bottom w:val="single" w:sz="4" w:space="0" w:color="000001"/>
              <w:right w:val="single" w:sz="4" w:space="0" w:color="00000A"/>
            </w:tcBorders>
            <w:shd w:val="clear" w:color="auto" w:fill="auto"/>
            <w:tcMar>
              <w:left w:w="98" w:type="dxa"/>
            </w:tcMar>
            <w:vAlign w:val="center"/>
          </w:tcPr>
          <w:p w14:paraId="68B4C7FC" w14:textId="77777777" w:rsidR="00E42477" w:rsidRPr="009E0E09" w:rsidRDefault="00E42477" w:rsidP="00697EED">
            <w:pPr>
              <w:spacing w:line="276" w:lineRule="auto"/>
              <w:rPr>
                <w:b/>
                <w:bCs/>
                <w:color w:val="000000"/>
                <w:lang w:eastAsia="en-GB"/>
              </w:rPr>
            </w:pPr>
          </w:p>
        </w:tc>
        <w:tc>
          <w:tcPr>
            <w:tcW w:w="1791" w:type="dxa"/>
            <w:tcBorders>
              <w:top w:val="single" w:sz="4" w:space="0" w:color="00000A"/>
              <w:left w:val="single" w:sz="4" w:space="0" w:color="00000A"/>
              <w:bottom w:val="single" w:sz="4" w:space="0" w:color="000001"/>
              <w:right w:val="single" w:sz="4" w:space="0" w:color="00000A"/>
            </w:tcBorders>
          </w:tcPr>
          <w:p w14:paraId="7A690C33" w14:textId="77777777" w:rsidR="00E42477" w:rsidRPr="009E0E09" w:rsidRDefault="00E42477" w:rsidP="00697EED">
            <w:pPr>
              <w:spacing w:line="276" w:lineRule="auto"/>
              <w:rPr>
                <w:b/>
                <w:bCs/>
                <w:color w:val="000000"/>
                <w:lang w:eastAsia="en-GB"/>
              </w:rPr>
            </w:pPr>
          </w:p>
        </w:tc>
        <w:tc>
          <w:tcPr>
            <w:tcW w:w="1826" w:type="dxa"/>
            <w:tcBorders>
              <w:top w:val="single" w:sz="4" w:space="0" w:color="00000A"/>
              <w:left w:val="single" w:sz="4" w:space="0" w:color="00000A"/>
              <w:bottom w:val="single" w:sz="4" w:space="0" w:color="000001"/>
              <w:right w:val="single" w:sz="4" w:space="0" w:color="00000A"/>
            </w:tcBorders>
          </w:tcPr>
          <w:p w14:paraId="2B05F1D2" w14:textId="77777777" w:rsidR="00E42477" w:rsidRPr="009E0E09" w:rsidRDefault="00E42477" w:rsidP="00697EED">
            <w:pPr>
              <w:spacing w:line="276" w:lineRule="auto"/>
              <w:rPr>
                <w:b/>
                <w:bCs/>
                <w:color w:val="000000"/>
                <w:lang w:eastAsia="en-GB"/>
              </w:rPr>
            </w:pPr>
          </w:p>
        </w:tc>
      </w:tr>
      <w:tr w:rsidR="00E42477" w:rsidRPr="009E0E09" w14:paraId="32F8946F" w14:textId="77777777" w:rsidTr="00E42477">
        <w:trPr>
          <w:trHeight w:val="315"/>
        </w:trPr>
        <w:tc>
          <w:tcPr>
            <w:tcW w:w="486"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05DDDE76" w14:textId="77777777" w:rsidR="00E42477" w:rsidRPr="009E0E09" w:rsidRDefault="00E42477" w:rsidP="00697EED">
            <w:pPr>
              <w:spacing w:line="276" w:lineRule="auto"/>
              <w:jc w:val="center"/>
              <w:rPr>
                <w:color w:val="000000"/>
                <w:lang w:eastAsia="en-GB"/>
              </w:rPr>
            </w:pPr>
            <w:r w:rsidRPr="009E0E09">
              <w:rPr>
                <w:color w:val="000000"/>
                <w:lang w:eastAsia="en-GB"/>
              </w:rPr>
              <w:t>1</w:t>
            </w: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tcPr>
          <w:p w14:paraId="2BABFEE7" w14:textId="77777777" w:rsidR="00E42477" w:rsidRPr="009E0E09" w:rsidRDefault="00E42477" w:rsidP="00697EED">
            <w:pPr>
              <w:spacing w:line="276" w:lineRule="auto"/>
              <w:rPr>
                <w:lang w:eastAsia="en-GB"/>
              </w:rPr>
            </w:pPr>
            <w:r w:rsidRPr="009E0E09">
              <w:rPr>
                <w:lang w:eastAsia="en-GB"/>
              </w:rPr>
              <w:t xml:space="preserve"> </w:t>
            </w:r>
            <w:r w:rsidRPr="009E0E09">
              <w:rPr>
                <w:color w:val="000000"/>
                <w:lang w:eastAsia="en-GB"/>
              </w:rPr>
              <w:t>Status para - tetraplegji</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05EB9F1" w14:textId="77777777" w:rsidR="00E42477" w:rsidRPr="009E0E09" w:rsidRDefault="00E42477" w:rsidP="00697EED">
            <w:pPr>
              <w:spacing w:line="276" w:lineRule="auto"/>
              <w:jc w:val="center"/>
              <w:rPr>
                <w:color w:val="000000"/>
                <w:lang w:eastAsia="en-GB"/>
              </w:rPr>
            </w:pPr>
            <w:r w:rsidRPr="009E0E09">
              <w:rPr>
                <w:color w:val="000000"/>
                <w:lang w:eastAsia="en-GB"/>
              </w:rPr>
              <w:t>638</w:t>
            </w:r>
          </w:p>
        </w:tc>
        <w:tc>
          <w:tcPr>
            <w:tcW w:w="1791" w:type="dxa"/>
            <w:tcBorders>
              <w:top w:val="single" w:sz="4" w:space="0" w:color="auto"/>
              <w:left w:val="single" w:sz="4" w:space="0" w:color="auto"/>
              <w:bottom w:val="single" w:sz="4" w:space="0" w:color="auto"/>
              <w:right w:val="single" w:sz="4" w:space="0" w:color="auto"/>
            </w:tcBorders>
          </w:tcPr>
          <w:p w14:paraId="4D0FF3BE" w14:textId="77777777" w:rsidR="00E42477" w:rsidRPr="009E0E09" w:rsidRDefault="00E42477" w:rsidP="00697EED">
            <w:pPr>
              <w:spacing w:line="276" w:lineRule="auto"/>
              <w:jc w:val="center"/>
              <w:rPr>
                <w:color w:val="000000"/>
                <w:lang w:eastAsia="en-GB"/>
              </w:rPr>
            </w:pPr>
            <w:r w:rsidRPr="009E0E09">
              <w:rPr>
                <w:color w:val="000000"/>
                <w:lang w:eastAsia="en-GB"/>
              </w:rPr>
              <w:t>519</w:t>
            </w:r>
          </w:p>
        </w:tc>
        <w:tc>
          <w:tcPr>
            <w:tcW w:w="1826" w:type="dxa"/>
            <w:tcBorders>
              <w:top w:val="single" w:sz="4" w:space="0" w:color="auto"/>
              <w:left w:val="single" w:sz="4" w:space="0" w:color="auto"/>
              <w:bottom w:val="single" w:sz="4" w:space="0" w:color="auto"/>
              <w:right w:val="single" w:sz="4" w:space="0" w:color="auto"/>
            </w:tcBorders>
          </w:tcPr>
          <w:p w14:paraId="7806ABC5" w14:textId="77777777" w:rsidR="00E42477" w:rsidRPr="009E0E09" w:rsidRDefault="00E42477" w:rsidP="00697EED">
            <w:pPr>
              <w:spacing w:line="276" w:lineRule="auto"/>
              <w:jc w:val="center"/>
              <w:rPr>
                <w:color w:val="000000"/>
                <w:lang w:eastAsia="en-GB"/>
              </w:rPr>
            </w:pPr>
            <w:r w:rsidRPr="009E0E09">
              <w:rPr>
                <w:color w:val="000000"/>
                <w:lang w:eastAsia="en-GB"/>
              </w:rPr>
              <w:t>119</w:t>
            </w:r>
          </w:p>
        </w:tc>
      </w:tr>
      <w:tr w:rsidR="00E42477" w:rsidRPr="009E0E09" w14:paraId="3B0ED0B8" w14:textId="77777777" w:rsidTr="00E42477">
        <w:trPr>
          <w:trHeight w:val="315"/>
        </w:trPr>
        <w:tc>
          <w:tcPr>
            <w:tcW w:w="486"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05634783" w14:textId="77777777" w:rsidR="00E42477" w:rsidRPr="009E0E09" w:rsidRDefault="00E42477" w:rsidP="00697EED">
            <w:pPr>
              <w:spacing w:line="276" w:lineRule="auto"/>
              <w:jc w:val="center"/>
              <w:rPr>
                <w:color w:val="000000"/>
                <w:lang w:eastAsia="en-GB"/>
              </w:rPr>
            </w:pPr>
            <w:r w:rsidRPr="009E0E09">
              <w:rPr>
                <w:color w:val="000000"/>
                <w:lang w:eastAsia="en-GB"/>
              </w:rPr>
              <w:t>2</w:t>
            </w: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tcPr>
          <w:p w14:paraId="4CBB1041" w14:textId="77777777" w:rsidR="00E42477" w:rsidRPr="009E0E09" w:rsidRDefault="00E42477" w:rsidP="00697EED">
            <w:pPr>
              <w:spacing w:line="276" w:lineRule="auto"/>
              <w:rPr>
                <w:lang w:eastAsia="en-GB"/>
              </w:rPr>
            </w:pPr>
            <w:r w:rsidRPr="009E0E09">
              <w:rPr>
                <w:lang w:eastAsia="en-GB"/>
              </w:rPr>
              <w:t xml:space="preserve"> </w:t>
            </w:r>
            <w:r w:rsidRPr="009E0E09">
              <w:rPr>
                <w:color w:val="000000"/>
                <w:lang w:eastAsia="en-GB"/>
              </w:rPr>
              <w:t>StatusVerbëri</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F6B7923" w14:textId="77777777" w:rsidR="00E42477" w:rsidRPr="009E0E09" w:rsidRDefault="00E42477" w:rsidP="00697EED">
            <w:pPr>
              <w:spacing w:line="276" w:lineRule="auto"/>
              <w:jc w:val="center"/>
              <w:rPr>
                <w:color w:val="000000"/>
                <w:lang w:eastAsia="en-GB"/>
              </w:rPr>
            </w:pPr>
            <w:r w:rsidRPr="009E0E09">
              <w:rPr>
                <w:color w:val="000000"/>
                <w:lang w:eastAsia="en-GB"/>
              </w:rPr>
              <w:t>997</w:t>
            </w:r>
          </w:p>
        </w:tc>
        <w:tc>
          <w:tcPr>
            <w:tcW w:w="1791" w:type="dxa"/>
            <w:tcBorders>
              <w:top w:val="single" w:sz="4" w:space="0" w:color="auto"/>
              <w:left w:val="single" w:sz="4" w:space="0" w:color="auto"/>
              <w:bottom w:val="single" w:sz="4" w:space="0" w:color="auto"/>
              <w:right w:val="single" w:sz="4" w:space="0" w:color="auto"/>
            </w:tcBorders>
          </w:tcPr>
          <w:p w14:paraId="1913004B" w14:textId="77777777" w:rsidR="00E42477" w:rsidRPr="009E0E09" w:rsidRDefault="00E42477" w:rsidP="00697EED">
            <w:pPr>
              <w:spacing w:line="276" w:lineRule="auto"/>
              <w:jc w:val="center"/>
              <w:rPr>
                <w:color w:val="000000"/>
                <w:lang w:eastAsia="en-GB"/>
              </w:rPr>
            </w:pPr>
            <w:r w:rsidRPr="009E0E09">
              <w:rPr>
                <w:color w:val="000000"/>
                <w:lang w:eastAsia="en-GB"/>
              </w:rPr>
              <w:t>869</w:t>
            </w:r>
          </w:p>
        </w:tc>
        <w:tc>
          <w:tcPr>
            <w:tcW w:w="1826" w:type="dxa"/>
            <w:tcBorders>
              <w:top w:val="single" w:sz="4" w:space="0" w:color="auto"/>
              <w:left w:val="single" w:sz="4" w:space="0" w:color="auto"/>
              <w:bottom w:val="single" w:sz="4" w:space="0" w:color="auto"/>
              <w:right w:val="single" w:sz="4" w:space="0" w:color="auto"/>
            </w:tcBorders>
          </w:tcPr>
          <w:p w14:paraId="08FF0927" w14:textId="77777777" w:rsidR="00E42477" w:rsidRPr="009E0E09" w:rsidRDefault="00E42477" w:rsidP="00697EED">
            <w:pPr>
              <w:spacing w:line="276" w:lineRule="auto"/>
              <w:jc w:val="center"/>
              <w:rPr>
                <w:color w:val="000000"/>
                <w:lang w:eastAsia="en-GB"/>
              </w:rPr>
            </w:pPr>
            <w:r w:rsidRPr="009E0E09">
              <w:rPr>
                <w:color w:val="000000"/>
                <w:lang w:eastAsia="en-GB"/>
              </w:rPr>
              <w:t>128</w:t>
            </w:r>
          </w:p>
        </w:tc>
      </w:tr>
    </w:tbl>
    <w:p w14:paraId="4269FB7C" w14:textId="77777777" w:rsidR="00E42477" w:rsidRPr="009E0E09" w:rsidRDefault="00E42477" w:rsidP="00697EED">
      <w:pPr>
        <w:spacing w:line="276" w:lineRule="auto"/>
      </w:pPr>
    </w:p>
    <w:p w14:paraId="76E19950" w14:textId="77777777" w:rsidR="00E42477" w:rsidRPr="009E0E09" w:rsidRDefault="00E42477" w:rsidP="00697EED">
      <w:pPr>
        <w:spacing w:line="276" w:lineRule="auto"/>
        <w:ind w:left="5760"/>
        <w:jc w:val="both"/>
      </w:pPr>
    </w:p>
    <w:p w14:paraId="47C38707" w14:textId="77777777" w:rsidR="00E42477" w:rsidRDefault="00E42477" w:rsidP="00697EED">
      <w:pPr>
        <w:spacing w:line="276" w:lineRule="auto"/>
        <w:jc w:val="both"/>
        <w:rPr>
          <w:b/>
        </w:rPr>
      </w:pPr>
      <w:r w:rsidRPr="009E0E09">
        <w:rPr>
          <w:b/>
        </w:rPr>
        <w:t xml:space="preserve">                                   </w:t>
      </w:r>
      <w:r w:rsidRPr="009E0E09">
        <w:rPr>
          <w:b/>
        </w:rPr>
        <w:tab/>
      </w:r>
      <w:r w:rsidRPr="009E0E09">
        <w:rPr>
          <w:b/>
        </w:rPr>
        <w:tab/>
      </w:r>
      <w:r w:rsidRPr="009E0E09">
        <w:rPr>
          <w:b/>
        </w:rPr>
        <w:tab/>
      </w:r>
      <w:r w:rsidRPr="009E0E09">
        <w:rPr>
          <w:b/>
        </w:rPr>
        <w:tab/>
      </w:r>
    </w:p>
    <w:p w14:paraId="331FDFDA" w14:textId="77777777" w:rsidR="00E42477" w:rsidRDefault="00E42477" w:rsidP="00697EED">
      <w:pPr>
        <w:spacing w:line="276" w:lineRule="auto"/>
        <w:jc w:val="both"/>
        <w:rPr>
          <w:b/>
        </w:rPr>
      </w:pPr>
    </w:p>
    <w:p w14:paraId="35C1F15D" w14:textId="77777777" w:rsidR="00E42477" w:rsidRPr="009E0E09" w:rsidRDefault="00E42477" w:rsidP="00697EED">
      <w:pPr>
        <w:spacing w:line="276" w:lineRule="auto"/>
        <w:ind w:left="5760"/>
        <w:jc w:val="both"/>
        <w:rPr>
          <w:b/>
        </w:rPr>
      </w:pPr>
    </w:p>
    <w:p w14:paraId="6C553C9F" w14:textId="77777777" w:rsidR="00E42477" w:rsidRPr="009E0E09" w:rsidRDefault="00E42477" w:rsidP="00697EED">
      <w:pPr>
        <w:spacing w:line="276" w:lineRule="auto"/>
      </w:pPr>
    </w:p>
    <w:p w14:paraId="4E9AEF3B" w14:textId="28D87DB8" w:rsidR="00D17344" w:rsidRPr="00E51F8C" w:rsidRDefault="00D17344" w:rsidP="00697EED">
      <w:pPr>
        <w:tabs>
          <w:tab w:val="left" w:pos="1699"/>
          <w:tab w:val="left" w:pos="1700"/>
          <w:tab w:val="left" w:pos="3300"/>
        </w:tabs>
        <w:spacing w:before="44" w:line="276" w:lineRule="auto"/>
        <w:jc w:val="both"/>
        <w:rPr>
          <w:sz w:val="24"/>
          <w:szCs w:val="24"/>
        </w:rPr>
      </w:pPr>
    </w:p>
    <w:p w14:paraId="145BBE62" w14:textId="1EA37478" w:rsidR="00D17344" w:rsidRPr="00E51F8C" w:rsidRDefault="00D17344" w:rsidP="00697EED">
      <w:pPr>
        <w:tabs>
          <w:tab w:val="left" w:pos="1699"/>
          <w:tab w:val="left" w:pos="1700"/>
          <w:tab w:val="left" w:pos="3300"/>
        </w:tabs>
        <w:spacing w:before="44" w:line="276" w:lineRule="auto"/>
        <w:jc w:val="both"/>
        <w:rPr>
          <w:sz w:val="24"/>
          <w:szCs w:val="24"/>
        </w:rPr>
      </w:pPr>
    </w:p>
    <w:p w14:paraId="7FB7E247" w14:textId="4C70B0F5" w:rsidR="00D17344" w:rsidRPr="00E51F8C" w:rsidRDefault="00D17344" w:rsidP="00697EED">
      <w:pPr>
        <w:tabs>
          <w:tab w:val="left" w:pos="1699"/>
          <w:tab w:val="left" w:pos="1700"/>
          <w:tab w:val="left" w:pos="3300"/>
        </w:tabs>
        <w:spacing w:before="44" w:line="276" w:lineRule="auto"/>
        <w:jc w:val="both"/>
        <w:rPr>
          <w:sz w:val="24"/>
          <w:szCs w:val="24"/>
        </w:rPr>
      </w:pPr>
    </w:p>
    <w:p w14:paraId="1A4187E4" w14:textId="5F06E3FB" w:rsidR="00D17344" w:rsidRPr="00E51F8C" w:rsidRDefault="00D17344" w:rsidP="00697EED">
      <w:pPr>
        <w:tabs>
          <w:tab w:val="left" w:pos="1699"/>
          <w:tab w:val="left" w:pos="1700"/>
          <w:tab w:val="left" w:pos="3300"/>
        </w:tabs>
        <w:spacing w:before="44" w:line="276" w:lineRule="auto"/>
        <w:jc w:val="both"/>
        <w:rPr>
          <w:sz w:val="24"/>
          <w:szCs w:val="24"/>
        </w:rPr>
      </w:pPr>
    </w:p>
    <w:p w14:paraId="26651031" w14:textId="0E2AF2E2" w:rsidR="00D17344" w:rsidRPr="00E51F8C" w:rsidRDefault="00D17344" w:rsidP="00697EED">
      <w:pPr>
        <w:tabs>
          <w:tab w:val="left" w:pos="1699"/>
          <w:tab w:val="left" w:pos="1700"/>
          <w:tab w:val="left" w:pos="3300"/>
        </w:tabs>
        <w:spacing w:before="44" w:line="276" w:lineRule="auto"/>
        <w:jc w:val="both"/>
        <w:rPr>
          <w:sz w:val="24"/>
          <w:szCs w:val="24"/>
        </w:rPr>
      </w:pPr>
    </w:p>
    <w:p w14:paraId="20B47BBB" w14:textId="46FB6E2E" w:rsidR="00D17344" w:rsidRPr="00E51F8C" w:rsidRDefault="00D17344" w:rsidP="00697EED">
      <w:pPr>
        <w:tabs>
          <w:tab w:val="left" w:pos="1699"/>
          <w:tab w:val="left" w:pos="1700"/>
          <w:tab w:val="left" w:pos="3300"/>
        </w:tabs>
        <w:spacing w:before="44" w:line="276" w:lineRule="auto"/>
        <w:jc w:val="both"/>
        <w:rPr>
          <w:sz w:val="24"/>
          <w:szCs w:val="24"/>
        </w:rPr>
      </w:pPr>
    </w:p>
    <w:p w14:paraId="36BEABDC" w14:textId="4BD3E5E5" w:rsidR="00D17344" w:rsidRPr="00E51F8C" w:rsidRDefault="00D17344" w:rsidP="00697EED">
      <w:pPr>
        <w:tabs>
          <w:tab w:val="left" w:pos="1699"/>
          <w:tab w:val="left" w:pos="1700"/>
          <w:tab w:val="left" w:pos="3300"/>
        </w:tabs>
        <w:spacing w:before="44" w:line="276" w:lineRule="auto"/>
        <w:jc w:val="both"/>
        <w:rPr>
          <w:sz w:val="24"/>
          <w:szCs w:val="24"/>
        </w:rPr>
      </w:pPr>
    </w:p>
    <w:p w14:paraId="1B276D44" w14:textId="529792D5" w:rsidR="00D17344" w:rsidRPr="00E51F8C" w:rsidRDefault="00D17344" w:rsidP="00697EED">
      <w:pPr>
        <w:tabs>
          <w:tab w:val="left" w:pos="1699"/>
          <w:tab w:val="left" w:pos="1700"/>
          <w:tab w:val="left" w:pos="3300"/>
        </w:tabs>
        <w:spacing w:before="44" w:line="276" w:lineRule="auto"/>
        <w:jc w:val="both"/>
        <w:rPr>
          <w:sz w:val="24"/>
          <w:szCs w:val="24"/>
        </w:rPr>
      </w:pPr>
    </w:p>
    <w:p w14:paraId="1BE8DA03" w14:textId="4F005664" w:rsidR="00D17344" w:rsidRPr="00E51F8C" w:rsidRDefault="00D17344" w:rsidP="00697EED">
      <w:pPr>
        <w:tabs>
          <w:tab w:val="left" w:pos="1699"/>
          <w:tab w:val="left" w:pos="1700"/>
          <w:tab w:val="left" w:pos="3300"/>
        </w:tabs>
        <w:spacing w:before="44" w:line="276" w:lineRule="auto"/>
        <w:jc w:val="both"/>
        <w:rPr>
          <w:sz w:val="24"/>
          <w:szCs w:val="24"/>
        </w:rPr>
      </w:pPr>
    </w:p>
    <w:p w14:paraId="5AFF2819" w14:textId="09B224E5" w:rsidR="00D17344" w:rsidRPr="00E51F8C" w:rsidRDefault="00D17344" w:rsidP="00697EED">
      <w:pPr>
        <w:tabs>
          <w:tab w:val="left" w:pos="1699"/>
          <w:tab w:val="left" w:pos="1700"/>
          <w:tab w:val="left" w:pos="3300"/>
        </w:tabs>
        <w:spacing w:before="44" w:line="276" w:lineRule="auto"/>
        <w:jc w:val="both"/>
        <w:rPr>
          <w:sz w:val="24"/>
          <w:szCs w:val="24"/>
        </w:rPr>
      </w:pPr>
    </w:p>
    <w:p w14:paraId="123E288E" w14:textId="75A68E5F" w:rsidR="00D17344" w:rsidRPr="00E51F8C" w:rsidRDefault="00D17344" w:rsidP="00697EED">
      <w:pPr>
        <w:tabs>
          <w:tab w:val="left" w:pos="1699"/>
          <w:tab w:val="left" w:pos="1700"/>
          <w:tab w:val="left" w:pos="3300"/>
        </w:tabs>
        <w:spacing w:before="44" w:line="276" w:lineRule="auto"/>
        <w:jc w:val="both"/>
        <w:rPr>
          <w:sz w:val="24"/>
          <w:szCs w:val="24"/>
        </w:rPr>
      </w:pPr>
    </w:p>
    <w:p w14:paraId="11B0DAF6" w14:textId="48CCBA00" w:rsidR="00D17344" w:rsidRPr="00E51F8C" w:rsidRDefault="00D17344" w:rsidP="00697EED">
      <w:pPr>
        <w:tabs>
          <w:tab w:val="left" w:pos="1699"/>
          <w:tab w:val="left" w:pos="1700"/>
          <w:tab w:val="left" w:pos="3300"/>
        </w:tabs>
        <w:spacing w:before="44" w:line="276" w:lineRule="auto"/>
        <w:jc w:val="both"/>
        <w:rPr>
          <w:sz w:val="24"/>
          <w:szCs w:val="24"/>
        </w:rPr>
      </w:pPr>
    </w:p>
    <w:p w14:paraId="71087966" w14:textId="6D26315E" w:rsidR="00D17344" w:rsidRPr="00E51F8C" w:rsidRDefault="00D17344" w:rsidP="00697EED">
      <w:pPr>
        <w:tabs>
          <w:tab w:val="left" w:pos="1699"/>
          <w:tab w:val="left" w:pos="1700"/>
          <w:tab w:val="left" w:pos="3300"/>
        </w:tabs>
        <w:spacing w:before="44" w:line="276" w:lineRule="auto"/>
        <w:jc w:val="both"/>
        <w:rPr>
          <w:sz w:val="24"/>
          <w:szCs w:val="24"/>
        </w:rPr>
      </w:pPr>
    </w:p>
    <w:p w14:paraId="6D40D1F7" w14:textId="6AC3E372" w:rsidR="00D17344" w:rsidRPr="00E51F8C" w:rsidRDefault="00D17344" w:rsidP="00697EED">
      <w:pPr>
        <w:tabs>
          <w:tab w:val="left" w:pos="1699"/>
          <w:tab w:val="left" w:pos="1700"/>
          <w:tab w:val="left" w:pos="3300"/>
        </w:tabs>
        <w:spacing w:before="44" w:line="276" w:lineRule="auto"/>
        <w:jc w:val="both"/>
        <w:rPr>
          <w:sz w:val="24"/>
          <w:szCs w:val="24"/>
        </w:rPr>
      </w:pPr>
    </w:p>
    <w:p w14:paraId="77F969D9" w14:textId="365E9714" w:rsidR="00D17344" w:rsidRPr="00E51F8C" w:rsidRDefault="00D17344" w:rsidP="00697EED">
      <w:pPr>
        <w:tabs>
          <w:tab w:val="left" w:pos="1699"/>
          <w:tab w:val="left" w:pos="1700"/>
          <w:tab w:val="left" w:pos="3300"/>
        </w:tabs>
        <w:spacing w:before="44" w:line="276" w:lineRule="auto"/>
        <w:jc w:val="both"/>
        <w:rPr>
          <w:sz w:val="24"/>
          <w:szCs w:val="24"/>
        </w:rPr>
      </w:pPr>
    </w:p>
    <w:p w14:paraId="65D6ADCF" w14:textId="77D6CC57" w:rsidR="00D17344" w:rsidRPr="00E51F8C" w:rsidRDefault="00D17344" w:rsidP="00697EED">
      <w:pPr>
        <w:tabs>
          <w:tab w:val="left" w:pos="1699"/>
          <w:tab w:val="left" w:pos="1700"/>
          <w:tab w:val="left" w:pos="3300"/>
        </w:tabs>
        <w:spacing w:before="44" w:line="276" w:lineRule="auto"/>
        <w:jc w:val="both"/>
        <w:rPr>
          <w:sz w:val="24"/>
          <w:szCs w:val="24"/>
        </w:rPr>
      </w:pPr>
    </w:p>
    <w:p w14:paraId="066A2643" w14:textId="314A872C" w:rsidR="00D17344" w:rsidRPr="00E51F8C" w:rsidRDefault="00D17344" w:rsidP="00697EED">
      <w:pPr>
        <w:tabs>
          <w:tab w:val="left" w:pos="1699"/>
          <w:tab w:val="left" w:pos="1700"/>
          <w:tab w:val="left" w:pos="3300"/>
        </w:tabs>
        <w:spacing w:before="44" w:line="276" w:lineRule="auto"/>
        <w:jc w:val="both"/>
        <w:rPr>
          <w:sz w:val="24"/>
          <w:szCs w:val="24"/>
        </w:rPr>
      </w:pPr>
    </w:p>
    <w:p w14:paraId="13306A9E" w14:textId="4376FBC0" w:rsidR="00D17344" w:rsidRPr="00E51F8C" w:rsidRDefault="00D17344" w:rsidP="00697EED">
      <w:pPr>
        <w:tabs>
          <w:tab w:val="left" w:pos="1699"/>
          <w:tab w:val="left" w:pos="1700"/>
          <w:tab w:val="left" w:pos="3300"/>
        </w:tabs>
        <w:spacing w:before="44" w:line="276" w:lineRule="auto"/>
        <w:jc w:val="both"/>
        <w:rPr>
          <w:sz w:val="24"/>
          <w:szCs w:val="24"/>
        </w:rPr>
      </w:pPr>
    </w:p>
    <w:p w14:paraId="46A4D21C" w14:textId="3C1D6273" w:rsidR="00D17344" w:rsidRPr="00E51F8C" w:rsidRDefault="00D17344" w:rsidP="00697EED">
      <w:pPr>
        <w:tabs>
          <w:tab w:val="left" w:pos="1699"/>
          <w:tab w:val="left" w:pos="1700"/>
          <w:tab w:val="left" w:pos="3300"/>
        </w:tabs>
        <w:spacing w:before="44" w:line="276" w:lineRule="auto"/>
        <w:jc w:val="both"/>
        <w:rPr>
          <w:sz w:val="24"/>
          <w:szCs w:val="24"/>
        </w:rPr>
      </w:pPr>
    </w:p>
    <w:p w14:paraId="4E56AD4B" w14:textId="2AFFEBFB" w:rsidR="00D17344" w:rsidRDefault="00D17344" w:rsidP="00697EED">
      <w:pPr>
        <w:tabs>
          <w:tab w:val="left" w:pos="1699"/>
          <w:tab w:val="left" w:pos="1700"/>
          <w:tab w:val="left" w:pos="3300"/>
        </w:tabs>
        <w:spacing w:before="44" w:line="276" w:lineRule="auto"/>
        <w:jc w:val="both"/>
        <w:rPr>
          <w:sz w:val="24"/>
          <w:szCs w:val="24"/>
        </w:rPr>
      </w:pPr>
    </w:p>
    <w:p w14:paraId="370CC264" w14:textId="1D72427C" w:rsidR="00E42477" w:rsidRDefault="00E42477" w:rsidP="00697EED">
      <w:pPr>
        <w:tabs>
          <w:tab w:val="left" w:pos="1699"/>
          <w:tab w:val="left" w:pos="1700"/>
          <w:tab w:val="left" w:pos="3300"/>
        </w:tabs>
        <w:spacing w:before="44" w:line="276" w:lineRule="auto"/>
        <w:jc w:val="both"/>
        <w:rPr>
          <w:sz w:val="24"/>
          <w:szCs w:val="24"/>
        </w:rPr>
      </w:pPr>
    </w:p>
    <w:p w14:paraId="33E9B8B0" w14:textId="77777777" w:rsidR="00E663C5" w:rsidRDefault="00E663C5" w:rsidP="00697EED">
      <w:pPr>
        <w:widowControl/>
        <w:autoSpaceDE/>
        <w:autoSpaceDN/>
        <w:spacing w:line="276" w:lineRule="auto"/>
        <w:jc w:val="both"/>
        <w:rPr>
          <w:sz w:val="24"/>
          <w:szCs w:val="24"/>
        </w:rPr>
      </w:pPr>
    </w:p>
    <w:p w14:paraId="3A07532D" w14:textId="3052CA9F" w:rsidR="00E663C5" w:rsidRPr="00154612" w:rsidRDefault="00154612" w:rsidP="00697EED">
      <w:pPr>
        <w:pStyle w:val="ListParagraph"/>
        <w:widowControl/>
        <w:numPr>
          <w:ilvl w:val="0"/>
          <w:numId w:val="95"/>
        </w:numPr>
        <w:autoSpaceDE/>
        <w:autoSpaceDN/>
        <w:spacing w:line="276" w:lineRule="auto"/>
        <w:jc w:val="both"/>
        <w:rPr>
          <w:b/>
          <w:sz w:val="24"/>
          <w:szCs w:val="24"/>
        </w:rPr>
      </w:pPr>
      <w:r w:rsidRPr="00154612">
        <w:rPr>
          <w:b/>
          <w:sz w:val="24"/>
          <w:szCs w:val="24"/>
        </w:rPr>
        <w:t xml:space="preserve"> </w:t>
      </w:r>
      <w:r w:rsidR="00E663C5" w:rsidRPr="00154612">
        <w:rPr>
          <w:b/>
          <w:sz w:val="24"/>
          <w:szCs w:val="24"/>
        </w:rPr>
        <w:t>DREJTORIA E FINANCËS DHE STATISTIKËS</w:t>
      </w:r>
    </w:p>
    <w:p w14:paraId="4143CD02" w14:textId="77777777" w:rsidR="00E663C5" w:rsidRDefault="00E663C5" w:rsidP="00697EED">
      <w:pPr>
        <w:widowControl/>
        <w:autoSpaceDE/>
        <w:autoSpaceDN/>
        <w:spacing w:line="276" w:lineRule="auto"/>
        <w:jc w:val="both"/>
        <w:rPr>
          <w:sz w:val="24"/>
          <w:szCs w:val="24"/>
        </w:rPr>
      </w:pPr>
    </w:p>
    <w:p w14:paraId="27779596" w14:textId="77777777" w:rsidR="00E663C5" w:rsidRDefault="00E663C5" w:rsidP="00697EED">
      <w:pPr>
        <w:widowControl/>
        <w:autoSpaceDE/>
        <w:autoSpaceDN/>
        <w:spacing w:line="276" w:lineRule="auto"/>
        <w:jc w:val="both"/>
        <w:rPr>
          <w:sz w:val="24"/>
          <w:szCs w:val="24"/>
        </w:rPr>
      </w:pPr>
    </w:p>
    <w:p w14:paraId="3193AC43" w14:textId="70DB4875" w:rsidR="00E663C5" w:rsidRPr="00E663C5" w:rsidRDefault="00E663C5" w:rsidP="00697EED">
      <w:pPr>
        <w:widowControl/>
        <w:autoSpaceDE/>
        <w:autoSpaceDN/>
        <w:spacing w:line="276" w:lineRule="auto"/>
        <w:jc w:val="both"/>
        <w:rPr>
          <w:sz w:val="24"/>
          <w:szCs w:val="24"/>
        </w:rPr>
      </w:pPr>
      <w:r w:rsidRPr="00E663C5">
        <w:rPr>
          <w:sz w:val="24"/>
          <w:szCs w:val="24"/>
        </w:rPr>
        <w:t xml:space="preserve">Drejtoria e Financave dhe Statistikës në Shërbimin Social Shtetëror ka për </w:t>
      </w:r>
      <w:r w:rsidRPr="00E663C5">
        <w:rPr>
          <w:b/>
          <w:sz w:val="24"/>
          <w:szCs w:val="24"/>
        </w:rPr>
        <w:t>MISION</w:t>
      </w:r>
      <w:r w:rsidRPr="00E663C5">
        <w:rPr>
          <w:sz w:val="24"/>
          <w:szCs w:val="24"/>
        </w:rPr>
        <w:t xml:space="preserve"> zbatimin e politikave, legjislacionit të ndihmës ekonomike, pagesës për personat me aftësi të kufizuar dhe shërbimet shoqërore për:</w:t>
      </w:r>
      <w:r w:rsidRPr="00E663C5">
        <w:rPr>
          <w:sz w:val="24"/>
          <w:szCs w:val="24"/>
        </w:rPr>
        <w:tab/>
      </w:r>
    </w:p>
    <w:p w14:paraId="09445338" w14:textId="77777777" w:rsidR="00E663C5" w:rsidRPr="00E663C5" w:rsidRDefault="00E663C5" w:rsidP="00697EED">
      <w:pPr>
        <w:widowControl/>
        <w:numPr>
          <w:ilvl w:val="1"/>
          <w:numId w:val="9"/>
        </w:numPr>
        <w:autoSpaceDE/>
        <w:autoSpaceDN/>
        <w:spacing w:line="276" w:lineRule="auto"/>
        <w:contextualSpacing/>
        <w:jc w:val="both"/>
        <w:rPr>
          <w:sz w:val="24"/>
          <w:szCs w:val="24"/>
        </w:rPr>
      </w:pPr>
      <w:r w:rsidRPr="00E663C5">
        <w:rPr>
          <w:sz w:val="24"/>
          <w:szCs w:val="24"/>
        </w:rPr>
        <w:t xml:space="preserve">30 Institucione të Përkujdesit Shoqëror, </w:t>
      </w:r>
    </w:p>
    <w:p w14:paraId="1D394CC2" w14:textId="77777777" w:rsidR="00E663C5" w:rsidRPr="00E663C5" w:rsidRDefault="00E663C5" w:rsidP="00697EED">
      <w:pPr>
        <w:widowControl/>
        <w:numPr>
          <w:ilvl w:val="1"/>
          <w:numId w:val="9"/>
        </w:numPr>
        <w:tabs>
          <w:tab w:val="left" w:pos="3330"/>
        </w:tabs>
        <w:autoSpaceDE/>
        <w:autoSpaceDN/>
        <w:spacing w:line="276" w:lineRule="auto"/>
        <w:jc w:val="both"/>
        <w:rPr>
          <w:sz w:val="24"/>
          <w:szCs w:val="24"/>
        </w:rPr>
      </w:pPr>
      <w:r w:rsidRPr="00E663C5">
        <w:rPr>
          <w:sz w:val="24"/>
          <w:szCs w:val="24"/>
        </w:rPr>
        <w:t xml:space="preserve">12 Zyra Rajonale, </w:t>
      </w:r>
    </w:p>
    <w:p w14:paraId="3A4277E8" w14:textId="77777777" w:rsidR="00E663C5" w:rsidRPr="00E663C5" w:rsidRDefault="00E663C5" w:rsidP="00697EED">
      <w:pPr>
        <w:widowControl/>
        <w:numPr>
          <w:ilvl w:val="1"/>
          <w:numId w:val="9"/>
        </w:numPr>
        <w:tabs>
          <w:tab w:val="left" w:pos="3330"/>
        </w:tabs>
        <w:autoSpaceDE/>
        <w:autoSpaceDN/>
        <w:spacing w:line="276" w:lineRule="auto"/>
        <w:jc w:val="both"/>
        <w:rPr>
          <w:sz w:val="24"/>
          <w:szCs w:val="24"/>
        </w:rPr>
      </w:pPr>
      <w:r w:rsidRPr="00E663C5">
        <w:rPr>
          <w:sz w:val="24"/>
          <w:szCs w:val="24"/>
        </w:rPr>
        <w:t>Agjencinë Shtetërore të Mbrojtjes së Fëmijëve,</w:t>
      </w:r>
    </w:p>
    <w:p w14:paraId="22FED96C" w14:textId="77777777" w:rsidR="00E663C5" w:rsidRPr="00E663C5" w:rsidRDefault="00E663C5" w:rsidP="00697EED">
      <w:pPr>
        <w:widowControl/>
        <w:numPr>
          <w:ilvl w:val="1"/>
          <w:numId w:val="9"/>
        </w:numPr>
        <w:tabs>
          <w:tab w:val="left" w:pos="3330"/>
        </w:tabs>
        <w:autoSpaceDE/>
        <w:autoSpaceDN/>
        <w:spacing w:line="276" w:lineRule="auto"/>
        <w:jc w:val="both"/>
        <w:rPr>
          <w:sz w:val="24"/>
          <w:szCs w:val="24"/>
        </w:rPr>
      </w:pPr>
      <w:r w:rsidRPr="00E663C5">
        <w:rPr>
          <w:sz w:val="24"/>
          <w:szCs w:val="24"/>
        </w:rPr>
        <w:t>Administratën Qendrore të Shërbimit Social Shtetëror,</w:t>
      </w:r>
    </w:p>
    <w:p w14:paraId="25E7CB6B" w14:textId="77777777" w:rsidR="00E663C5" w:rsidRPr="00E663C5" w:rsidRDefault="00E663C5" w:rsidP="00697EED">
      <w:pPr>
        <w:widowControl/>
        <w:numPr>
          <w:ilvl w:val="1"/>
          <w:numId w:val="9"/>
        </w:numPr>
        <w:tabs>
          <w:tab w:val="left" w:pos="3330"/>
        </w:tabs>
        <w:autoSpaceDE/>
        <w:autoSpaceDN/>
        <w:spacing w:line="276" w:lineRule="auto"/>
        <w:jc w:val="both"/>
        <w:rPr>
          <w:sz w:val="24"/>
          <w:szCs w:val="24"/>
        </w:rPr>
      </w:pPr>
      <w:r w:rsidRPr="00E663C5">
        <w:rPr>
          <w:sz w:val="24"/>
          <w:szCs w:val="24"/>
        </w:rPr>
        <w:t xml:space="preserve">61 Njësi Administrative. </w:t>
      </w:r>
    </w:p>
    <w:p w14:paraId="487390C7" w14:textId="77777777" w:rsidR="00E663C5" w:rsidRPr="00E663C5" w:rsidRDefault="00E663C5" w:rsidP="00697EED">
      <w:pPr>
        <w:widowControl/>
        <w:tabs>
          <w:tab w:val="left" w:pos="3330"/>
        </w:tabs>
        <w:autoSpaceDE/>
        <w:autoSpaceDN/>
        <w:spacing w:line="276" w:lineRule="auto"/>
        <w:ind w:left="1440"/>
        <w:jc w:val="both"/>
        <w:rPr>
          <w:sz w:val="24"/>
          <w:szCs w:val="24"/>
        </w:rPr>
      </w:pPr>
    </w:p>
    <w:p w14:paraId="1485F205" w14:textId="77777777" w:rsidR="00E663C5" w:rsidRPr="00E663C5" w:rsidRDefault="00E663C5" w:rsidP="00697EED">
      <w:pPr>
        <w:widowControl/>
        <w:tabs>
          <w:tab w:val="left" w:pos="3330"/>
        </w:tabs>
        <w:autoSpaceDE/>
        <w:autoSpaceDN/>
        <w:spacing w:line="276" w:lineRule="auto"/>
        <w:jc w:val="both"/>
        <w:rPr>
          <w:sz w:val="24"/>
          <w:szCs w:val="24"/>
        </w:rPr>
      </w:pPr>
      <w:r w:rsidRPr="00E663C5">
        <w:rPr>
          <w:sz w:val="24"/>
          <w:szCs w:val="24"/>
        </w:rPr>
        <w:t xml:space="preserve">Gjatë vitit 2024 nga ana e DFS janë vendosur disa </w:t>
      </w:r>
      <w:r w:rsidRPr="00E663C5">
        <w:rPr>
          <w:b/>
          <w:sz w:val="24"/>
          <w:szCs w:val="24"/>
        </w:rPr>
        <w:t>OBJEKTIVA</w:t>
      </w:r>
      <w:r w:rsidRPr="00E663C5">
        <w:rPr>
          <w:sz w:val="24"/>
          <w:szCs w:val="24"/>
        </w:rPr>
        <w:t xml:space="preserve"> të cilat bëjnë të mundur mbarëvajtjen e punës dhe realizimin në kohë dhe me cilësi të detyrave. </w:t>
      </w:r>
    </w:p>
    <w:p w14:paraId="71A2677B" w14:textId="77777777" w:rsidR="00E663C5" w:rsidRPr="00E663C5" w:rsidRDefault="00E663C5" w:rsidP="00697EED">
      <w:pPr>
        <w:widowControl/>
        <w:tabs>
          <w:tab w:val="left" w:pos="3330"/>
        </w:tabs>
        <w:autoSpaceDE/>
        <w:autoSpaceDN/>
        <w:spacing w:line="276" w:lineRule="auto"/>
        <w:jc w:val="both"/>
        <w:rPr>
          <w:sz w:val="24"/>
          <w:szCs w:val="24"/>
        </w:rPr>
      </w:pPr>
    </w:p>
    <w:p w14:paraId="7E68C653" w14:textId="77777777" w:rsidR="00E663C5" w:rsidRPr="00E663C5" w:rsidRDefault="00E663C5" w:rsidP="00697EED">
      <w:pPr>
        <w:widowControl/>
        <w:tabs>
          <w:tab w:val="left" w:pos="3330"/>
        </w:tabs>
        <w:autoSpaceDE/>
        <w:autoSpaceDN/>
        <w:spacing w:line="276" w:lineRule="auto"/>
        <w:jc w:val="center"/>
        <w:rPr>
          <w:b/>
          <w:bCs/>
          <w:color w:val="000000" w:themeColor="text1"/>
          <w:sz w:val="24"/>
          <w:szCs w:val="24"/>
        </w:rPr>
      </w:pPr>
      <w:r w:rsidRPr="00E663C5">
        <w:rPr>
          <w:b/>
          <w:bCs/>
          <w:color w:val="000000" w:themeColor="text1"/>
          <w:sz w:val="24"/>
          <w:szCs w:val="24"/>
        </w:rPr>
        <w:t>OBJEKTIVAT 2024</w:t>
      </w:r>
    </w:p>
    <w:p w14:paraId="148D6D0B"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Mirë-menaxhimi i fondeve buxhetore</w:t>
      </w:r>
    </w:p>
    <w:p w14:paraId="109D0176"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Mirë-menaxhimi i aseteve</w:t>
      </w:r>
    </w:p>
    <w:p w14:paraId="724DC3C3"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Bonusi i bebes</w:t>
      </w:r>
    </w:p>
    <w:p w14:paraId="2C5BFD03"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Programi i Grave të  Papuna</w:t>
      </w:r>
    </w:p>
    <w:p w14:paraId="60062897"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Transparencë e plotë e shpenzimeve</w:t>
      </w:r>
    </w:p>
    <w:p w14:paraId="67501427"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Korrupsion zero</w:t>
      </w:r>
    </w:p>
    <w:p w14:paraId="0621FA35"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Zbutja dhe lehtësimi i varfërisë</w:t>
      </w:r>
    </w:p>
    <w:p w14:paraId="60887528"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Zhvillimi i shërbimeve të kujdesit shoqëror</w:t>
      </w:r>
    </w:p>
    <w:p w14:paraId="346F5E47" w14:textId="65513004" w:rsidR="00E663C5" w:rsidRPr="00E663C5" w:rsidRDefault="00E663C5" w:rsidP="00697EED">
      <w:pPr>
        <w:widowControl/>
        <w:tabs>
          <w:tab w:val="left" w:pos="3330"/>
        </w:tabs>
        <w:autoSpaceDE/>
        <w:autoSpaceDN/>
        <w:spacing w:line="276" w:lineRule="auto"/>
        <w:jc w:val="both"/>
        <w:rPr>
          <w:color w:val="FF0000"/>
          <w:sz w:val="24"/>
          <w:szCs w:val="24"/>
        </w:rPr>
      </w:pPr>
    </w:p>
    <w:p w14:paraId="2F809001" w14:textId="77777777" w:rsidR="00E663C5" w:rsidRPr="00E663C5" w:rsidRDefault="00E663C5" w:rsidP="00697EED">
      <w:pPr>
        <w:widowControl/>
        <w:autoSpaceDE/>
        <w:autoSpaceDN/>
        <w:spacing w:line="276" w:lineRule="auto"/>
        <w:jc w:val="both"/>
        <w:rPr>
          <w:sz w:val="24"/>
          <w:szCs w:val="24"/>
          <w:lang w:val="en-US"/>
        </w:rPr>
      </w:pPr>
      <w:r w:rsidRPr="00E663C5">
        <w:rPr>
          <w:sz w:val="24"/>
          <w:szCs w:val="24"/>
          <w:lang w:val="en-US"/>
        </w:rPr>
        <w:t>Bazuar në raportimin periodik statistikorë, më poshtë paraqitet numri i familjeve, pjesë e skemës së NE dhe situata e fondeve për vitet 2023-2024.</w:t>
      </w:r>
    </w:p>
    <w:p w14:paraId="72213167" w14:textId="77777777" w:rsidR="00E663C5" w:rsidRPr="00E663C5" w:rsidRDefault="00E663C5" w:rsidP="00697EED">
      <w:pPr>
        <w:widowControl/>
        <w:autoSpaceDE/>
        <w:autoSpaceDN/>
        <w:spacing w:line="276" w:lineRule="auto"/>
        <w:jc w:val="both"/>
        <w:rPr>
          <w:sz w:val="24"/>
          <w:szCs w:val="24"/>
          <w:lang w:val="en-US"/>
        </w:rPr>
      </w:pPr>
    </w:p>
    <w:p w14:paraId="7E7141B6" w14:textId="7544A71A" w:rsidR="00E663C5" w:rsidRDefault="00E663C5" w:rsidP="00697EED">
      <w:pPr>
        <w:widowControl/>
        <w:autoSpaceDE/>
        <w:autoSpaceDN/>
        <w:spacing w:line="276" w:lineRule="auto"/>
        <w:rPr>
          <w:i/>
          <w:sz w:val="24"/>
          <w:szCs w:val="24"/>
          <w:lang w:val="en-US"/>
        </w:rPr>
      </w:pPr>
    </w:p>
    <w:p w14:paraId="65CB8388" w14:textId="7F11FEBD" w:rsidR="00BF3A67" w:rsidRDefault="00BF3A67" w:rsidP="00697EED">
      <w:pPr>
        <w:widowControl/>
        <w:autoSpaceDE/>
        <w:autoSpaceDN/>
        <w:spacing w:line="276" w:lineRule="auto"/>
        <w:rPr>
          <w:i/>
          <w:sz w:val="24"/>
          <w:szCs w:val="24"/>
          <w:lang w:val="en-US"/>
        </w:rPr>
      </w:pPr>
    </w:p>
    <w:p w14:paraId="7066987C" w14:textId="7253018F" w:rsidR="00BF3A67" w:rsidRDefault="00BF3A67" w:rsidP="00697EED">
      <w:pPr>
        <w:widowControl/>
        <w:autoSpaceDE/>
        <w:autoSpaceDN/>
        <w:spacing w:line="276" w:lineRule="auto"/>
        <w:rPr>
          <w:i/>
          <w:sz w:val="24"/>
          <w:szCs w:val="24"/>
          <w:lang w:val="en-US"/>
        </w:rPr>
      </w:pPr>
    </w:p>
    <w:p w14:paraId="756FCA79" w14:textId="3CAFC7C6" w:rsidR="00BF3A67" w:rsidRDefault="00BF3A67" w:rsidP="00697EED">
      <w:pPr>
        <w:widowControl/>
        <w:autoSpaceDE/>
        <w:autoSpaceDN/>
        <w:spacing w:line="276" w:lineRule="auto"/>
        <w:rPr>
          <w:i/>
          <w:sz w:val="24"/>
          <w:szCs w:val="24"/>
          <w:lang w:val="en-US"/>
        </w:rPr>
      </w:pPr>
    </w:p>
    <w:p w14:paraId="3E8FD7AA" w14:textId="40508803" w:rsidR="00BF3A67" w:rsidRDefault="00BF3A67" w:rsidP="00697EED">
      <w:pPr>
        <w:widowControl/>
        <w:autoSpaceDE/>
        <w:autoSpaceDN/>
        <w:spacing w:line="276" w:lineRule="auto"/>
        <w:rPr>
          <w:i/>
          <w:sz w:val="24"/>
          <w:szCs w:val="24"/>
          <w:lang w:val="en-US"/>
        </w:rPr>
      </w:pPr>
    </w:p>
    <w:p w14:paraId="6C7EB7EC" w14:textId="3CA7F10D" w:rsidR="00BF3A67" w:rsidRDefault="00BF3A67" w:rsidP="00697EED">
      <w:pPr>
        <w:widowControl/>
        <w:autoSpaceDE/>
        <w:autoSpaceDN/>
        <w:spacing w:line="276" w:lineRule="auto"/>
        <w:rPr>
          <w:i/>
          <w:sz w:val="24"/>
          <w:szCs w:val="24"/>
          <w:lang w:val="en-US"/>
        </w:rPr>
      </w:pPr>
    </w:p>
    <w:p w14:paraId="11D74F86" w14:textId="12A8A585" w:rsidR="00BF3A67" w:rsidRDefault="00BF3A67" w:rsidP="00697EED">
      <w:pPr>
        <w:widowControl/>
        <w:autoSpaceDE/>
        <w:autoSpaceDN/>
        <w:spacing w:line="276" w:lineRule="auto"/>
        <w:rPr>
          <w:i/>
          <w:sz w:val="24"/>
          <w:szCs w:val="24"/>
          <w:lang w:val="en-US"/>
        </w:rPr>
      </w:pPr>
    </w:p>
    <w:p w14:paraId="6AE28800" w14:textId="3F1A269E" w:rsidR="00BF3A67" w:rsidRDefault="00BF3A67" w:rsidP="00697EED">
      <w:pPr>
        <w:widowControl/>
        <w:autoSpaceDE/>
        <w:autoSpaceDN/>
        <w:spacing w:line="276" w:lineRule="auto"/>
        <w:rPr>
          <w:i/>
          <w:sz w:val="24"/>
          <w:szCs w:val="24"/>
          <w:lang w:val="en-US"/>
        </w:rPr>
      </w:pPr>
    </w:p>
    <w:p w14:paraId="69484AD2" w14:textId="360DD4F0" w:rsidR="00BF3A67" w:rsidRDefault="00BF3A67" w:rsidP="00697EED">
      <w:pPr>
        <w:widowControl/>
        <w:autoSpaceDE/>
        <w:autoSpaceDN/>
        <w:spacing w:line="276" w:lineRule="auto"/>
        <w:rPr>
          <w:i/>
          <w:sz w:val="24"/>
          <w:szCs w:val="24"/>
          <w:lang w:val="en-US"/>
        </w:rPr>
      </w:pPr>
    </w:p>
    <w:p w14:paraId="4BAED494" w14:textId="5E705DB5" w:rsidR="00BF3A67" w:rsidRDefault="00BF3A67" w:rsidP="00697EED">
      <w:pPr>
        <w:widowControl/>
        <w:autoSpaceDE/>
        <w:autoSpaceDN/>
        <w:spacing w:line="276" w:lineRule="auto"/>
        <w:rPr>
          <w:i/>
          <w:sz w:val="24"/>
          <w:szCs w:val="24"/>
          <w:lang w:val="en-US"/>
        </w:rPr>
      </w:pPr>
    </w:p>
    <w:p w14:paraId="17C7D122" w14:textId="6EAA3D1C" w:rsidR="00BF3A67" w:rsidRDefault="00BF3A67" w:rsidP="00697EED">
      <w:pPr>
        <w:widowControl/>
        <w:autoSpaceDE/>
        <w:autoSpaceDN/>
        <w:spacing w:line="276" w:lineRule="auto"/>
        <w:rPr>
          <w:i/>
          <w:sz w:val="24"/>
          <w:szCs w:val="24"/>
          <w:lang w:val="en-US"/>
        </w:rPr>
      </w:pPr>
    </w:p>
    <w:p w14:paraId="13F73AA2" w14:textId="5FE3D38B" w:rsidR="00BF3A67" w:rsidRDefault="00BF3A67" w:rsidP="00697EED">
      <w:pPr>
        <w:widowControl/>
        <w:autoSpaceDE/>
        <w:autoSpaceDN/>
        <w:spacing w:line="276" w:lineRule="auto"/>
        <w:rPr>
          <w:i/>
          <w:sz w:val="24"/>
          <w:szCs w:val="24"/>
          <w:lang w:val="en-US"/>
        </w:rPr>
      </w:pPr>
    </w:p>
    <w:p w14:paraId="42377003" w14:textId="77777777" w:rsidR="00BF3A67" w:rsidRPr="00E663C5" w:rsidRDefault="00BF3A67" w:rsidP="00697EED">
      <w:pPr>
        <w:widowControl/>
        <w:autoSpaceDE/>
        <w:autoSpaceDN/>
        <w:spacing w:line="276" w:lineRule="auto"/>
        <w:rPr>
          <w:i/>
          <w:sz w:val="24"/>
          <w:szCs w:val="24"/>
          <w:lang w:val="en-US"/>
        </w:rPr>
      </w:pPr>
    </w:p>
    <w:p w14:paraId="59F2E8B7" w14:textId="77777777" w:rsidR="00E663C5" w:rsidRPr="00E663C5" w:rsidRDefault="00E663C5" w:rsidP="00697EED">
      <w:pPr>
        <w:widowControl/>
        <w:autoSpaceDE/>
        <w:autoSpaceDN/>
        <w:spacing w:line="276" w:lineRule="auto"/>
        <w:rPr>
          <w:i/>
          <w:sz w:val="24"/>
          <w:szCs w:val="24"/>
          <w:lang w:val="en-US"/>
        </w:rPr>
      </w:pPr>
      <w:r w:rsidRPr="00E663C5">
        <w:rPr>
          <w:i/>
          <w:sz w:val="24"/>
          <w:szCs w:val="24"/>
          <w:lang w:val="en-US"/>
        </w:rPr>
        <w:lastRenderedPageBreak/>
        <w:t>Tregues: Numri mesatar i familjeve pjesë e skemës së Ndihmës Ekonomike për vitet 2023-2024 (pa përfshirë individët dhe 6%)</w:t>
      </w:r>
    </w:p>
    <w:p w14:paraId="56D68939" w14:textId="77777777" w:rsidR="00E663C5" w:rsidRPr="00E663C5" w:rsidRDefault="00E663C5" w:rsidP="00697EED">
      <w:pPr>
        <w:widowControl/>
        <w:autoSpaceDE/>
        <w:autoSpaceDN/>
        <w:spacing w:line="276" w:lineRule="auto"/>
        <w:rPr>
          <w:i/>
          <w:sz w:val="24"/>
          <w:szCs w:val="24"/>
          <w:lang w:val="en-US"/>
        </w:rPr>
      </w:pPr>
    </w:p>
    <w:p w14:paraId="7F5B3A40" w14:textId="77777777" w:rsidR="00E663C5" w:rsidRPr="00E663C5" w:rsidRDefault="00E663C5" w:rsidP="00697EED">
      <w:pPr>
        <w:widowControl/>
        <w:autoSpaceDE/>
        <w:autoSpaceDN/>
        <w:spacing w:line="276" w:lineRule="auto"/>
        <w:jc w:val="center"/>
        <w:rPr>
          <w:i/>
          <w:sz w:val="24"/>
          <w:szCs w:val="24"/>
          <w:lang w:val="en-US"/>
        </w:rPr>
      </w:pPr>
      <w:r w:rsidRPr="00E663C5">
        <w:rPr>
          <w:noProof/>
          <w:sz w:val="20"/>
          <w:szCs w:val="20"/>
          <w:lang w:val="en-US"/>
        </w:rPr>
        <w:drawing>
          <wp:inline distT="0" distB="0" distL="0" distR="0" wp14:anchorId="5C4A4AC7" wp14:editId="29239999">
            <wp:extent cx="5057775" cy="2505075"/>
            <wp:effectExtent l="0" t="0" r="9525"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D6B4B0" w14:textId="77777777" w:rsidR="00E663C5" w:rsidRPr="00E663C5" w:rsidRDefault="00E663C5" w:rsidP="00697EED">
      <w:pPr>
        <w:widowControl/>
        <w:autoSpaceDE/>
        <w:autoSpaceDN/>
        <w:spacing w:line="276" w:lineRule="auto"/>
        <w:jc w:val="center"/>
        <w:rPr>
          <w:i/>
          <w:sz w:val="24"/>
          <w:szCs w:val="24"/>
          <w:lang w:val="en-US"/>
        </w:rPr>
      </w:pPr>
    </w:p>
    <w:p w14:paraId="6CDEC57C" w14:textId="77777777" w:rsidR="00E663C5" w:rsidRPr="00E663C5" w:rsidRDefault="00E663C5" w:rsidP="00697EED">
      <w:pPr>
        <w:widowControl/>
        <w:autoSpaceDE/>
        <w:autoSpaceDN/>
        <w:spacing w:line="276" w:lineRule="auto"/>
        <w:jc w:val="center"/>
        <w:rPr>
          <w:i/>
          <w:sz w:val="24"/>
          <w:szCs w:val="24"/>
          <w:lang w:val="en-US"/>
        </w:rPr>
      </w:pPr>
    </w:p>
    <w:p w14:paraId="394B286C" w14:textId="77777777" w:rsidR="00E663C5" w:rsidRPr="00E663C5" w:rsidRDefault="00E663C5" w:rsidP="00697EED">
      <w:pPr>
        <w:widowControl/>
        <w:autoSpaceDE/>
        <w:autoSpaceDN/>
        <w:spacing w:line="276" w:lineRule="auto"/>
        <w:rPr>
          <w:sz w:val="24"/>
          <w:szCs w:val="24"/>
          <w:lang w:val="en-US"/>
        </w:rPr>
      </w:pPr>
    </w:p>
    <w:p w14:paraId="135A932D" w14:textId="77777777" w:rsidR="00E663C5" w:rsidRPr="00E663C5" w:rsidRDefault="00E663C5" w:rsidP="00697EED">
      <w:pPr>
        <w:widowControl/>
        <w:autoSpaceDE/>
        <w:autoSpaceDN/>
        <w:spacing w:line="276" w:lineRule="auto"/>
        <w:rPr>
          <w:sz w:val="24"/>
          <w:szCs w:val="24"/>
          <w:lang w:val="en-US"/>
        </w:rPr>
      </w:pPr>
      <w:r w:rsidRPr="00E663C5">
        <w:rPr>
          <w:sz w:val="24"/>
          <w:szCs w:val="24"/>
          <w:lang w:val="en-US"/>
        </w:rPr>
        <w:t xml:space="preserve">Siç shihet nga grafiku, nga viti 2023 me 2024, kemi rënie të numrit të familjeve përfituese të NE. </w:t>
      </w:r>
    </w:p>
    <w:p w14:paraId="14CCD3F5" w14:textId="77777777" w:rsidR="00E663C5" w:rsidRPr="00E663C5" w:rsidRDefault="00E663C5" w:rsidP="00697EED">
      <w:pPr>
        <w:widowControl/>
        <w:autoSpaceDE/>
        <w:autoSpaceDN/>
        <w:spacing w:line="276" w:lineRule="auto"/>
        <w:rPr>
          <w:sz w:val="24"/>
          <w:szCs w:val="24"/>
          <w:lang w:val="en-US"/>
        </w:rPr>
      </w:pPr>
    </w:p>
    <w:p w14:paraId="10EC10BC" w14:textId="77777777" w:rsidR="00E663C5" w:rsidRPr="00E663C5" w:rsidRDefault="00E663C5" w:rsidP="00697EED">
      <w:pPr>
        <w:widowControl/>
        <w:tabs>
          <w:tab w:val="left" w:pos="3330"/>
        </w:tabs>
        <w:autoSpaceDE/>
        <w:autoSpaceDN/>
        <w:spacing w:line="276" w:lineRule="auto"/>
        <w:jc w:val="both"/>
        <w:rPr>
          <w:color w:val="FF0000"/>
          <w:sz w:val="24"/>
          <w:szCs w:val="24"/>
        </w:rPr>
      </w:pPr>
    </w:p>
    <w:p w14:paraId="4B4AAEA6" w14:textId="77777777" w:rsidR="00E663C5" w:rsidRPr="00E663C5" w:rsidRDefault="00E663C5" w:rsidP="00697EED">
      <w:pPr>
        <w:widowControl/>
        <w:tabs>
          <w:tab w:val="left" w:pos="3330"/>
        </w:tabs>
        <w:autoSpaceDE/>
        <w:autoSpaceDN/>
        <w:spacing w:line="276" w:lineRule="auto"/>
        <w:jc w:val="center"/>
        <w:rPr>
          <w:bCs/>
          <w:color w:val="FF0000"/>
          <w:sz w:val="24"/>
          <w:szCs w:val="24"/>
        </w:rPr>
      </w:pPr>
      <w:r w:rsidRPr="00E663C5">
        <w:rPr>
          <w:noProof/>
          <w:sz w:val="20"/>
          <w:szCs w:val="20"/>
          <w:lang w:val="en-US"/>
        </w:rPr>
        <w:drawing>
          <wp:inline distT="0" distB="0" distL="0" distR="0" wp14:anchorId="55C84C3C" wp14:editId="002188D8">
            <wp:extent cx="5943600" cy="2740025"/>
            <wp:effectExtent l="0" t="0" r="0" b="317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1AF28C" w14:textId="77777777" w:rsidR="00E663C5" w:rsidRPr="00E663C5" w:rsidRDefault="00E663C5" w:rsidP="00697EED">
      <w:pPr>
        <w:widowControl/>
        <w:tabs>
          <w:tab w:val="left" w:pos="1080"/>
        </w:tabs>
        <w:autoSpaceDE/>
        <w:autoSpaceDN/>
        <w:spacing w:line="276" w:lineRule="auto"/>
        <w:jc w:val="both"/>
        <w:rPr>
          <w:bCs/>
          <w:i/>
          <w:sz w:val="24"/>
          <w:szCs w:val="24"/>
        </w:rPr>
      </w:pPr>
      <w:r w:rsidRPr="00E663C5">
        <w:rPr>
          <w:bCs/>
          <w:i/>
          <w:color w:val="FF0000"/>
          <w:sz w:val="24"/>
          <w:szCs w:val="24"/>
        </w:rPr>
        <w:t xml:space="preserve">  </w:t>
      </w:r>
      <w:r w:rsidRPr="00E663C5">
        <w:rPr>
          <w:bCs/>
          <w:i/>
          <w:sz w:val="24"/>
          <w:szCs w:val="24"/>
        </w:rPr>
        <w:t xml:space="preserve">Grafik nr.2:Krahasimi i numrit të familjeve në skemën e NE sipas Qarqeve 2023-2024. </w:t>
      </w:r>
    </w:p>
    <w:p w14:paraId="23D788FA" w14:textId="77777777" w:rsidR="00E663C5" w:rsidRPr="00E663C5" w:rsidRDefault="00E663C5" w:rsidP="00697EED">
      <w:pPr>
        <w:widowControl/>
        <w:tabs>
          <w:tab w:val="left" w:pos="1080"/>
        </w:tabs>
        <w:autoSpaceDE/>
        <w:autoSpaceDN/>
        <w:spacing w:line="276" w:lineRule="auto"/>
        <w:jc w:val="both"/>
        <w:rPr>
          <w:bCs/>
          <w:i/>
          <w:sz w:val="24"/>
          <w:szCs w:val="24"/>
        </w:rPr>
      </w:pPr>
      <w:r w:rsidRPr="00E663C5">
        <w:rPr>
          <w:i/>
          <w:sz w:val="24"/>
          <w:szCs w:val="24"/>
          <w:lang w:val="en-US"/>
        </w:rPr>
        <w:t>Tregues: Fondi për familjet pjesë e skemës së Ndihmës Ekonomike për vitet 2023-2024</w:t>
      </w:r>
    </w:p>
    <w:p w14:paraId="1EAEA76E" w14:textId="77777777" w:rsidR="00E663C5" w:rsidRPr="00E663C5" w:rsidRDefault="00E663C5" w:rsidP="00697EED">
      <w:pPr>
        <w:widowControl/>
        <w:autoSpaceDE/>
        <w:autoSpaceDN/>
        <w:spacing w:line="276" w:lineRule="auto"/>
        <w:rPr>
          <w:i/>
          <w:sz w:val="24"/>
          <w:szCs w:val="24"/>
          <w:lang w:val="en-US"/>
        </w:rPr>
      </w:pPr>
      <w:r w:rsidRPr="00E663C5">
        <w:rPr>
          <w:i/>
          <w:sz w:val="24"/>
          <w:szCs w:val="24"/>
          <w:lang w:val="en-US"/>
        </w:rPr>
        <w:t xml:space="preserve"> (pa përfshirë individët dhe 6%). </w:t>
      </w:r>
    </w:p>
    <w:p w14:paraId="2D59DAD0" w14:textId="77777777" w:rsidR="00E663C5" w:rsidRPr="00E663C5" w:rsidRDefault="00E663C5" w:rsidP="00697EED">
      <w:pPr>
        <w:widowControl/>
        <w:autoSpaceDE/>
        <w:autoSpaceDN/>
        <w:spacing w:line="276" w:lineRule="auto"/>
        <w:rPr>
          <w:i/>
          <w:sz w:val="24"/>
          <w:szCs w:val="24"/>
          <w:lang w:val="en-US"/>
        </w:rPr>
      </w:pPr>
    </w:p>
    <w:p w14:paraId="6B2C2BB6" w14:textId="77777777" w:rsidR="00E663C5" w:rsidRPr="00E663C5" w:rsidRDefault="00E663C5" w:rsidP="00697EED">
      <w:pPr>
        <w:widowControl/>
        <w:numPr>
          <w:ilvl w:val="0"/>
          <w:numId w:val="17"/>
        </w:numPr>
        <w:autoSpaceDE/>
        <w:autoSpaceDN/>
        <w:spacing w:after="200" w:line="276" w:lineRule="auto"/>
        <w:contextualSpacing/>
        <w:rPr>
          <w:color w:val="000000"/>
          <w:sz w:val="20"/>
          <w:szCs w:val="20"/>
          <w:lang w:val="en-US" w:eastAsia="en-GB"/>
        </w:rPr>
      </w:pPr>
      <w:r w:rsidRPr="00E663C5">
        <w:rPr>
          <w:sz w:val="24"/>
          <w:szCs w:val="24"/>
          <w:lang w:val="en-US"/>
        </w:rPr>
        <w:t>Për vitin 2023    4,812,149,017 lekë</w:t>
      </w:r>
    </w:p>
    <w:p w14:paraId="1895D044" w14:textId="77777777" w:rsidR="00E663C5" w:rsidRPr="00E663C5" w:rsidRDefault="00E663C5" w:rsidP="00697EED">
      <w:pPr>
        <w:widowControl/>
        <w:numPr>
          <w:ilvl w:val="0"/>
          <w:numId w:val="17"/>
        </w:numPr>
        <w:autoSpaceDE/>
        <w:autoSpaceDN/>
        <w:spacing w:after="200" w:line="276" w:lineRule="auto"/>
        <w:contextualSpacing/>
        <w:rPr>
          <w:color w:val="000000"/>
          <w:sz w:val="20"/>
          <w:szCs w:val="20"/>
          <w:lang w:val="en-US" w:eastAsia="en-GB"/>
        </w:rPr>
      </w:pPr>
      <w:r w:rsidRPr="00E663C5">
        <w:rPr>
          <w:sz w:val="24"/>
          <w:szCs w:val="24"/>
          <w:lang w:val="en-US"/>
        </w:rPr>
        <w:t>Për vitin 2024</w:t>
      </w:r>
      <w:r w:rsidRPr="00E663C5">
        <w:rPr>
          <w:sz w:val="24"/>
          <w:szCs w:val="24"/>
          <w:lang w:val="en-US"/>
        </w:rPr>
        <w:tab/>
        <w:t xml:space="preserve">   4,086,355,710 lekë</w:t>
      </w:r>
    </w:p>
    <w:p w14:paraId="466390F4" w14:textId="77777777" w:rsidR="00E663C5" w:rsidRPr="00E663C5" w:rsidRDefault="00E663C5" w:rsidP="00697EED">
      <w:pPr>
        <w:widowControl/>
        <w:autoSpaceDE/>
        <w:autoSpaceDN/>
        <w:spacing w:line="276" w:lineRule="auto"/>
        <w:jc w:val="center"/>
        <w:rPr>
          <w:sz w:val="24"/>
          <w:szCs w:val="24"/>
          <w:lang w:val="en-US"/>
        </w:rPr>
      </w:pPr>
      <w:r w:rsidRPr="00E663C5">
        <w:rPr>
          <w:noProof/>
          <w:sz w:val="20"/>
          <w:szCs w:val="20"/>
          <w:lang w:val="en-US"/>
        </w:rPr>
        <w:lastRenderedPageBreak/>
        <w:drawing>
          <wp:inline distT="0" distB="0" distL="0" distR="0" wp14:anchorId="218B814A" wp14:editId="7FEBBDE9">
            <wp:extent cx="5419725" cy="2743200"/>
            <wp:effectExtent l="0" t="0" r="9525"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BCA8B8" w14:textId="342CE15C" w:rsidR="00E663C5" w:rsidRPr="00E663C5" w:rsidRDefault="00BF3A67" w:rsidP="00697EED">
      <w:pPr>
        <w:widowControl/>
        <w:autoSpaceDE/>
        <w:autoSpaceDN/>
        <w:spacing w:line="276" w:lineRule="auto"/>
        <w:rPr>
          <w:sz w:val="24"/>
          <w:szCs w:val="24"/>
          <w:lang w:val="en-US"/>
        </w:rPr>
      </w:pPr>
      <w:r>
        <w:rPr>
          <w:sz w:val="24"/>
          <w:szCs w:val="24"/>
          <w:lang w:val="en-US"/>
        </w:rPr>
        <w:t xml:space="preserve">       Grafik nr.3</w:t>
      </w:r>
      <w:r w:rsidR="00E663C5" w:rsidRPr="00E663C5">
        <w:rPr>
          <w:sz w:val="24"/>
          <w:szCs w:val="24"/>
          <w:lang w:val="en-US"/>
        </w:rPr>
        <w:t>: Fondi  për familjet pjesë e skemës së NE 2023-2024</w:t>
      </w:r>
    </w:p>
    <w:p w14:paraId="04A19102" w14:textId="77777777" w:rsidR="00E663C5" w:rsidRPr="00E663C5" w:rsidRDefault="00E663C5" w:rsidP="00697EED">
      <w:pPr>
        <w:widowControl/>
        <w:autoSpaceDE/>
        <w:autoSpaceDN/>
        <w:spacing w:line="276" w:lineRule="auto"/>
        <w:rPr>
          <w:sz w:val="24"/>
          <w:szCs w:val="24"/>
          <w:lang w:val="en-US"/>
        </w:rPr>
      </w:pPr>
    </w:p>
    <w:p w14:paraId="4D104DA6" w14:textId="7148FD9C" w:rsidR="00E663C5" w:rsidRDefault="00E663C5" w:rsidP="00BF3A67">
      <w:pPr>
        <w:widowControl/>
        <w:autoSpaceDE/>
        <w:autoSpaceDN/>
        <w:spacing w:line="276" w:lineRule="auto"/>
        <w:jc w:val="both"/>
        <w:rPr>
          <w:sz w:val="24"/>
          <w:szCs w:val="24"/>
          <w:lang w:val="en-US"/>
        </w:rPr>
      </w:pPr>
      <w:r w:rsidRPr="00E663C5">
        <w:rPr>
          <w:sz w:val="24"/>
          <w:szCs w:val="24"/>
          <w:lang w:val="en-US"/>
        </w:rPr>
        <w:t>Nëse krahasojmë fondin e shpenzuar në 2023 me 2024 referuar familjeve përfituese të NE, shohim që fondi është ulur.</w:t>
      </w:r>
    </w:p>
    <w:p w14:paraId="18364502" w14:textId="77777777" w:rsidR="00BF3A67" w:rsidRPr="00BF3A67" w:rsidRDefault="00BF3A67" w:rsidP="00BF3A67">
      <w:pPr>
        <w:widowControl/>
        <w:autoSpaceDE/>
        <w:autoSpaceDN/>
        <w:spacing w:line="276" w:lineRule="auto"/>
        <w:jc w:val="both"/>
        <w:rPr>
          <w:sz w:val="24"/>
          <w:szCs w:val="24"/>
          <w:lang w:val="en-US"/>
        </w:rPr>
      </w:pPr>
    </w:p>
    <w:p w14:paraId="057FB240" w14:textId="77777777" w:rsidR="00E663C5" w:rsidRPr="00E663C5" w:rsidRDefault="00E663C5" w:rsidP="00697EED">
      <w:pPr>
        <w:widowControl/>
        <w:tabs>
          <w:tab w:val="left" w:pos="1080"/>
        </w:tabs>
        <w:autoSpaceDE/>
        <w:autoSpaceDN/>
        <w:spacing w:line="276" w:lineRule="auto"/>
        <w:jc w:val="both"/>
        <w:rPr>
          <w:bCs/>
          <w:i/>
          <w:sz w:val="24"/>
          <w:szCs w:val="24"/>
        </w:rPr>
      </w:pPr>
      <w:r w:rsidRPr="00E663C5">
        <w:rPr>
          <w:bCs/>
          <w:i/>
          <w:sz w:val="24"/>
          <w:szCs w:val="24"/>
        </w:rPr>
        <w:t>Tregues:  Numri mesatar i individëve pjesë e skemës së PAK për vitet 2023-2024</w:t>
      </w:r>
    </w:p>
    <w:p w14:paraId="0EE5E5AB" w14:textId="77777777" w:rsidR="00E663C5" w:rsidRPr="00E663C5" w:rsidRDefault="00E663C5" w:rsidP="00697EED">
      <w:pPr>
        <w:widowControl/>
        <w:tabs>
          <w:tab w:val="left" w:pos="1080"/>
        </w:tabs>
        <w:autoSpaceDE/>
        <w:autoSpaceDN/>
        <w:spacing w:line="276" w:lineRule="auto"/>
        <w:jc w:val="both"/>
        <w:rPr>
          <w:bCs/>
          <w:i/>
          <w:sz w:val="24"/>
          <w:szCs w:val="24"/>
        </w:rPr>
      </w:pPr>
      <w:r w:rsidRPr="00E663C5">
        <w:rPr>
          <w:bCs/>
          <w:i/>
          <w:sz w:val="24"/>
          <w:szCs w:val="24"/>
        </w:rPr>
        <w:t xml:space="preserve"> (pa përfshirë kujdestar dhe invalid pune)</w:t>
      </w:r>
    </w:p>
    <w:p w14:paraId="24A88F3D" w14:textId="77777777" w:rsidR="00E663C5" w:rsidRPr="00E663C5" w:rsidRDefault="00E663C5" w:rsidP="00697EED">
      <w:pPr>
        <w:widowControl/>
        <w:numPr>
          <w:ilvl w:val="0"/>
          <w:numId w:val="14"/>
        </w:numPr>
        <w:tabs>
          <w:tab w:val="left" w:pos="1843"/>
        </w:tabs>
        <w:autoSpaceDE/>
        <w:autoSpaceDN/>
        <w:spacing w:line="276" w:lineRule="auto"/>
        <w:ind w:left="1843" w:hanging="425"/>
        <w:contextualSpacing/>
        <w:jc w:val="both"/>
        <w:rPr>
          <w:sz w:val="24"/>
          <w:szCs w:val="24"/>
        </w:rPr>
      </w:pPr>
      <w:r w:rsidRPr="00E663C5">
        <w:rPr>
          <w:sz w:val="24"/>
          <w:szCs w:val="24"/>
        </w:rPr>
        <w:t>Për vitin 2023</w:t>
      </w:r>
      <w:r w:rsidRPr="00E663C5">
        <w:rPr>
          <w:sz w:val="24"/>
          <w:szCs w:val="24"/>
        </w:rPr>
        <w:tab/>
        <w:t>72.474 persona me AK</w:t>
      </w:r>
    </w:p>
    <w:p w14:paraId="718BE0E3" w14:textId="77777777" w:rsidR="00E663C5" w:rsidRPr="00E663C5" w:rsidRDefault="00E663C5" w:rsidP="00697EED">
      <w:pPr>
        <w:widowControl/>
        <w:numPr>
          <w:ilvl w:val="0"/>
          <w:numId w:val="14"/>
        </w:numPr>
        <w:tabs>
          <w:tab w:val="left" w:pos="1843"/>
        </w:tabs>
        <w:autoSpaceDE/>
        <w:autoSpaceDN/>
        <w:spacing w:line="276" w:lineRule="auto"/>
        <w:ind w:left="1843" w:hanging="425"/>
        <w:contextualSpacing/>
        <w:jc w:val="both"/>
        <w:rPr>
          <w:sz w:val="24"/>
          <w:szCs w:val="24"/>
        </w:rPr>
      </w:pPr>
      <w:r w:rsidRPr="00E663C5">
        <w:rPr>
          <w:sz w:val="24"/>
          <w:szCs w:val="24"/>
        </w:rPr>
        <w:t>Për vitin 2024</w:t>
      </w:r>
      <w:r w:rsidRPr="00E663C5">
        <w:rPr>
          <w:sz w:val="24"/>
          <w:szCs w:val="24"/>
        </w:rPr>
        <w:tab/>
        <w:t>73.559 persona me AK</w:t>
      </w:r>
    </w:p>
    <w:p w14:paraId="1E3F5A7B" w14:textId="77777777" w:rsidR="00E663C5" w:rsidRPr="00E663C5" w:rsidRDefault="00E663C5" w:rsidP="00697EED">
      <w:pPr>
        <w:widowControl/>
        <w:tabs>
          <w:tab w:val="left" w:pos="1843"/>
        </w:tabs>
        <w:autoSpaceDE/>
        <w:autoSpaceDN/>
        <w:spacing w:line="276" w:lineRule="auto"/>
        <w:jc w:val="both"/>
        <w:rPr>
          <w:sz w:val="24"/>
          <w:szCs w:val="24"/>
        </w:rPr>
      </w:pPr>
    </w:p>
    <w:p w14:paraId="7F7ED774" w14:textId="77777777" w:rsidR="00E663C5" w:rsidRPr="00E663C5" w:rsidRDefault="00E663C5" w:rsidP="00697EED">
      <w:pPr>
        <w:widowControl/>
        <w:tabs>
          <w:tab w:val="left" w:pos="1843"/>
        </w:tabs>
        <w:autoSpaceDE/>
        <w:autoSpaceDN/>
        <w:spacing w:line="276" w:lineRule="auto"/>
        <w:jc w:val="center"/>
        <w:rPr>
          <w:sz w:val="24"/>
          <w:szCs w:val="24"/>
        </w:rPr>
      </w:pPr>
      <w:r w:rsidRPr="00E663C5">
        <w:rPr>
          <w:noProof/>
          <w:sz w:val="20"/>
          <w:szCs w:val="20"/>
          <w:lang w:val="en-US"/>
        </w:rPr>
        <w:drawing>
          <wp:inline distT="0" distB="0" distL="0" distR="0" wp14:anchorId="11E18D8E" wp14:editId="15004872">
            <wp:extent cx="5197476" cy="2838450"/>
            <wp:effectExtent l="0" t="0" r="3175" b="0"/>
            <wp:docPr id="45" name="Chart 45">
              <a:extLst xmlns:a="http://schemas.openxmlformats.org/drawingml/2006/main">
                <a:ext uri="{FF2B5EF4-FFF2-40B4-BE49-F238E27FC236}">
                  <a16:creationId xmlns:a16="http://schemas.microsoft.com/office/drawing/2014/main" id="{988F6E0B-AD3D-0E0D-302A-0B1D74994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1C74E0" w14:textId="77777777" w:rsidR="00E663C5" w:rsidRPr="00E663C5" w:rsidRDefault="00E663C5" w:rsidP="00697EED">
      <w:pPr>
        <w:widowControl/>
        <w:tabs>
          <w:tab w:val="left" w:pos="1843"/>
        </w:tabs>
        <w:autoSpaceDE/>
        <w:autoSpaceDN/>
        <w:spacing w:line="276" w:lineRule="auto"/>
        <w:jc w:val="both"/>
        <w:rPr>
          <w:sz w:val="24"/>
          <w:szCs w:val="24"/>
        </w:rPr>
      </w:pPr>
    </w:p>
    <w:p w14:paraId="0AE85191" w14:textId="77777777" w:rsidR="00BF3A67" w:rsidRDefault="00BF3A67" w:rsidP="00697EED">
      <w:pPr>
        <w:widowControl/>
        <w:tabs>
          <w:tab w:val="left" w:pos="851"/>
        </w:tabs>
        <w:autoSpaceDE/>
        <w:autoSpaceDN/>
        <w:spacing w:line="276" w:lineRule="auto"/>
        <w:jc w:val="center"/>
        <w:rPr>
          <w:bCs/>
          <w:i/>
          <w:color w:val="000000" w:themeColor="text1"/>
          <w:sz w:val="24"/>
          <w:szCs w:val="24"/>
        </w:rPr>
      </w:pPr>
    </w:p>
    <w:p w14:paraId="2CCCC58A" w14:textId="77777777" w:rsidR="00BF3A67" w:rsidRDefault="00BF3A67" w:rsidP="00697EED">
      <w:pPr>
        <w:widowControl/>
        <w:tabs>
          <w:tab w:val="left" w:pos="851"/>
        </w:tabs>
        <w:autoSpaceDE/>
        <w:autoSpaceDN/>
        <w:spacing w:line="276" w:lineRule="auto"/>
        <w:jc w:val="center"/>
        <w:rPr>
          <w:bCs/>
          <w:i/>
          <w:color w:val="000000" w:themeColor="text1"/>
          <w:sz w:val="24"/>
          <w:szCs w:val="24"/>
        </w:rPr>
      </w:pPr>
    </w:p>
    <w:p w14:paraId="556A36E4" w14:textId="77777777" w:rsidR="00BF3A67" w:rsidRDefault="00BF3A67" w:rsidP="00697EED">
      <w:pPr>
        <w:widowControl/>
        <w:tabs>
          <w:tab w:val="left" w:pos="851"/>
        </w:tabs>
        <w:autoSpaceDE/>
        <w:autoSpaceDN/>
        <w:spacing w:line="276" w:lineRule="auto"/>
        <w:jc w:val="center"/>
        <w:rPr>
          <w:bCs/>
          <w:i/>
          <w:color w:val="000000" w:themeColor="text1"/>
          <w:sz w:val="24"/>
          <w:szCs w:val="24"/>
        </w:rPr>
      </w:pPr>
    </w:p>
    <w:p w14:paraId="70B927E7" w14:textId="77777777" w:rsidR="00BF3A67" w:rsidRDefault="00BF3A67" w:rsidP="00697EED">
      <w:pPr>
        <w:widowControl/>
        <w:tabs>
          <w:tab w:val="left" w:pos="851"/>
        </w:tabs>
        <w:autoSpaceDE/>
        <w:autoSpaceDN/>
        <w:spacing w:line="276" w:lineRule="auto"/>
        <w:jc w:val="center"/>
        <w:rPr>
          <w:bCs/>
          <w:i/>
          <w:color w:val="000000" w:themeColor="text1"/>
          <w:sz w:val="24"/>
          <w:szCs w:val="24"/>
        </w:rPr>
      </w:pPr>
    </w:p>
    <w:p w14:paraId="2F340F0F" w14:textId="77777777" w:rsidR="00BF3A67" w:rsidRDefault="00BF3A67" w:rsidP="00697EED">
      <w:pPr>
        <w:widowControl/>
        <w:tabs>
          <w:tab w:val="left" w:pos="851"/>
        </w:tabs>
        <w:autoSpaceDE/>
        <w:autoSpaceDN/>
        <w:spacing w:line="276" w:lineRule="auto"/>
        <w:jc w:val="center"/>
        <w:rPr>
          <w:bCs/>
          <w:i/>
          <w:color w:val="000000" w:themeColor="text1"/>
          <w:sz w:val="24"/>
          <w:szCs w:val="24"/>
        </w:rPr>
      </w:pPr>
    </w:p>
    <w:p w14:paraId="1EBC9968" w14:textId="05628279" w:rsidR="00E663C5" w:rsidRPr="00E663C5" w:rsidRDefault="00E663C5" w:rsidP="00697EED">
      <w:pPr>
        <w:widowControl/>
        <w:tabs>
          <w:tab w:val="left" w:pos="851"/>
        </w:tabs>
        <w:autoSpaceDE/>
        <w:autoSpaceDN/>
        <w:spacing w:line="276" w:lineRule="auto"/>
        <w:jc w:val="center"/>
        <w:rPr>
          <w:bCs/>
          <w:i/>
          <w:color w:val="000000" w:themeColor="text1"/>
          <w:sz w:val="24"/>
          <w:szCs w:val="24"/>
        </w:rPr>
      </w:pPr>
      <w:r w:rsidRPr="00E663C5">
        <w:rPr>
          <w:bCs/>
          <w:i/>
          <w:color w:val="000000" w:themeColor="text1"/>
          <w:sz w:val="24"/>
          <w:szCs w:val="24"/>
        </w:rPr>
        <w:lastRenderedPageBreak/>
        <w:t>Grafik nr.4 :  Numri mesatar i përfituesve në skemën e PAK</w:t>
      </w:r>
    </w:p>
    <w:p w14:paraId="4455F110"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1E9E9B41" w14:textId="77777777" w:rsidR="00E663C5" w:rsidRPr="00E663C5" w:rsidRDefault="00E663C5" w:rsidP="00697EED">
      <w:pPr>
        <w:widowControl/>
        <w:tabs>
          <w:tab w:val="left" w:pos="1080"/>
        </w:tabs>
        <w:autoSpaceDE/>
        <w:autoSpaceDN/>
        <w:spacing w:line="276" w:lineRule="auto"/>
        <w:jc w:val="both"/>
        <w:rPr>
          <w:i/>
          <w:sz w:val="24"/>
          <w:szCs w:val="24"/>
        </w:rPr>
      </w:pPr>
      <w:r w:rsidRPr="00E663C5">
        <w:rPr>
          <w:bCs/>
          <w:i/>
          <w:sz w:val="24"/>
          <w:szCs w:val="24"/>
        </w:rPr>
        <w:t>Tregues:</w:t>
      </w:r>
      <w:r w:rsidRPr="00E663C5">
        <w:rPr>
          <w:bCs/>
          <w:i/>
          <w:sz w:val="24"/>
          <w:szCs w:val="24"/>
        </w:rPr>
        <w:tab/>
        <w:t>Fondet e shpenzuara për skemën e PAK</w:t>
      </w:r>
      <w:r w:rsidRPr="00E663C5">
        <w:rPr>
          <w:i/>
          <w:sz w:val="24"/>
          <w:szCs w:val="24"/>
        </w:rPr>
        <w:tab/>
        <w:t xml:space="preserve"> </w:t>
      </w:r>
    </w:p>
    <w:p w14:paraId="45B6C5C9" w14:textId="77777777" w:rsidR="00E663C5" w:rsidRPr="00E663C5" w:rsidRDefault="00E663C5" w:rsidP="00697EED">
      <w:pPr>
        <w:widowControl/>
        <w:numPr>
          <w:ilvl w:val="1"/>
          <w:numId w:val="8"/>
        </w:numPr>
        <w:tabs>
          <w:tab w:val="left" w:pos="3330"/>
        </w:tabs>
        <w:autoSpaceDE/>
        <w:autoSpaceDN/>
        <w:spacing w:line="276" w:lineRule="auto"/>
        <w:jc w:val="both"/>
        <w:rPr>
          <w:sz w:val="24"/>
          <w:szCs w:val="24"/>
        </w:rPr>
      </w:pPr>
      <w:r w:rsidRPr="00E663C5">
        <w:rPr>
          <w:color w:val="000000" w:themeColor="text1"/>
          <w:sz w:val="24"/>
          <w:szCs w:val="24"/>
        </w:rPr>
        <w:t>Për vitin 2023</w:t>
      </w:r>
      <w:r w:rsidRPr="00E663C5">
        <w:rPr>
          <w:color w:val="000000" w:themeColor="text1"/>
          <w:sz w:val="24"/>
          <w:szCs w:val="24"/>
        </w:rPr>
        <w:tab/>
        <w:t xml:space="preserve">       </w:t>
      </w:r>
      <w:r w:rsidRPr="00E663C5">
        <w:rPr>
          <w:sz w:val="24"/>
          <w:szCs w:val="24"/>
        </w:rPr>
        <w:t>15,154,404,106 lekë</w:t>
      </w:r>
    </w:p>
    <w:p w14:paraId="0FCE7A34" w14:textId="77777777" w:rsidR="00E663C5" w:rsidRPr="00E663C5" w:rsidRDefault="00E663C5" w:rsidP="00697EED">
      <w:pPr>
        <w:widowControl/>
        <w:numPr>
          <w:ilvl w:val="1"/>
          <w:numId w:val="8"/>
        </w:numPr>
        <w:tabs>
          <w:tab w:val="left" w:pos="3330"/>
        </w:tabs>
        <w:autoSpaceDE/>
        <w:autoSpaceDN/>
        <w:spacing w:line="276" w:lineRule="auto"/>
        <w:jc w:val="both"/>
        <w:rPr>
          <w:sz w:val="24"/>
          <w:szCs w:val="24"/>
          <w:lang w:val="en-US"/>
        </w:rPr>
      </w:pPr>
      <w:r w:rsidRPr="00E663C5">
        <w:rPr>
          <w:sz w:val="24"/>
          <w:szCs w:val="24"/>
        </w:rPr>
        <w:t xml:space="preserve">Për vitin 2024                </w:t>
      </w:r>
      <w:r w:rsidRPr="00E663C5">
        <w:rPr>
          <w:sz w:val="24"/>
          <w:szCs w:val="24"/>
          <w:lang w:val="en-US"/>
        </w:rPr>
        <w:t>15,449,087,980 lekë</w:t>
      </w:r>
    </w:p>
    <w:p w14:paraId="7F32C99F" w14:textId="77777777" w:rsidR="00E663C5" w:rsidRPr="00E663C5" w:rsidRDefault="00E663C5" w:rsidP="00697EED">
      <w:pPr>
        <w:widowControl/>
        <w:tabs>
          <w:tab w:val="left" w:pos="3330"/>
        </w:tabs>
        <w:autoSpaceDE/>
        <w:autoSpaceDN/>
        <w:spacing w:line="276" w:lineRule="auto"/>
        <w:ind w:left="1440"/>
        <w:jc w:val="both"/>
        <w:rPr>
          <w:sz w:val="24"/>
          <w:szCs w:val="24"/>
          <w:lang w:val="en-US"/>
        </w:rPr>
      </w:pPr>
    </w:p>
    <w:p w14:paraId="5A6DC375" w14:textId="77777777" w:rsidR="00E663C5" w:rsidRPr="00E663C5" w:rsidRDefault="00E663C5" w:rsidP="00697EED">
      <w:pPr>
        <w:widowControl/>
        <w:tabs>
          <w:tab w:val="left" w:pos="3330"/>
        </w:tabs>
        <w:autoSpaceDE/>
        <w:autoSpaceDN/>
        <w:spacing w:line="276" w:lineRule="auto"/>
        <w:jc w:val="center"/>
        <w:rPr>
          <w:color w:val="000000" w:themeColor="text1"/>
          <w:sz w:val="24"/>
          <w:szCs w:val="24"/>
        </w:rPr>
      </w:pPr>
      <w:r w:rsidRPr="00E663C5">
        <w:rPr>
          <w:noProof/>
          <w:sz w:val="20"/>
          <w:szCs w:val="20"/>
          <w:lang w:val="en-US"/>
        </w:rPr>
        <w:drawing>
          <wp:inline distT="0" distB="0" distL="0" distR="0" wp14:anchorId="46E7F84F" wp14:editId="4C2DBFB2">
            <wp:extent cx="5019675" cy="2524125"/>
            <wp:effectExtent l="0" t="0" r="9525" b="9525"/>
            <wp:docPr id="46" name="Chart 46">
              <a:extLst xmlns:a="http://schemas.openxmlformats.org/drawingml/2006/main">
                <a:ext uri="{FF2B5EF4-FFF2-40B4-BE49-F238E27FC236}">
                  <a16:creationId xmlns:a16="http://schemas.microsoft.com/office/drawing/2014/main" id="{289AD86F-856F-F021-E0FB-84EE79C0B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F05285" w14:textId="77777777" w:rsidR="00E663C5" w:rsidRPr="00E663C5" w:rsidRDefault="00E663C5" w:rsidP="00697EED">
      <w:pPr>
        <w:widowControl/>
        <w:tabs>
          <w:tab w:val="left" w:pos="851"/>
        </w:tabs>
        <w:autoSpaceDE/>
        <w:autoSpaceDN/>
        <w:spacing w:line="276" w:lineRule="auto"/>
        <w:jc w:val="center"/>
        <w:rPr>
          <w:bCs/>
          <w:i/>
          <w:color w:val="000000" w:themeColor="text1"/>
          <w:sz w:val="24"/>
          <w:szCs w:val="24"/>
        </w:rPr>
      </w:pPr>
      <w:r w:rsidRPr="00E663C5">
        <w:rPr>
          <w:bCs/>
          <w:i/>
          <w:color w:val="000000" w:themeColor="text1"/>
          <w:sz w:val="24"/>
          <w:szCs w:val="24"/>
        </w:rPr>
        <w:t xml:space="preserve">Grafik nr.5 : </w:t>
      </w:r>
      <w:r w:rsidRPr="00E663C5">
        <w:rPr>
          <w:bCs/>
          <w:i/>
          <w:color w:val="000000" w:themeColor="text1"/>
          <w:sz w:val="24"/>
          <w:szCs w:val="24"/>
        </w:rPr>
        <w:tab/>
        <w:t>Fondet e shpenzuara për individët në skemën e PAK</w:t>
      </w:r>
    </w:p>
    <w:p w14:paraId="019A8B31" w14:textId="77777777" w:rsidR="00E663C5" w:rsidRPr="00E663C5" w:rsidRDefault="00E663C5" w:rsidP="00697EED">
      <w:pPr>
        <w:widowControl/>
        <w:tabs>
          <w:tab w:val="left" w:pos="3330"/>
        </w:tabs>
        <w:autoSpaceDE/>
        <w:autoSpaceDN/>
        <w:spacing w:line="276" w:lineRule="auto"/>
        <w:jc w:val="both"/>
        <w:rPr>
          <w:color w:val="000000" w:themeColor="text1"/>
          <w:sz w:val="24"/>
          <w:szCs w:val="24"/>
        </w:rPr>
      </w:pPr>
    </w:p>
    <w:p w14:paraId="20DA863C" w14:textId="77777777" w:rsidR="00E663C5" w:rsidRPr="00E663C5" w:rsidRDefault="00E663C5" w:rsidP="00697EED">
      <w:pPr>
        <w:widowControl/>
        <w:tabs>
          <w:tab w:val="left" w:pos="3330"/>
        </w:tabs>
        <w:autoSpaceDE/>
        <w:autoSpaceDN/>
        <w:spacing w:line="276" w:lineRule="auto"/>
        <w:jc w:val="both"/>
        <w:rPr>
          <w:color w:val="000000" w:themeColor="text1"/>
          <w:sz w:val="24"/>
          <w:szCs w:val="24"/>
        </w:rPr>
      </w:pPr>
      <w:r w:rsidRPr="00E663C5">
        <w:rPr>
          <w:color w:val="000000" w:themeColor="text1"/>
          <w:sz w:val="24"/>
          <w:szCs w:val="24"/>
        </w:rPr>
        <w:t xml:space="preserve">Më poshtë numri i personave me aftësi të kufizuar gjatë 2024 për secilin qark i krahasuar me vitin </w:t>
      </w:r>
    </w:p>
    <w:p w14:paraId="529EB84C" w14:textId="19FAE3F9" w:rsidR="00E663C5" w:rsidRPr="00BF3A67" w:rsidRDefault="00E663C5" w:rsidP="00BF3A67">
      <w:pPr>
        <w:widowControl/>
        <w:tabs>
          <w:tab w:val="left" w:pos="3330"/>
        </w:tabs>
        <w:autoSpaceDE/>
        <w:autoSpaceDN/>
        <w:spacing w:line="276" w:lineRule="auto"/>
        <w:jc w:val="both"/>
        <w:rPr>
          <w:color w:val="000000" w:themeColor="text1"/>
          <w:sz w:val="24"/>
          <w:szCs w:val="24"/>
        </w:rPr>
      </w:pPr>
      <w:r w:rsidRPr="00E663C5">
        <w:rPr>
          <w:color w:val="000000" w:themeColor="text1"/>
          <w:sz w:val="24"/>
          <w:szCs w:val="24"/>
        </w:rPr>
        <w:t>2023.</w:t>
      </w:r>
    </w:p>
    <w:p w14:paraId="2E1123C3" w14:textId="77777777" w:rsidR="00E663C5" w:rsidRPr="00E663C5" w:rsidRDefault="00E663C5" w:rsidP="00697EED">
      <w:pPr>
        <w:widowControl/>
        <w:tabs>
          <w:tab w:val="left" w:pos="1843"/>
        </w:tabs>
        <w:autoSpaceDE/>
        <w:autoSpaceDN/>
        <w:spacing w:line="276" w:lineRule="auto"/>
        <w:jc w:val="center"/>
        <w:rPr>
          <w:sz w:val="24"/>
          <w:szCs w:val="24"/>
        </w:rPr>
      </w:pPr>
    </w:p>
    <w:p w14:paraId="6295B5BF" w14:textId="77777777" w:rsidR="00E663C5" w:rsidRPr="00E663C5" w:rsidRDefault="00E663C5" w:rsidP="00697EED">
      <w:pPr>
        <w:widowControl/>
        <w:tabs>
          <w:tab w:val="left" w:pos="1843"/>
        </w:tabs>
        <w:autoSpaceDE/>
        <w:autoSpaceDN/>
        <w:spacing w:line="276" w:lineRule="auto"/>
        <w:jc w:val="center"/>
        <w:rPr>
          <w:sz w:val="24"/>
          <w:szCs w:val="24"/>
        </w:rPr>
      </w:pPr>
      <w:r w:rsidRPr="00E663C5">
        <w:rPr>
          <w:noProof/>
          <w:sz w:val="20"/>
          <w:szCs w:val="20"/>
          <w:lang w:val="en-US"/>
        </w:rPr>
        <w:drawing>
          <wp:inline distT="0" distB="0" distL="0" distR="0" wp14:anchorId="121FF711" wp14:editId="4A0E35CC">
            <wp:extent cx="4738255" cy="3360717"/>
            <wp:effectExtent l="0" t="0" r="5715" b="1143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6A4C49" w14:textId="77777777" w:rsidR="00E663C5" w:rsidRPr="00E663C5" w:rsidRDefault="00E663C5" w:rsidP="00697EED">
      <w:pPr>
        <w:widowControl/>
        <w:tabs>
          <w:tab w:val="left" w:pos="1843"/>
        </w:tabs>
        <w:autoSpaceDE/>
        <w:autoSpaceDN/>
        <w:spacing w:line="276" w:lineRule="auto"/>
        <w:jc w:val="center"/>
        <w:rPr>
          <w:sz w:val="24"/>
          <w:szCs w:val="24"/>
        </w:rPr>
      </w:pPr>
    </w:p>
    <w:p w14:paraId="1CFD5594" w14:textId="77777777" w:rsidR="00E663C5" w:rsidRPr="00E663C5" w:rsidRDefault="00E663C5" w:rsidP="00697EED">
      <w:pPr>
        <w:widowControl/>
        <w:tabs>
          <w:tab w:val="left" w:pos="1843"/>
        </w:tabs>
        <w:autoSpaceDE/>
        <w:autoSpaceDN/>
        <w:spacing w:line="276" w:lineRule="auto"/>
        <w:jc w:val="center"/>
        <w:rPr>
          <w:bCs/>
          <w:i/>
          <w:sz w:val="24"/>
          <w:szCs w:val="24"/>
        </w:rPr>
      </w:pPr>
      <w:r w:rsidRPr="00E663C5">
        <w:rPr>
          <w:bCs/>
          <w:i/>
          <w:sz w:val="24"/>
          <w:szCs w:val="24"/>
        </w:rPr>
        <w:t>Grafik nr.6 :  Krahasimi i numrit të personave me aftësi të kufizuar sipas Qarqeve.</w:t>
      </w:r>
    </w:p>
    <w:p w14:paraId="066DB933" w14:textId="77777777" w:rsidR="00E663C5" w:rsidRPr="00E663C5" w:rsidRDefault="00E663C5" w:rsidP="00697EED">
      <w:pPr>
        <w:widowControl/>
        <w:tabs>
          <w:tab w:val="left" w:pos="1843"/>
        </w:tabs>
        <w:autoSpaceDE/>
        <w:autoSpaceDN/>
        <w:spacing w:line="276" w:lineRule="auto"/>
        <w:jc w:val="both"/>
        <w:rPr>
          <w:sz w:val="24"/>
          <w:szCs w:val="24"/>
        </w:rPr>
      </w:pPr>
      <w:r w:rsidRPr="00E663C5">
        <w:rPr>
          <w:sz w:val="24"/>
          <w:szCs w:val="24"/>
        </w:rPr>
        <w:lastRenderedPageBreak/>
        <w:t>Invalidët e punës</w:t>
      </w:r>
    </w:p>
    <w:p w14:paraId="3A668B95" w14:textId="77777777" w:rsidR="00E663C5" w:rsidRPr="00E663C5" w:rsidRDefault="00E663C5" w:rsidP="00697EED">
      <w:pPr>
        <w:widowControl/>
        <w:numPr>
          <w:ilvl w:val="0"/>
          <w:numId w:val="14"/>
        </w:numPr>
        <w:tabs>
          <w:tab w:val="left" w:pos="1843"/>
        </w:tabs>
        <w:autoSpaceDE/>
        <w:autoSpaceDN/>
        <w:spacing w:line="276" w:lineRule="auto"/>
        <w:ind w:left="1843" w:hanging="425"/>
        <w:contextualSpacing/>
        <w:jc w:val="both"/>
        <w:rPr>
          <w:sz w:val="24"/>
          <w:szCs w:val="24"/>
        </w:rPr>
      </w:pPr>
      <w:bookmarkStart w:id="2" w:name="OLE_LINK1"/>
      <w:r w:rsidRPr="00E663C5">
        <w:rPr>
          <w:sz w:val="24"/>
          <w:szCs w:val="24"/>
        </w:rPr>
        <w:t>Për vitin 2023</w:t>
      </w:r>
      <w:r w:rsidRPr="00E663C5">
        <w:rPr>
          <w:sz w:val="24"/>
          <w:szCs w:val="24"/>
        </w:rPr>
        <w:tab/>
        <w:t>72.484 invalidë pune</w:t>
      </w:r>
    </w:p>
    <w:p w14:paraId="0B05937F" w14:textId="77777777" w:rsidR="00E663C5" w:rsidRPr="00E663C5" w:rsidRDefault="00E663C5" w:rsidP="00697EED">
      <w:pPr>
        <w:widowControl/>
        <w:numPr>
          <w:ilvl w:val="0"/>
          <w:numId w:val="14"/>
        </w:numPr>
        <w:tabs>
          <w:tab w:val="left" w:pos="1843"/>
        </w:tabs>
        <w:autoSpaceDE/>
        <w:autoSpaceDN/>
        <w:spacing w:line="276" w:lineRule="auto"/>
        <w:ind w:left="1843" w:hanging="425"/>
        <w:contextualSpacing/>
        <w:jc w:val="both"/>
        <w:rPr>
          <w:sz w:val="24"/>
          <w:szCs w:val="24"/>
        </w:rPr>
      </w:pPr>
      <w:r w:rsidRPr="00E663C5">
        <w:rPr>
          <w:sz w:val="24"/>
          <w:szCs w:val="24"/>
        </w:rPr>
        <w:t>Për vitin 2024</w:t>
      </w:r>
      <w:r w:rsidRPr="00E663C5">
        <w:rPr>
          <w:sz w:val="24"/>
          <w:szCs w:val="24"/>
        </w:rPr>
        <w:tab/>
        <w:t>71.973 invalidë pune</w:t>
      </w:r>
    </w:p>
    <w:p w14:paraId="6FF823BC" w14:textId="77777777" w:rsidR="00E663C5" w:rsidRPr="00E663C5" w:rsidRDefault="00E663C5" w:rsidP="00697EED">
      <w:pPr>
        <w:widowControl/>
        <w:tabs>
          <w:tab w:val="left" w:pos="1843"/>
        </w:tabs>
        <w:autoSpaceDE/>
        <w:autoSpaceDN/>
        <w:spacing w:line="276" w:lineRule="auto"/>
        <w:jc w:val="both"/>
        <w:rPr>
          <w:sz w:val="24"/>
          <w:szCs w:val="24"/>
        </w:rPr>
      </w:pPr>
    </w:p>
    <w:p w14:paraId="1D7FD0C5" w14:textId="77777777" w:rsidR="00E663C5" w:rsidRPr="00E663C5" w:rsidRDefault="00E663C5" w:rsidP="00697EED">
      <w:pPr>
        <w:widowControl/>
        <w:tabs>
          <w:tab w:val="left" w:pos="1843"/>
        </w:tabs>
        <w:autoSpaceDE/>
        <w:autoSpaceDN/>
        <w:spacing w:line="276" w:lineRule="auto"/>
        <w:jc w:val="both"/>
        <w:rPr>
          <w:sz w:val="24"/>
          <w:szCs w:val="24"/>
        </w:rPr>
      </w:pPr>
    </w:p>
    <w:p w14:paraId="4B78D794" w14:textId="77777777" w:rsidR="00E663C5" w:rsidRPr="00E663C5" w:rsidRDefault="00E663C5" w:rsidP="00697EED">
      <w:pPr>
        <w:widowControl/>
        <w:tabs>
          <w:tab w:val="left" w:pos="1843"/>
        </w:tabs>
        <w:autoSpaceDE/>
        <w:autoSpaceDN/>
        <w:spacing w:line="276" w:lineRule="auto"/>
        <w:jc w:val="both"/>
        <w:rPr>
          <w:sz w:val="24"/>
          <w:szCs w:val="24"/>
        </w:rPr>
      </w:pPr>
      <w:r w:rsidRPr="00E663C5">
        <w:rPr>
          <w:sz w:val="24"/>
          <w:szCs w:val="24"/>
        </w:rPr>
        <w:t xml:space="preserve">           </w:t>
      </w:r>
      <w:r w:rsidRPr="00E663C5">
        <w:rPr>
          <w:noProof/>
          <w:sz w:val="20"/>
          <w:szCs w:val="20"/>
          <w:lang w:val="en-US"/>
        </w:rPr>
        <w:drawing>
          <wp:inline distT="0" distB="0" distL="0" distR="0" wp14:anchorId="544EFE5E" wp14:editId="758147F8">
            <wp:extent cx="4975226" cy="3200400"/>
            <wp:effectExtent l="0" t="0" r="15875" b="0"/>
            <wp:docPr id="48" name="Chart 48">
              <a:extLst xmlns:a="http://schemas.openxmlformats.org/drawingml/2006/main">
                <a:ext uri="{FF2B5EF4-FFF2-40B4-BE49-F238E27FC236}">
                  <a16:creationId xmlns:a16="http://schemas.microsoft.com/office/drawing/2014/main" id="{289AD86F-856F-F021-E0FB-84EE79C0B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bookmarkEnd w:id="2"/>
    <w:p w14:paraId="75F32393" w14:textId="77777777" w:rsidR="00E663C5" w:rsidRPr="00E663C5" w:rsidRDefault="00E663C5" w:rsidP="00697EED">
      <w:pPr>
        <w:widowControl/>
        <w:tabs>
          <w:tab w:val="left" w:pos="1843"/>
        </w:tabs>
        <w:autoSpaceDE/>
        <w:autoSpaceDN/>
        <w:spacing w:line="276" w:lineRule="auto"/>
        <w:rPr>
          <w:sz w:val="24"/>
          <w:szCs w:val="24"/>
        </w:rPr>
      </w:pPr>
    </w:p>
    <w:p w14:paraId="0BA8C44D" w14:textId="77777777" w:rsidR="00E663C5" w:rsidRPr="00E663C5" w:rsidRDefault="00E663C5" w:rsidP="00697EED">
      <w:pPr>
        <w:widowControl/>
        <w:tabs>
          <w:tab w:val="left" w:pos="851"/>
        </w:tabs>
        <w:autoSpaceDE/>
        <w:autoSpaceDN/>
        <w:spacing w:line="276" w:lineRule="auto"/>
        <w:jc w:val="center"/>
        <w:rPr>
          <w:bCs/>
          <w:i/>
          <w:color w:val="000000" w:themeColor="text1"/>
          <w:sz w:val="24"/>
          <w:szCs w:val="24"/>
        </w:rPr>
      </w:pPr>
      <w:r w:rsidRPr="00E663C5">
        <w:rPr>
          <w:bCs/>
          <w:i/>
          <w:color w:val="000000" w:themeColor="text1"/>
          <w:sz w:val="24"/>
          <w:szCs w:val="24"/>
        </w:rPr>
        <w:t xml:space="preserve">Grafik nr.7 : </w:t>
      </w:r>
      <w:r w:rsidRPr="00E663C5">
        <w:rPr>
          <w:bCs/>
          <w:i/>
          <w:color w:val="000000" w:themeColor="text1"/>
          <w:sz w:val="24"/>
          <w:szCs w:val="24"/>
        </w:rPr>
        <w:tab/>
        <w:t xml:space="preserve">      Numri mesatar i invalidëve të punës</w:t>
      </w:r>
    </w:p>
    <w:p w14:paraId="647F883A" w14:textId="77777777" w:rsidR="00E663C5" w:rsidRPr="00E663C5" w:rsidRDefault="00E663C5" w:rsidP="00697EED">
      <w:pPr>
        <w:widowControl/>
        <w:tabs>
          <w:tab w:val="left" w:pos="1843"/>
        </w:tabs>
        <w:autoSpaceDE/>
        <w:autoSpaceDN/>
        <w:spacing w:line="276" w:lineRule="auto"/>
        <w:jc w:val="both"/>
        <w:rPr>
          <w:sz w:val="24"/>
          <w:szCs w:val="24"/>
        </w:rPr>
      </w:pPr>
    </w:p>
    <w:p w14:paraId="0B99F323" w14:textId="77777777" w:rsidR="00E663C5" w:rsidRPr="00E663C5" w:rsidRDefault="00E663C5" w:rsidP="00697EED">
      <w:pPr>
        <w:widowControl/>
        <w:tabs>
          <w:tab w:val="left" w:pos="1843"/>
        </w:tabs>
        <w:autoSpaceDE/>
        <w:autoSpaceDN/>
        <w:spacing w:line="276" w:lineRule="auto"/>
        <w:jc w:val="both"/>
        <w:rPr>
          <w:sz w:val="24"/>
          <w:szCs w:val="24"/>
        </w:rPr>
      </w:pPr>
      <w:r w:rsidRPr="00E663C5">
        <w:rPr>
          <w:sz w:val="24"/>
          <w:szCs w:val="24"/>
        </w:rPr>
        <w:t>Numri i invalidëve të punës ne vitin 2024 është ulur me 511 persona, në krahasim me vitin 2023.</w:t>
      </w:r>
    </w:p>
    <w:p w14:paraId="2C1145EE" w14:textId="77777777" w:rsidR="00E663C5" w:rsidRPr="00E663C5" w:rsidRDefault="00E663C5" w:rsidP="00697EED">
      <w:pPr>
        <w:widowControl/>
        <w:tabs>
          <w:tab w:val="left" w:pos="1843"/>
        </w:tabs>
        <w:autoSpaceDE/>
        <w:autoSpaceDN/>
        <w:spacing w:line="276" w:lineRule="auto"/>
        <w:jc w:val="both"/>
        <w:rPr>
          <w:sz w:val="24"/>
          <w:szCs w:val="24"/>
        </w:rPr>
      </w:pPr>
    </w:p>
    <w:p w14:paraId="01E4F2C3" w14:textId="5AB44FDF" w:rsidR="00E663C5" w:rsidRPr="00E663C5" w:rsidRDefault="00E663C5" w:rsidP="00697EED">
      <w:pPr>
        <w:widowControl/>
        <w:tabs>
          <w:tab w:val="left" w:pos="1843"/>
        </w:tabs>
        <w:autoSpaceDE/>
        <w:autoSpaceDN/>
        <w:spacing w:line="276" w:lineRule="auto"/>
        <w:jc w:val="both"/>
        <w:rPr>
          <w:bCs/>
          <w:i/>
          <w:sz w:val="24"/>
          <w:szCs w:val="24"/>
        </w:rPr>
      </w:pPr>
      <w:r w:rsidRPr="00E663C5">
        <w:rPr>
          <w:b/>
          <w:i/>
          <w:sz w:val="24"/>
          <w:szCs w:val="24"/>
          <w:lang w:val="en-US"/>
        </w:rPr>
        <w:t>Shënim</w:t>
      </w:r>
      <w:r w:rsidRPr="00E663C5">
        <w:rPr>
          <w:i/>
          <w:sz w:val="24"/>
          <w:szCs w:val="24"/>
          <w:lang w:val="en-US"/>
        </w:rPr>
        <w:t xml:space="preserve">: Analiza vjetore 2024 për </w:t>
      </w:r>
      <w:r w:rsidRPr="00E663C5">
        <w:rPr>
          <w:b/>
          <w:i/>
          <w:sz w:val="24"/>
          <w:szCs w:val="24"/>
          <w:lang w:val="en-US"/>
        </w:rPr>
        <w:t>statistikat zyrtare</w:t>
      </w:r>
      <w:r w:rsidRPr="00E663C5">
        <w:rPr>
          <w:i/>
          <w:sz w:val="24"/>
          <w:szCs w:val="24"/>
          <w:lang w:val="en-US"/>
        </w:rPr>
        <w:t xml:space="preserve"> paraqitur më lartë, të familjeve në skemën e Ndihmës Ekonomike dhe PAK bazohet në të dhënat vjetore.</w:t>
      </w:r>
    </w:p>
    <w:p w14:paraId="4741E407" w14:textId="77777777" w:rsidR="00E663C5" w:rsidRPr="00E663C5" w:rsidRDefault="00E663C5" w:rsidP="00697EED">
      <w:pPr>
        <w:widowControl/>
        <w:tabs>
          <w:tab w:val="left" w:pos="1843"/>
        </w:tabs>
        <w:autoSpaceDE/>
        <w:autoSpaceDN/>
        <w:spacing w:line="276" w:lineRule="auto"/>
        <w:jc w:val="both"/>
        <w:rPr>
          <w:sz w:val="24"/>
          <w:szCs w:val="24"/>
        </w:rPr>
      </w:pPr>
    </w:p>
    <w:p w14:paraId="3D2DE76D" w14:textId="66331428" w:rsidR="00E663C5" w:rsidRPr="00E663C5" w:rsidRDefault="00E663C5" w:rsidP="00697EED">
      <w:pPr>
        <w:widowControl/>
        <w:tabs>
          <w:tab w:val="left" w:pos="3330"/>
        </w:tabs>
        <w:autoSpaceDE/>
        <w:autoSpaceDN/>
        <w:spacing w:line="276" w:lineRule="auto"/>
        <w:jc w:val="both"/>
        <w:rPr>
          <w:b/>
          <w:bCs/>
          <w:iCs/>
          <w:sz w:val="24"/>
          <w:szCs w:val="24"/>
        </w:rPr>
      </w:pPr>
      <w:r w:rsidRPr="00E663C5">
        <w:rPr>
          <w:b/>
          <w:bCs/>
          <w:iCs/>
          <w:sz w:val="24"/>
          <w:szCs w:val="24"/>
        </w:rPr>
        <w:t>Realizimi sipas zërave të buxhetit paraqitet si më poshtë:</w:t>
      </w:r>
    </w:p>
    <w:p w14:paraId="25141D23" w14:textId="77777777" w:rsidR="00E663C5" w:rsidRPr="00E663C5" w:rsidRDefault="00E663C5" w:rsidP="00697EED">
      <w:pPr>
        <w:widowControl/>
        <w:tabs>
          <w:tab w:val="left" w:pos="3330"/>
        </w:tabs>
        <w:autoSpaceDE/>
        <w:autoSpaceDN/>
        <w:spacing w:line="276" w:lineRule="auto"/>
        <w:jc w:val="both"/>
        <w:rPr>
          <w:bCs/>
          <w:iCs/>
          <w:sz w:val="24"/>
          <w:szCs w:val="24"/>
        </w:rPr>
      </w:pPr>
    </w:p>
    <w:p w14:paraId="0FAE87B5" w14:textId="77777777" w:rsidR="00E663C5" w:rsidRPr="00E663C5" w:rsidRDefault="00E663C5" w:rsidP="00697EED">
      <w:pPr>
        <w:widowControl/>
        <w:tabs>
          <w:tab w:val="left" w:pos="3330"/>
        </w:tabs>
        <w:autoSpaceDE/>
        <w:autoSpaceDN/>
        <w:spacing w:line="276" w:lineRule="auto"/>
        <w:jc w:val="both"/>
        <w:rPr>
          <w:bCs/>
          <w:i/>
          <w:sz w:val="24"/>
          <w:szCs w:val="24"/>
        </w:rPr>
      </w:pPr>
      <w:r w:rsidRPr="00E663C5">
        <w:rPr>
          <w:bCs/>
          <w:i/>
          <w:sz w:val="24"/>
          <w:szCs w:val="24"/>
        </w:rPr>
        <w:t xml:space="preserve"> Tregues: Financimet në lekë nga Buxhetit i Shtetit/</w:t>
      </w:r>
      <w:r w:rsidRPr="00E663C5">
        <w:rPr>
          <w:i/>
          <w:sz w:val="24"/>
          <w:szCs w:val="24"/>
        </w:rPr>
        <w:t>Kontributet me fonde të buxhetit të shtetit për të gjitha llogaritë në vite</w:t>
      </w:r>
      <w:r w:rsidRPr="00E663C5">
        <w:rPr>
          <w:sz w:val="24"/>
          <w:szCs w:val="24"/>
        </w:rPr>
        <w:t>:</w:t>
      </w:r>
    </w:p>
    <w:p w14:paraId="3598E2E0" w14:textId="77777777" w:rsidR="00E663C5" w:rsidRPr="00E663C5" w:rsidRDefault="00E663C5" w:rsidP="00697EED">
      <w:pPr>
        <w:widowControl/>
        <w:tabs>
          <w:tab w:val="left" w:pos="3330"/>
        </w:tabs>
        <w:autoSpaceDE/>
        <w:autoSpaceDN/>
        <w:spacing w:line="276" w:lineRule="auto"/>
        <w:rPr>
          <w:bCs/>
          <w:i/>
          <w:sz w:val="24"/>
          <w:szCs w:val="24"/>
        </w:rPr>
      </w:pPr>
    </w:p>
    <w:p w14:paraId="45448716" w14:textId="77777777" w:rsidR="00E663C5" w:rsidRPr="00E663C5" w:rsidRDefault="00E663C5" w:rsidP="00697EED">
      <w:pPr>
        <w:widowControl/>
        <w:numPr>
          <w:ilvl w:val="0"/>
          <w:numId w:val="10"/>
        </w:numPr>
        <w:tabs>
          <w:tab w:val="left" w:pos="1080"/>
        </w:tabs>
        <w:autoSpaceDE/>
        <w:autoSpaceDN/>
        <w:spacing w:line="276" w:lineRule="auto"/>
        <w:contextualSpacing/>
        <w:jc w:val="both"/>
        <w:rPr>
          <w:sz w:val="24"/>
          <w:szCs w:val="24"/>
        </w:rPr>
      </w:pPr>
      <w:r w:rsidRPr="00E663C5">
        <w:rPr>
          <w:bCs/>
          <w:iCs/>
          <w:sz w:val="24"/>
          <w:szCs w:val="24"/>
        </w:rPr>
        <w:t>2023</w:t>
      </w:r>
      <w:r w:rsidRPr="00E663C5">
        <w:rPr>
          <w:bCs/>
          <w:iCs/>
          <w:sz w:val="24"/>
          <w:szCs w:val="24"/>
        </w:rPr>
        <w:tab/>
        <w:t xml:space="preserve">30,600,443,687  lekë </w:t>
      </w:r>
    </w:p>
    <w:p w14:paraId="70FF3D6B" w14:textId="77777777" w:rsidR="00E663C5" w:rsidRPr="00E663C5" w:rsidRDefault="00E663C5" w:rsidP="00697EED">
      <w:pPr>
        <w:widowControl/>
        <w:numPr>
          <w:ilvl w:val="0"/>
          <w:numId w:val="10"/>
        </w:numPr>
        <w:tabs>
          <w:tab w:val="left" w:pos="1080"/>
        </w:tabs>
        <w:autoSpaceDE/>
        <w:autoSpaceDN/>
        <w:spacing w:line="276" w:lineRule="auto"/>
        <w:contextualSpacing/>
        <w:jc w:val="both"/>
        <w:rPr>
          <w:sz w:val="24"/>
          <w:szCs w:val="24"/>
        </w:rPr>
      </w:pPr>
      <w:r w:rsidRPr="00E663C5">
        <w:rPr>
          <w:bCs/>
          <w:iCs/>
          <w:sz w:val="24"/>
          <w:szCs w:val="24"/>
        </w:rPr>
        <w:t>2024</w:t>
      </w:r>
      <w:r w:rsidRPr="00E663C5">
        <w:rPr>
          <w:bCs/>
          <w:iCs/>
          <w:sz w:val="24"/>
          <w:szCs w:val="24"/>
        </w:rPr>
        <w:tab/>
        <w:t xml:space="preserve">30,332,520,996 lekë </w:t>
      </w:r>
    </w:p>
    <w:p w14:paraId="2F545A35" w14:textId="5C2CF20C" w:rsidR="00E663C5" w:rsidRPr="00E663C5" w:rsidRDefault="00E663C5" w:rsidP="00BF3A67">
      <w:pPr>
        <w:widowControl/>
        <w:tabs>
          <w:tab w:val="left" w:pos="1080"/>
        </w:tabs>
        <w:autoSpaceDE/>
        <w:autoSpaceDN/>
        <w:spacing w:line="276" w:lineRule="auto"/>
        <w:ind w:left="1800"/>
        <w:contextualSpacing/>
        <w:jc w:val="both"/>
        <w:rPr>
          <w:sz w:val="24"/>
          <w:szCs w:val="24"/>
        </w:rPr>
      </w:pPr>
      <w:r w:rsidRPr="00E663C5">
        <w:rPr>
          <w:noProof/>
          <w:sz w:val="20"/>
          <w:szCs w:val="20"/>
          <w:lang w:val="en-US"/>
        </w:rPr>
        <w:lastRenderedPageBreak/>
        <w:drawing>
          <wp:anchor distT="0" distB="0" distL="114300" distR="114300" simplePos="0" relativeHeight="487599104" behindDoc="1" locked="0" layoutInCell="1" allowOverlap="1" wp14:anchorId="7BB2DD8A" wp14:editId="17E9FF6E">
            <wp:simplePos x="0" y="0"/>
            <wp:positionH relativeFrom="column">
              <wp:posOffset>676275</wp:posOffset>
            </wp:positionH>
            <wp:positionV relativeFrom="paragraph">
              <wp:posOffset>17780</wp:posOffset>
            </wp:positionV>
            <wp:extent cx="4848225" cy="2447925"/>
            <wp:effectExtent l="0" t="0" r="9525" b="9525"/>
            <wp:wrapTight wrapText="bothSides">
              <wp:wrapPolygon edited="0">
                <wp:start x="0" y="0"/>
                <wp:lineTo x="0" y="21516"/>
                <wp:lineTo x="21558" y="21516"/>
                <wp:lineTo x="21558" y="0"/>
                <wp:lineTo x="0" y="0"/>
              </wp:wrapPolygon>
            </wp:wrapTight>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BF3A67">
        <w:rPr>
          <w:sz w:val="24"/>
          <w:szCs w:val="24"/>
        </w:rPr>
        <w:t xml:space="preserve">        </w:t>
      </w:r>
    </w:p>
    <w:p w14:paraId="52155DD9" w14:textId="77777777" w:rsidR="00E663C5" w:rsidRPr="00E663C5" w:rsidRDefault="00E663C5" w:rsidP="00697EED">
      <w:pPr>
        <w:widowControl/>
        <w:tabs>
          <w:tab w:val="left" w:pos="900"/>
        </w:tabs>
        <w:autoSpaceDE/>
        <w:autoSpaceDN/>
        <w:spacing w:line="276" w:lineRule="auto"/>
        <w:jc w:val="both"/>
        <w:rPr>
          <w:bCs/>
          <w:i/>
          <w:sz w:val="24"/>
          <w:szCs w:val="24"/>
        </w:rPr>
      </w:pPr>
      <w:r w:rsidRPr="00E663C5">
        <w:rPr>
          <w:sz w:val="24"/>
          <w:szCs w:val="24"/>
        </w:rPr>
        <w:tab/>
      </w:r>
      <w:r w:rsidRPr="00E663C5">
        <w:rPr>
          <w:bCs/>
          <w:i/>
          <w:sz w:val="24"/>
          <w:szCs w:val="24"/>
        </w:rPr>
        <w:t>Grafik: Akordimi i fondeve në total për të gjitha llogaritë për vitet 2023-2024</w:t>
      </w:r>
    </w:p>
    <w:p w14:paraId="18BE2952" w14:textId="77777777" w:rsidR="00E663C5" w:rsidRPr="00E663C5" w:rsidRDefault="00E663C5" w:rsidP="00697EED">
      <w:pPr>
        <w:widowControl/>
        <w:tabs>
          <w:tab w:val="left" w:pos="3330"/>
        </w:tabs>
        <w:autoSpaceDE/>
        <w:autoSpaceDN/>
        <w:spacing w:line="276" w:lineRule="auto"/>
        <w:jc w:val="both"/>
        <w:rPr>
          <w:bCs/>
          <w:iCs/>
          <w:sz w:val="24"/>
          <w:szCs w:val="24"/>
        </w:rPr>
      </w:pPr>
    </w:p>
    <w:p w14:paraId="5244004F" w14:textId="77777777" w:rsidR="00E663C5" w:rsidRPr="00E663C5" w:rsidRDefault="00E663C5" w:rsidP="00697EED">
      <w:pPr>
        <w:widowControl/>
        <w:autoSpaceDE/>
        <w:autoSpaceDN/>
        <w:spacing w:line="276" w:lineRule="auto"/>
        <w:rPr>
          <w:i/>
          <w:sz w:val="24"/>
          <w:szCs w:val="24"/>
          <w:lang w:val="en-US"/>
        </w:rPr>
      </w:pPr>
      <w:r w:rsidRPr="00E663C5">
        <w:rPr>
          <w:i/>
          <w:sz w:val="24"/>
          <w:szCs w:val="24"/>
          <w:lang w:val="en-US"/>
        </w:rPr>
        <w:t>Tregues: Ecuria e fondeve duke përfshirë të gjithë komponentët e skemës së NE llogaria 606</w:t>
      </w:r>
    </w:p>
    <w:p w14:paraId="15CCC885" w14:textId="77777777" w:rsidR="00E663C5" w:rsidRPr="00E663C5" w:rsidRDefault="00E663C5" w:rsidP="00697EED">
      <w:pPr>
        <w:widowControl/>
        <w:autoSpaceDE/>
        <w:autoSpaceDN/>
        <w:spacing w:line="276" w:lineRule="auto"/>
        <w:rPr>
          <w:i/>
          <w:sz w:val="24"/>
          <w:szCs w:val="24"/>
          <w:lang w:val="en-US"/>
        </w:rPr>
      </w:pPr>
    </w:p>
    <w:p w14:paraId="6C35466B" w14:textId="77777777" w:rsidR="00E663C5" w:rsidRPr="00E663C5" w:rsidRDefault="00E663C5" w:rsidP="00697EED">
      <w:pPr>
        <w:widowControl/>
        <w:numPr>
          <w:ilvl w:val="0"/>
          <w:numId w:val="18"/>
        </w:numPr>
        <w:autoSpaceDE/>
        <w:autoSpaceDN/>
        <w:spacing w:after="200" w:line="276" w:lineRule="auto"/>
        <w:ind w:right="-360"/>
        <w:contextualSpacing/>
        <w:rPr>
          <w:i/>
          <w:sz w:val="24"/>
          <w:szCs w:val="24"/>
          <w:lang w:val="en-US"/>
        </w:rPr>
      </w:pPr>
      <w:r w:rsidRPr="00E663C5">
        <w:rPr>
          <w:i/>
          <w:sz w:val="24"/>
          <w:szCs w:val="24"/>
          <w:lang w:val="en-US"/>
        </w:rPr>
        <w:t xml:space="preserve">Për vitin 2023 </w:t>
      </w:r>
      <w:r w:rsidRPr="00E663C5">
        <w:rPr>
          <w:i/>
          <w:sz w:val="24"/>
          <w:szCs w:val="24"/>
          <w:lang w:val="en-US"/>
        </w:rPr>
        <w:tab/>
        <w:t>5,987,103,044 lekë ose 96%</w:t>
      </w:r>
    </w:p>
    <w:p w14:paraId="52DB683D" w14:textId="77777777" w:rsidR="00E663C5" w:rsidRPr="00E663C5" w:rsidRDefault="00E663C5" w:rsidP="00697EED">
      <w:pPr>
        <w:widowControl/>
        <w:numPr>
          <w:ilvl w:val="0"/>
          <w:numId w:val="18"/>
        </w:numPr>
        <w:autoSpaceDE/>
        <w:autoSpaceDN/>
        <w:spacing w:after="200" w:line="276" w:lineRule="auto"/>
        <w:ind w:left="1710" w:hanging="270"/>
        <w:contextualSpacing/>
        <w:rPr>
          <w:i/>
          <w:sz w:val="24"/>
          <w:szCs w:val="24"/>
          <w:lang w:val="en-US"/>
        </w:rPr>
      </w:pPr>
      <w:r w:rsidRPr="00E663C5">
        <w:rPr>
          <w:i/>
          <w:sz w:val="24"/>
          <w:szCs w:val="24"/>
          <w:lang w:val="en-US"/>
        </w:rPr>
        <w:t>Për vitin 2024</w:t>
      </w:r>
      <w:r w:rsidRPr="00E663C5">
        <w:rPr>
          <w:i/>
          <w:sz w:val="24"/>
          <w:szCs w:val="24"/>
          <w:lang w:val="en-US"/>
        </w:rPr>
        <w:tab/>
        <w:t>5,763,983,902 lekë ose 98%</w:t>
      </w:r>
    </w:p>
    <w:p w14:paraId="463ABF41" w14:textId="77777777" w:rsidR="00E663C5" w:rsidRPr="00E663C5" w:rsidRDefault="00E663C5" w:rsidP="00697EED">
      <w:pPr>
        <w:widowControl/>
        <w:autoSpaceDE/>
        <w:autoSpaceDN/>
        <w:spacing w:line="276" w:lineRule="auto"/>
        <w:ind w:left="720"/>
        <w:contextualSpacing/>
        <w:rPr>
          <w:i/>
          <w:color w:val="FF0000"/>
          <w:sz w:val="24"/>
          <w:szCs w:val="24"/>
          <w:lang w:val="en-US"/>
        </w:rPr>
      </w:pPr>
      <w:r w:rsidRPr="00E663C5">
        <w:rPr>
          <w:noProof/>
          <w:sz w:val="20"/>
          <w:szCs w:val="20"/>
          <w:lang w:val="en-US"/>
        </w:rPr>
        <w:drawing>
          <wp:anchor distT="0" distB="0" distL="114300" distR="114300" simplePos="0" relativeHeight="487598080" behindDoc="1" locked="0" layoutInCell="1" allowOverlap="1" wp14:anchorId="06F8E207" wp14:editId="1503C976">
            <wp:simplePos x="0" y="0"/>
            <wp:positionH relativeFrom="column">
              <wp:posOffset>770890</wp:posOffset>
            </wp:positionH>
            <wp:positionV relativeFrom="paragraph">
              <wp:posOffset>76200</wp:posOffset>
            </wp:positionV>
            <wp:extent cx="4524375" cy="2381250"/>
            <wp:effectExtent l="0" t="0" r="9525" b="0"/>
            <wp:wrapTight wrapText="bothSides">
              <wp:wrapPolygon edited="0">
                <wp:start x="0" y="0"/>
                <wp:lineTo x="0" y="21427"/>
                <wp:lineTo x="21555" y="21427"/>
                <wp:lineTo x="21555" y="0"/>
                <wp:lineTo x="0" y="0"/>
              </wp:wrapPolygon>
            </wp:wrapTight>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anchor>
        </w:drawing>
      </w:r>
    </w:p>
    <w:p w14:paraId="56C80B4F" w14:textId="77777777" w:rsidR="00E663C5" w:rsidRPr="00E663C5" w:rsidRDefault="00E663C5" w:rsidP="00697EED">
      <w:pPr>
        <w:widowControl/>
        <w:autoSpaceDE/>
        <w:autoSpaceDN/>
        <w:spacing w:line="276" w:lineRule="auto"/>
        <w:ind w:left="720"/>
        <w:contextualSpacing/>
        <w:rPr>
          <w:i/>
          <w:sz w:val="24"/>
          <w:szCs w:val="24"/>
          <w:lang w:val="en-US"/>
        </w:rPr>
      </w:pPr>
    </w:p>
    <w:p w14:paraId="5366C8B7" w14:textId="77777777" w:rsidR="00E663C5" w:rsidRPr="00E663C5" w:rsidRDefault="00E663C5" w:rsidP="00697EED">
      <w:pPr>
        <w:widowControl/>
        <w:autoSpaceDE/>
        <w:autoSpaceDN/>
        <w:spacing w:line="276" w:lineRule="auto"/>
        <w:rPr>
          <w:i/>
          <w:sz w:val="24"/>
          <w:szCs w:val="24"/>
          <w:lang w:val="en-US"/>
        </w:rPr>
      </w:pPr>
    </w:p>
    <w:p w14:paraId="292EE75A" w14:textId="77777777" w:rsidR="00E663C5" w:rsidRPr="00E663C5" w:rsidRDefault="00E663C5" w:rsidP="00697EED">
      <w:pPr>
        <w:widowControl/>
        <w:tabs>
          <w:tab w:val="left" w:pos="851"/>
        </w:tabs>
        <w:autoSpaceDE/>
        <w:autoSpaceDN/>
        <w:spacing w:line="276" w:lineRule="auto"/>
        <w:ind w:left="720"/>
        <w:jc w:val="both"/>
        <w:rPr>
          <w:bCs/>
          <w:i/>
          <w:color w:val="000000" w:themeColor="text1"/>
          <w:sz w:val="24"/>
          <w:szCs w:val="24"/>
        </w:rPr>
      </w:pPr>
    </w:p>
    <w:p w14:paraId="076E3D7E"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2B39BD6D"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6124D058"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5C59A053"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7568809E"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451B1FE4"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3CA33649"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5C665ACC"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5DB61A80" w14:textId="77777777" w:rsidR="00E663C5" w:rsidRPr="00E663C5" w:rsidRDefault="00E663C5" w:rsidP="00697EED">
      <w:pPr>
        <w:widowControl/>
        <w:tabs>
          <w:tab w:val="left" w:pos="851"/>
        </w:tabs>
        <w:autoSpaceDE/>
        <w:autoSpaceDN/>
        <w:spacing w:line="276" w:lineRule="auto"/>
        <w:jc w:val="both"/>
        <w:rPr>
          <w:bCs/>
          <w:i/>
          <w:color w:val="000000" w:themeColor="text1"/>
          <w:sz w:val="24"/>
          <w:szCs w:val="24"/>
        </w:rPr>
      </w:pPr>
    </w:p>
    <w:p w14:paraId="2E238AE6" w14:textId="77777777" w:rsidR="00E663C5" w:rsidRPr="00E663C5" w:rsidRDefault="00E663C5" w:rsidP="00697EED">
      <w:pPr>
        <w:widowControl/>
        <w:tabs>
          <w:tab w:val="left" w:pos="851"/>
        </w:tabs>
        <w:autoSpaceDE/>
        <w:autoSpaceDN/>
        <w:spacing w:line="276" w:lineRule="auto"/>
        <w:jc w:val="center"/>
        <w:rPr>
          <w:bCs/>
          <w:i/>
          <w:color w:val="000000" w:themeColor="text1"/>
          <w:sz w:val="24"/>
          <w:szCs w:val="24"/>
        </w:rPr>
      </w:pPr>
      <w:r w:rsidRPr="00E663C5">
        <w:rPr>
          <w:bCs/>
          <w:i/>
          <w:color w:val="000000" w:themeColor="text1"/>
          <w:sz w:val="24"/>
          <w:szCs w:val="24"/>
        </w:rPr>
        <w:t xml:space="preserve">Grafik: </w:t>
      </w:r>
      <w:r w:rsidRPr="00E663C5">
        <w:rPr>
          <w:i/>
          <w:sz w:val="24"/>
          <w:szCs w:val="24"/>
        </w:rPr>
        <w:t xml:space="preserve">Realizimi i fondeve për llogarinë 606 </w:t>
      </w:r>
      <w:r w:rsidRPr="00E663C5">
        <w:rPr>
          <w:bCs/>
          <w:i/>
          <w:color w:val="000000" w:themeColor="text1"/>
          <w:sz w:val="24"/>
          <w:szCs w:val="24"/>
        </w:rPr>
        <w:t>NE</w:t>
      </w:r>
    </w:p>
    <w:p w14:paraId="249470B3" w14:textId="77777777" w:rsidR="00E663C5" w:rsidRPr="00E663C5" w:rsidRDefault="00E663C5" w:rsidP="00697EED">
      <w:pPr>
        <w:widowControl/>
        <w:autoSpaceDE/>
        <w:autoSpaceDN/>
        <w:spacing w:line="276" w:lineRule="auto"/>
        <w:rPr>
          <w:i/>
          <w:sz w:val="24"/>
          <w:szCs w:val="24"/>
          <w:lang w:val="en-US"/>
        </w:rPr>
      </w:pPr>
    </w:p>
    <w:p w14:paraId="6DB44004" w14:textId="77777777" w:rsidR="00E663C5" w:rsidRPr="00E663C5" w:rsidRDefault="00E663C5" w:rsidP="00697EED">
      <w:pPr>
        <w:widowControl/>
        <w:tabs>
          <w:tab w:val="left" w:pos="1080"/>
          <w:tab w:val="left" w:pos="1170"/>
          <w:tab w:val="left" w:pos="3330"/>
        </w:tabs>
        <w:autoSpaceDE/>
        <w:autoSpaceDN/>
        <w:spacing w:line="276" w:lineRule="auto"/>
        <w:jc w:val="both"/>
        <w:rPr>
          <w:bCs/>
          <w:i/>
          <w:sz w:val="24"/>
          <w:szCs w:val="24"/>
        </w:rPr>
      </w:pPr>
      <w:r w:rsidRPr="00E663C5">
        <w:rPr>
          <w:bCs/>
          <w:i/>
          <w:sz w:val="24"/>
          <w:szCs w:val="24"/>
        </w:rPr>
        <w:t>Tregues:</w:t>
      </w:r>
      <w:r w:rsidRPr="00E663C5">
        <w:rPr>
          <w:bCs/>
          <w:i/>
          <w:sz w:val="24"/>
          <w:szCs w:val="24"/>
        </w:rPr>
        <w:tab/>
        <w:t xml:space="preserve">Ecuria e fondeve duke përfshirë të gjithë komponentët e skemës së PAK </w:t>
      </w:r>
      <w:r w:rsidRPr="00E663C5">
        <w:rPr>
          <w:i/>
          <w:sz w:val="24"/>
          <w:szCs w:val="24"/>
          <w:lang w:val="en-US"/>
        </w:rPr>
        <w:t>llogaria 606</w:t>
      </w:r>
    </w:p>
    <w:p w14:paraId="3708D41D" w14:textId="77777777" w:rsidR="00E663C5" w:rsidRPr="00E663C5" w:rsidRDefault="00E663C5" w:rsidP="00697EED">
      <w:pPr>
        <w:widowControl/>
        <w:tabs>
          <w:tab w:val="left" w:pos="1080"/>
          <w:tab w:val="left" w:pos="1170"/>
          <w:tab w:val="left" w:pos="3330"/>
        </w:tabs>
        <w:autoSpaceDE/>
        <w:autoSpaceDN/>
        <w:spacing w:line="276" w:lineRule="auto"/>
        <w:jc w:val="both"/>
        <w:rPr>
          <w:bCs/>
          <w:i/>
          <w:sz w:val="24"/>
          <w:szCs w:val="24"/>
        </w:rPr>
      </w:pPr>
    </w:p>
    <w:p w14:paraId="68BE1D59" w14:textId="77777777" w:rsidR="00E663C5" w:rsidRPr="00E663C5" w:rsidRDefault="00E663C5" w:rsidP="00697EED">
      <w:pPr>
        <w:widowControl/>
        <w:numPr>
          <w:ilvl w:val="0"/>
          <w:numId w:val="12"/>
        </w:numPr>
        <w:tabs>
          <w:tab w:val="left" w:pos="1080"/>
          <w:tab w:val="left" w:pos="1170"/>
          <w:tab w:val="left" w:pos="3330"/>
        </w:tabs>
        <w:autoSpaceDE/>
        <w:autoSpaceDN/>
        <w:spacing w:line="276" w:lineRule="auto"/>
        <w:contextualSpacing/>
        <w:jc w:val="both"/>
        <w:rPr>
          <w:sz w:val="24"/>
          <w:szCs w:val="24"/>
        </w:rPr>
      </w:pPr>
      <w:r w:rsidRPr="00E663C5">
        <w:rPr>
          <w:sz w:val="24"/>
          <w:szCs w:val="24"/>
        </w:rPr>
        <w:t xml:space="preserve">Për vitin 2023 </w:t>
      </w:r>
      <w:r w:rsidRPr="00E663C5">
        <w:rPr>
          <w:sz w:val="24"/>
          <w:szCs w:val="24"/>
        </w:rPr>
        <w:tab/>
        <w:t>18,349,195,850 lekë ose 98%</w:t>
      </w:r>
    </w:p>
    <w:p w14:paraId="6078BDBD" w14:textId="77777777" w:rsidR="00E663C5" w:rsidRPr="00E663C5" w:rsidRDefault="00E663C5" w:rsidP="00697EED">
      <w:pPr>
        <w:widowControl/>
        <w:numPr>
          <w:ilvl w:val="0"/>
          <w:numId w:val="12"/>
        </w:numPr>
        <w:tabs>
          <w:tab w:val="left" w:pos="1080"/>
          <w:tab w:val="left" w:pos="1170"/>
          <w:tab w:val="left" w:pos="3330"/>
        </w:tabs>
        <w:autoSpaceDE/>
        <w:autoSpaceDN/>
        <w:spacing w:line="276" w:lineRule="auto"/>
        <w:contextualSpacing/>
        <w:jc w:val="both"/>
        <w:rPr>
          <w:sz w:val="24"/>
          <w:szCs w:val="24"/>
        </w:rPr>
      </w:pPr>
      <w:r w:rsidRPr="00E663C5">
        <w:rPr>
          <w:sz w:val="24"/>
          <w:szCs w:val="24"/>
        </w:rPr>
        <w:t xml:space="preserve">Për vitin 2014 </w:t>
      </w:r>
      <w:r w:rsidRPr="00E663C5">
        <w:rPr>
          <w:sz w:val="24"/>
          <w:szCs w:val="24"/>
        </w:rPr>
        <w:tab/>
        <w:t xml:space="preserve"> 19,612,354,218 lekë ose 99 %</w:t>
      </w:r>
    </w:p>
    <w:p w14:paraId="1313F6C5" w14:textId="77777777" w:rsidR="00E663C5" w:rsidRPr="00E663C5" w:rsidRDefault="00E663C5" w:rsidP="00697EED">
      <w:pPr>
        <w:widowControl/>
        <w:tabs>
          <w:tab w:val="left" w:pos="1080"/>
          <w:tab w:val="left" w:pos="1170"/>
          <w:tab w:val="left" w:pos="3330"/>
        </w:tabs>
        <w:autoSpaceDE/>
        <w:autoSpaceDN/>
        <w:spacing w:line="276" w:lineRule="auto"/>
        <w:jc w:val="both"/>
        <w:rPr>
          <w:sz w:val="24"/>
          <w:szCs w:val="24"/>
        </w:rPr>
      </w:pPr>
      <w:r w:rsidRPr="00E663C5">
        <w:rPr>
          <w:noProof/>
          <w:sz w:val="20"/>
          <w:szCs w:val="20"/>
          <w:lang w:val="en-US"/>
        </w:rPr>
        <w:lastRenderedPageBreak/>
        <w:drawing>
          <wp:anchor distT="0" distB="0" distL="114300" distR="114300" simplePos="0" relativeHeight="487600128" behindDoc="1" locked="0" layoutInCell="1" allowOverlap="1" wp14:anchorId="4D548012" wp14:editId="3DC201F7">
            <wp:simplePos x="0" y="0"/>
            <wp:positionH relativeFrom="column">
              <wp:posOffset>581025</wp:posOffset>
            </wp:positionH>
            <wp:positionV relativeFrom="paragraph">
              <wp:posOffset>78105</wp:posOffset>
            </wp:positionV>
            <wp:extent cx="4876800" cy="2495550"/>
            <wp:effectExtent l="0" t="0" r="0" b="0"/>
            <wp:wrapTight wrapText="bothSides">
              <wp:wrapPolygon edited="0">
                <wp:start x="0" y="0"/>
                <wp:lineTo x="0" y="21435"/>
                <wp:lineTo x="21516" y="21435"/>
                <wp:lineTo x="21516" y="0"/>
                <wp:lineTo x="0" y="0"/>
              </wp:wrapPolygon>
            </wp:wrapTight>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7FEEA7BF" w14:textId="77777777" w:rsidR="00E663C5" w:rsidRPr="00E663C5" w:rsidRDefault="00E663C5" w:rsidP="00697EED">
      <w:pPr>
        <w:widowControl/>
        <w:tabs>
          <w:tab w:val="left" w:pos="1080"/>
          <w:tab w:val="left" w:pos="1170"/>
          <w:tab w:val="left" w:pos="3330"/>
        </w:tabs>
        <w:autoSpaceDE/>
        <w:autoSpaceDN/>
        <w:spacing w:line="276" w:lineRule="auto"/>
        <w:jc w:val="both"/>
        <w:rPr>
          <w:color w:val="FF0000"/>
          <w:sz w:val="24"/>
          <w:szCs w:val="24"/>
        </w:rPr>
      </w:pPr>
    </w:p>
    <w:p w14:paraId="01A655D5" w14:textId="77777777" w:rsidR="00E663C5" w:rsidRPr="00E663C5" w:rsidRDefault="00E663C5" w:rsidP="00697EED">
      <w:pPr>
        <w:widowControl/>
        <w:tabs>
          <w:tab w:val="left" w:pos="3330"/>
        </w:tabs>
        <w:autoSpaceDE/>
        <w:autoSpaceDN/>
        <w:spacing w:line="276" w:lineRule="auto"/>
        <w:jc w:val="center"/>
        <w:rPr>
          <w:bCs/>
          <w:i/>
          <w:sz w:val="24"/>
          <w:szCs w:val="24"/>
        </w:rPr>
      </w:pPr>
    </w:p>
    <w:p w14:paraId="65378134" w14:textId="77777777" w:rsidR="00E663C5" w:rsidRPr="00E663C5" w:rsidRDefault="00E663C5" w:rsidP="00697EED">
      <w:pPr>
        <w:widowControl/>
        <w:tabs>
          <w:tab w:val="left" w:pos="1843"/>
        </w:tabs>
        <w:autoSpaceDE/>
        <w:autoSpaceDN/>
        <w:spacing w:line="276" w:lineRule="auto"/>
        <w:jc w:val="both"/>
        <w:rPr>
          <w:i/>
          <w:color w:val="FF0000"/>
          <w:sz w:val="24"/>
          <w:szCs w:val="24"/>
        </w:rPr>
      </w:pPr>
      <w:r w:rsidRPr="00E663C5">
        <w:rPr>
          <w:i/>
          <w:color w:val="FF0000"/>
          <w:sz w:val="24"/>
          <w:szCs w:val="24"/>
        </w:rPr>
        <w:t xml:space="preserve">                 </w:t>
      </w:r>
    </w:p>
    <w:p w14:paraId="1D6483E8"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34251C52"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0EBC42BE"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67593B67"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6548CA17"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347DAEDF"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54AA64AC"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27E4F526"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159D8468" w14:textId="77777777" w:rsidR="00E663C5" w:rsidRPr="00E663C5" w:rsidRDefault="00E663C5" w:rsidP="00697EED">
      <w:pPr>
        <w:widowControl/>
        <w:tabs>
          <w:tab w:val="left" w:pos="1843"/>
        </w:tabs>
        <w:autoSpaceDE/>
        <w:autoSpaceDN/>
        <w:spacing w:line="276" w:lineRule="auto"/>
        <w:jc w:val="both"/>
        <w:rPr>
          <w:i/>
          <w:color w:val="FF0000"/>
          <w:sz w:val="24"/>
          <w:szCs w:val="24"/>
        </w:rPr>
      </w:pPr>
    </w:p>
    <w:p w14:paraId="56ED35D7" w14:textId="77777777" w:rsidR="00E663C5" w:rsidRPr="00E663C5" w:rsidRDefault="00E663C5" w:rsidP="00697EED">
      <w:pPr>
        <w:widowControl/>
        <w:tabs>
          <w:tab w:val="left" w:pos="1843"/>
        </w:tabs>
        <w:autoSpaceDE/>
        <w:autoSpaceDN/>
        <w:spacing w:line="276" w:lineRule="auto"/>
        <w:jc w:val="both"/>
        <w:rPr>
          <w:i/>
          <w:sz w:val="24"/>
          <w:szCs w:val="24"/>
        </w:rPr>
      </w:pPr>
      <w:r w:rsidRPr="00E663C5">
        <w:rPr>
          <w:i/>
          <w:color w:val="FF0000"/>
          <w:sz w:val="24"/>
          <w:szCs w:val="24"/>
        </w:rPr>
        <w:tab/>
      </w:r>
      <w:r w:rsidRPr="00E663C5">
        <w:rPr>
          <w:i/>
          <w:sz w:val="24"/>
          <w:szCs w:val="24"/>
        </w:rPr>
        <w:t xml:space="preserve">Grafik: Realizimi i fondeve për llogarinë 606 PAK </w:t>
      </w:r>
    </w:p>
    <w:p w14:paraId="65374B73" w14:textId="77777777" w:rsidR="00E663C5" w:rsidRPr="00E663C5" w:rsidRDefault="00E663C5" w:rsidP="00697EED">
      <w:pPr>
        <w:widowControl/>
        <w:tabs>
          <w:tab w:val="left" w:pos="3330"/>
        </w:tabs>
        <w:autoSpaceDE/>
        <w:autoSpaceDN/>
        <w:spacing w:line="276" w:lineRule="auto"/>
        <w:jc w:val="both"/>
        <w:rPr>
          <w:bCs/>
          <w:iCs/>
          <w:color w:val="000000" w:themeColor="text1"/>
          <w:sz w:val="24"/>
          <w:szCs w:val="24"/>
        </w:rPr>
      </w:pPr>
    </w:p>
    <w:p w14:paraId="15566C85" w14:textId="77777777" w:rsidR="00E663C5" w:rsidRPr="00E663C5" w:rsidRDefault="00E663C5" w:rsidP="00697EED">
      <w:pPr>
        <w:widowControl/>
        <w:tabs>
          <w:tab w:val="left" w:pos="3330"/>
        </w:tabs>
        <w:autoSpaceDE/>
        <w:autoSpaceDN/>
        <w:spacing w:line="276" w:lineRule="auto"/>
        <w:jc w:val="both"/>
        <w:rPr>
          <w:bCs/>
          <w:iCs/>
          <w:sz w:val="24"/>
          <w:szCs w:val="24"/>
        </w:rPr>
      </w:pPr>
      <w:r w:rsidRPr="00E663C5">
        <w:rPr>
          <w:bCs/>
          <w:iCs/>
          <w:sz w:val="24"/>
          <w:szCs w:val="24"/>
        </w:rPr>
        <w:t>Realizimi sipas zërave të buxhetit paraqitet si më poshtë:</w:t>
      </w:r>
    </w:p>
    <w:p w14:paraId="2F8DF9D1" w14:textId="77777777" w:rsidR="00E663C5" w:rsidRPr="00E663C5" w:rsidRDefault="00E663C5" w:rsidP="00697EED">
      <w:pPr>
        <w:widowControl/>
        <w:tabs>
          <w:tab w:val="left" w:pos="3330"/>
        </w:tabs>
        <w:autoSpaceDE/>
        <w:autoSpaceDN/>
        <w:spacing w:line="276" w:lineRule="auto"/>
        <w:jc w:val="both"/>
        <w:rPr>
          <w:bCs/>
          <w:iCs/>
          <w:sz w:val="24"/>
          <w:szCs w:val="24"/>
        </w:rPr>
      </w:pPr>
    </w:p>
    <w:p w14:paraId="74B5960C" w14:textId="77777777" w:rsidR="00E663C5" w:rsidRPr="00E663C5" w:rsidRDefault="00E663C5" w:rsidP="00697EED">
      <w:pPr>
        <w:widowControl/>
        <w:numPr>
          <w:ilvl w:val="0"/>
          <w:numId w:val="13"/>
        </w:numPr>
        <w:tabs>
          <w:tab w:val="left" w:pos="3330"/>
        </w:tabs>
        <w:autoSpaceDE/>
        <w:autoSpaceDN/>
        <w:spacing w:line="276" w:lineRule="auto"/>
        <w:contextualSpacing/>
        <w:jc w:val="center"/>
        <w:rPr>
          <w:i/>
          <w:sz w:val="24"/>
          <w:szCs w:val="24"/>
        </w:rPr>
      </w:pPr>
      <w:r w:rsidRPr="00E663C5">
        <w:rPr>
          <w:i/>
          <w:sz w:val="24"/>
          <w:szCs w:val="24"/>
        </w:rPr>
        <w:t>Realizimi i fondeve të shpenzuara për llogarinë 600 paga është:</w:t>
      </w:r>
    </w:p>
    <w:p w14:paraId="754A435E" w14:textId="77777777" w:rsidR="00E663C5" w:rsidRPr="00E663C5" w:rsidRDefault="00E663C5" w:rsidP="00697EED">
      <w:pPr>
        <w:widowControl/>
        <w:tabs>
          <w:tab w:val="left" w:pos="3330"/>
        </w:tabs>
        <w:autoSpaceDE/>
        <w:autoSpaceDN/>
        <w:spacing w:line="276" w:lineRule="auto"/>
        <w:ind w:left="420"/>
        <w:contextualSpacing/>
        <w:rPr>
          <w:i/>
          <w:sz w:val="24"/>
          <w:szCs w:val="24"/>
        </w:rPr>
      </w:pPr>
    </w:p>
    <w:p w14:paraId="3D07547A"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sz w:val="24"/>
          <w:szCs w:val="24"/>
        </w:rPr>
        <w:t>2023</w:t>
      </w:r>
      <w:r w:rsidRPr="00E663C5">
        <w:rPr>
          <w:sz w:val="24"/>
          <w:szCs w:val="24"/>
        </w:rPr>
        <w:tab/>
        <w:t>676,492,664 lekë ose 99.5%</w:t>
      </w:r>
    </w:p>
    <w:p w14:paraId="5D409260"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noProof/>
          <w:sz w:val="20"/>
          <w:szCs w:val="20"/>
          <w:lang w:val="en-US"/>
        </w:rPr>
        <w:drawing>
          <wp:anchor distT="0" distB="0" distL="114300" distR="114300" simplePos="0" relativeHeight="487601152" behindDoc="1" locked="0" layoutInCell="1" allowOverlap="1" wp14:anchorId="56D228E3" wp14:editId="5777633B">
            <wp:simplePos x="0" y="0"/>
            <wp:positionH relativeFrom="column">
              <wp:posOffset>581025</wp:posOffset>
            </wp:positionH>
            <wp:positionV relativeFrom="paragraph">
              <wp:posOffset>200660</wp:posOffset>
            </wp:positionV>
            <wp:extent cx="4876800" cy="2152650"/>
            <wp:effectExtent l="0" t="0" r="0" b="0"/>
            <wp:wrapTight wrapText="bothSides">
              <wp:wrapPolygon edited="0">
                <wp:start x="0" y="0"/>
                <wp:lineTo x="0" y="21409"/>
                <wp:lineTo x="21516" y="21409"/>
                <wp:lineTo x="21516" y="0"/>
                <wp:lineTo x="0" y="0"/>
              </wp:wrapPolygon>
            </wp:wrapTight>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anchor>
        </w:drawing>
      </w:r>
      <w:r w:rsidRPr="00E663C5">
        <w:rPr>
          <w:sz w:val="24"/>
          <w:szCs w:val="24"/>
        </w:rPr>
        <w:t>2024</w:t>
      </w:r>
      <w:r w:rsidRPr="00E663C5">
        <w:rPr>
          <w:sz w:val="24"/>
          <w:szCs w:val="24"/>
        </w:rPr>
        <w:tab/>
        <w:t>787,063,581 lekë ose 99.7%</w:t>
      </w:r>
    </w:p>
    <w:p w14:paraId="113C66B6" w14:textId="77777777" w:rsidR="00E663C5" w:rsidRPr="00E663C5" w:rsidRDefault="00E663C5" w:rsidP="00697EED">
      <w:pPr>
        <w:widowControl/>
        <w:tabs>
          <w:tab w:val="left" w:pos="851"/>
          <w:tab w:val="left" w:pos="2160"/>
        </w:tabs>
        <w:autoSpaceDE/>
        <w:autoSpaceDN/>
        <w:spacing w:line="276" w:lineRule="auto"/>
        <w:jc w:val="both"/>
        <w:rPr>
          <w:sz w:val="24"/>
          <w:szCs w:val="24"/>
        </w:rPr>
      </w:pPr>
      <w:r w:rsidRPr="00E663C5">
        <w:rPr>
          <w:sz w:val="24"/>
          <w:szCs w:val="24"/>
        </w:rPr>
        <w:tab/>
        <w:t xml:space="preserve">   </w:t>
      </w:r>
    </w:p>
    <w:p w14:paraId="553D14EE" w14:textId="77777777" w:rsidR="00E663C5" w:rsidRPr="00E663C5" w:rsidRDefault="00E663C5" w:rsidP="00697EED">
      <w:pPr>
        <w:widowControl/>
        <w:tabs>
          <w:tab w:val="left" w:pos="900"/>
        </w:tabs>
        <w:autoSpaceDE/>
        <w:autoSpaceDN/>
        <w:spacing w:line="276" w:lineRule="auto"/>
        <w:jc w:val="both"/>
        <w:rPr>
          <w:sz w:val="24"/>
          <w:szCs w:val="24"/>
        </w:rPr>
      </w:pPr>
      <w:r w:rsidRPr="00E663C5">
        <w:rPr>
          <w:sz w:val="24"/>
          <w:szCs w:val="24"/>
        </w:rPr>
        <w:t xml:space="preserve">                </w:t>
      </w:r>
    </w:p>
    <w:p w14:paraId="2358CCDF" w14:textId="77777777" w:rsidR="00E663C5" w:rsidRPr="00E663C5" w:rsidRDefault="00E663C5" w:rsidP="00697EED">
      <w:pPr>
        <w:widowControl/>
        <w:tabs>
          <w:tab w:val="left" w:pos="900"/>
        </w:tabs>
        <w:autoSpaceDE/>
        <w:autoSpaceDN/>
        <w:spacing w:line="276" w:lineRule="auto"/>
        <w:jc w:val="both"/>
        <w:rPr>
          <w:sz w:val="24"/>
          <w:szCs w:val="24"/>
        </w:rPr>
      </w:pPr>
      <w:r w:rsidRPr="00E663C5">
        <w:rPr>
          <w:sz w:val="24"/>
          <w:szCs w:val="24"/>
        </w:rPr>
        <w:t xml:space="preserve">                </w:t>
      </w:r>
    </w:p>
    <w:p w14:paraId="20B85BC2" w14:textId="77777777" w:rsidR="00E663C5" w:rsidRPr="00E663C5" w:rsidRDefault="00E663C5" w:rsidP="00697EED">
      <w:pPr>
        <w:widowControl/>
        <w:tabs>
          <w:tab w:val="left" w:pos="900"/>
        </w:tabs>
        <w:autoSpaceDE/>
        <w:autoSpaceDN/>
        <w:spacing w:line="276" w:lineRule="auto"/>
        <w:jc w:val="both"/>
        <w:rPr>
          <w:sz w:val="24"/>
          <w:szCs w:val="24"/>
        </w:rPr>
      </w:pPr>
    </w:p>
    <w:p w14:paraId="5BA4E5A9" w14:textId="77777777" w:rsidR="00E663C5" w:rsidRPr="00E663C5" w:rsidRDefault="00E663C5" w:rsidP="00697EED">
      <w:pPr>
        <w:widowControl/>
        <w:tabs>
          <w:tab w:val="left" w:pos="900"/>
        </w:tabs>
        <w:autoSpaceDE/>
        <w:autoSpaceDN/>
        <w:spacing w:line="276" w:lineRule="auto"/>
        <w:jc w:val="both"/>
        <w:rPr>
          <w:sz w:val="24"/>
          <w:szCs w:val="24"/>
        </w:rPr>
      </w:pPr>
    </w:p>
    <w:p w14:paraId="600B6979" w14:textId="77777777" w:rsidR="00E663C5" w:rsidRPr="00E663C5" w:rsidRDefault="00E663C5" w:rsidP="00697EED">
      <w:pPr>
        <w:widowControl/>
        <w:tabs>
          <w:tab w:val="left" w:pos="900"/>
        </w:tabs>
        <w:autoSpaceDE/>
        <w:autoSpaceDN/>
        <w:spacing w:line="276" w:lineRule="auto"/>
        <w:jc w:val="both"/>
        <w:rPr>
          <w:sz w:val="24"/>
          <w:szCs w:val="24"/>
        </w:rPr>
      </w:pPr>
    </w:p>
    <w:p w14:paraId="30DA2212" w14:textId="77777777" w:rsidR="00E663C5" w:rsidRPr="00E663C5" w:rsidRDefault="00E663C5" w:rsidP="00697EED">
      <w:pPr>
        <w:widowControl/>
        <w:tabs>
          <w:tab w:val="left" w:pos="900"/>
        </w:tabs>
        <w:autoSpaceDE/>
        <w:autoSpaceDN/>
        <w:spacing w:line="276" w:lineRule="auto"/>
        <w:jc w:val="both"/>
        <w:rPr>
          <w:sz w:val="24"/>
          <w:szCs w:val="24"/>
        </w:rPr>
      </w:pPr>
    </w:p>
    <w:p w14:paraId="3B59E195" w14:textId="77777777" w:rsidR="00E663C5" w:rsidRPr="00E663C5" w:rsidRDefault="00E663C5" w:rsidP="00697EED">
      <w:pPr>
        <w:widowControl/>
        <w:tabs>
          <w:tab w:val="left" w:pos="900"/>
        </w:tabs>
        <w:autoSpaceDE/>
        <w:autoSpaceDN/>
        <w:spacing w:line="276" w:lineRule="auto"/>
        <w:jc w:val="both"/>
        <w:rPr>
          <w:sz w:val="24"/>
          <w:szCs w:val="24"/>
        </w:rPr>
      </w:pPr>
    </w:p>
    <w:p w14:paraId="022FF131" w14:textId="77777777" w:rsidR="00E663C5" w:rsidRPr="00E663C5" w:rsidRDefault="00E663C5" w:rsidP="00697EED">
      <w:pPr>
        <w:widowControl/>
        <w:tabs>
          <w:tab w:val="left" w:pos="900"/>
        </w:tabs>
        <w:autoSpaceDE/>
        <w:autoSpaceDN/>
        <w:spacing w:line="276" w:lineRule="auto"/>
        <w:jc w:val="both"/>
        <w:rPr>
          <w:sz w:val="24"/>
          <w:szCs w:val="24"/>
        </w:rPr>
      </w:pPr>
    </w:p>
    <w:p w14:paraId="04449309" w14:textId="77777777" w:rsidR="00E663C5" w:rsidRPr="00E663C5" w:rsidRDefault="00E663C5" w:rsidP="00697EED">
      <w:pPr>
        <w:widowControl/>
        <w:tabs>
          <w:tab w:val="left" w:pos="900"/>
        </w:tabs>
        <w:autoSpaceDE/>
        <w:autoSpaceDN/>
        <w:spacing w:line="276" w:lineRule="auto"/>
        <w:jc w:val="both"/>
        <w:rPr>
          <w:sz w:val="24"/>
          <w:szCs w:val="24"/>
        </w:rPr>
      </w:pPr>
    </w:p>
    <w:p w14:paraId="55C97685" w14:textId="77777777" w:rsidR="00E663C5" w:rsidRPr="00E663C5" w:rsidRDefault="00E663C5" w:rsidP="00697EED">
      <w:pPr>
        <w:widowControl/>
        <w:tabs>
          <w:tab w:val="left" w:pos="900"/>
        </w:tabs>
        <w:autoSpaceDE/>
        <w:autoSpaceDN/>
        <w:spacing w:line="276" w:lineRule="auto"/>
        <w:jc w:val="both"/>
        <w:rPr>
          <w:sz w:val="24"/>
          <w:szCs w:val="24"/>
        </w:rPr>
      </w:pPr>
    </w:p>
    <w:p w14:paraId="2CD4AA45" w14:textId="77777777" w:rsidR="00E663C5" w:rsidRPr="00E663C5" w:rsidRDefault="00E663C5" w:rsidP="00697EED">
      <w:pPr>
        <w:widowControl/>
        <w:tabs>
          <w:tab w:val="left" w:pos="900"/>
        </w:tabs>
        <w:autoSpaceDE/>
        <w:autoSpaceDN/>
        <w:spacing w:line="276" w:lineRule="auto"/>
        <w:jc w:val="both"/>
        <w:rPr>
          <w:bCs/>
          <w:i/>
          <w:sz w:val="24"/>
          <w:szCs w:val="24"/>
        </w:rPr>
      </w:pPr>
      <w:r w:rsidRPr="00E663C5">
        <w:rPr>
          <w:bCs/>
          <w:i/>
          <w:sz w:val="24"/>
          <w:szCs w:val="24"/>
        </w:rPr>
        <w:lastRenderedPageBreak/>
        <w:tab/>
        <w:t>Grafik: Akordimi i fondeve për llogaritë 600 për vitet 2023-2024</w:t>
      </w:r>
    </w:p>
    <w:p w14:paraId="7594DB13" w14:textId="77777777" w:rsidR="00E663C5" w:rsidRPr="00E663C5" w:rsidRDefault="00E663C5" w:rsidP="00697EED">
      <w:pPr>
        <w:widowControl/>
        <w:tabs>
          <w:tab w:val="left" w:pos="3330"/>
        </w:tabs>
        <w:autoSpaceDE/>
        <w:autoSpaceDN/>
        <w:spacing w:line="276" w:lineRule="auto"/>
        <w:jc w:val="both"/>
        <w:rPr>
          <w:bCs/>
          <w:sz w:val="24"/>
          <w:szCs w:val="24"/>
        </w:rPr>
      </w:pPr>
      <w:r w:rsidRPr="00E663C5">
        <w:rPr>
          <w:bCs/>
          <w:sz w:val="24"/>
          <w:szCs w:val="24"/>
        </w:rPr>
        <w:t>Realizimi i fondeve për llogarinë 600 është në masën 99.7%, ky koefiçient i lartë tregon mirëmenaxhimin të kësaj llogarie.</w:t>
      </w:r>
    </w:p>
    <w:p w14:paraId="6AA56914" w14:textId="77777777" w:rsidR="00E663C5" w:rsidRPr="00E663C5" w:rsidRDefault="00E663C5" w:rsidP="00697EED">
      <w:pPr>
        <w:widowControl/>
        <w:tabs>
          <w:tab w:val="left" w:pos="3330"/>
        </w:tabs>
        <w:autoSpaceDE/>
        <w:autoSpaceDN/>
        <w:spacing w:line="276" w:lineRule="auto"/>
        <w:jc w:val="both"/>
        <w:rPr>
          <w:bCs/>
          <w:sz w:val="24"/>
          <w:szCs w:val="24"/>
        </w:rPr>
      </w:pPr>
    </w:p>
    <w:p w14:paraId="66BD03CC" w14:textId="77777777" w:rsidR="00E663C5" w:rsidRPr="00E663C5" w:rsidRDefault="00E663C5" w:rsidP="00697EED">
      <w:pPr>
        <w:widowControl/>
        <w:numPr>
          <w:ilvl w:val="0"/>
          <w:numId w:val="13"/>
        </w:numPr>
        <w:tabs>
          <w:tab w:val="left" w:pos="3330"/>
        </w:tabs>
        <w:autoSpaceDE/>
        <w:autoSpaceDN/>
        <w:spacing w:line="276" w:lineRule="auto"/>
        <w:contextualSpacing/>
        <w:jc w:val="center"/>
        <w:rPr>
          <w:i/>
          <w:sz w:val="24"/>
          <w:szCs w:val="24"/>
        </w:rPr>
      </w:pPr>
      <w:r w:rsidRPr="00E663C5">
        <w:rPr>
          <w:i/>
          <w:sz w:val="24"/>
          <w:szCs w:val="24"/>
        </w:rPr>
        <w:t>Realizimi i fondeve të shpenzuara për llogarinë 601 Sigurime Shoqërore është:</w:t>
      </w:r>
    </w:p>
    <w:p w14:paraId="7C4799A6" w14:textId="77777777" w:rsidR="00E663C5" w:rsidRPr="00E663C5" w:rsidRDefault="00E663C5" w:rsidP="00697EED">
      <w:pPr>
        <w:widowControl/>
        <w:tabs>
          <w:tab w:val="left" w:pos="3330"/>
        </w:tabs>
        <w:autoSpaceDE/>
        <w:autoSpaceDN/>
        <w:spacing w:line="276" w:lineRule="auto"/>
        <w:ind w:left="420"/>
        <w:contextualSpacing/>
        <w:rPr>
          <w:i/>
          <w:sz w:val="24"/>
          <w:szCs w:val="24"/>
        </w:rPr>
      </w:pPr>
    </w:p>
    <w:p w14:paraId="61DE6EC3"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sz w:val="24"/>
          <w:szCs w:val="24"/>
        </w:rPr>
        <w:t>2023</w:t>
      </w:r>
      <w:r w:rsidRPr="00E663C5">
        <w:rPr>
          <w:sz w:val="24"/>
          <w:szCs w:val="24"/>
        </w:rPr>
        <w:tab/>
        <w:t>112,393,888 lekë ose</w:t>
      </w:r>
      <w:r w:rsidRPr="00E663C5">
        <w:rPr>
          <w:sz w:val="24"/>
          <w:szCs w:val="24"/>
        </w:rPr>
        <w:tab/>
        <w:t>98%</w:t>
      </w:r>
      <w:r w:rsidRPr="00E663C5">
        <w:rPr>
          <w:sz w:val="24"/>
          <w:szCs w:val="24"/>
        </w:rPr>
        <w:tab/>
      </w:r>
    </w:p>
    <w:p w14:paraId="2D4C199D"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sz w:val="24"/>
          <w:szCs w:val="24"/>
        </w:rPr>
        <w:t>2024</w:t>
      </w:r>
      <w:r w:rsidRPr="00E663C5">
        <w:rPr>
          <w:sz w:val="24"/>
          <w:szCs w:val="24"/>
        </w:rPr>
        <w:tab/>
        <w:t>131,269,842 lekë ose</w:t>
      </w:r>
      <w:r w:rsidRPr="00E663C5">
        <w:rPr>
          <w:sz w:val="24"/>
          <w:szCs w:val="24"/>
        </w:rPr>
        <w:tab/>
        <w:t>98.8%</w:t>
      </w:r>
    </w:p>
    <w:p w14:paraId="5B7F6FA7" w14:textId="77777777" w:rsidR="00E663C5" w:rsidRPr="00E663C5" w:rsidRDefault="00E663C5" w:rsidP="00697EED">
      <w:pPr>
        <w:widowControl/>
        <w:tabs>
          <w:tab w:val="left" w:pos="1080"/>
          <w:tab w:val="left" w:pos="2160"/>
        </w:tabs>
        <w:autoSpaceDE/>
        <w:autoSpaceDN/>
        <w:spacing w:line="276" w:lineRule="auto"/>
        <w:ind w:left="1800"/>
        <w:contextualSpacing/>
        <w:jc w:val="both"/>
        <w:rPr>
          <w:sz w:val="24"/>
          <w:szCs w:val="24"/>
        </w:rPr>
      </w:pPr>
      <w:r w:rsidRPr="00E663C5">
        <w:rPr>
          <w:noProof/>
          <w:sz w:val="20"/>
          <w:szCs w:val="20"/>
          <w:lang w:val="en-US"/>
        </w:rPr>
        <w:drawing>
          <wp:anchor distT="0" distB="0" distL="114300" distR="114300" simplePos="0" relativeHeight="487602176" behindDoc="1" locked="0" layoutInCell="1" allowOverlap="1" wp14:anchorId="1A26B550" wp14:editId="5A068099">
            <wp:simplePos x="0" y="0"/>
            <wp:positionH relativeFrom="column">
              <wp:posOffset>399415</wp:posOffset>
            </wp:positionH>
            <wp:positionV relativeFrom="paragraph">
              <wp:posOffset>189230</wp:posOffset>
            </wp:positionV>
            <wp:extent cx="4848225" cy="2324100"/>
            <wp:effectExtent l="0" t="0" r="9525" b="0"/>
            <wp:wrapTight wrapText="bothSides">
              <wp:wrapPolygon edited="0">
                <wp:start x="0" y="0"/>
                <wp:lineTo x="0" y="21423"/>
                <wp:lineTo x="21558" y="21423"/>
                <wp:lineTo x="21558" y="0"/>
                <wp:lineTo x="0" y="0"/>
              </wp:wrapPolygon>
            </wp:wrapTight>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anchor>
        </w:drawing>
      </w:r>
    </w:p>
    <w:p w14:paraId="42EB4EC8" w14:textId="77777777" w:rsidR="00E663C5" w:rsidRPr="00E663C5" w:rsidRDefault="00E663C5" w:rsidP="00697EED">
      <w:pPr>
        <w:widowControl/>
        <w:tabs>
          <w:tab w:val="left" w:pos="1080"/>
          <w:tab w:val="left" w:pos="2160"/>
        </w:tabs>
        <w:autoSpaceDE/>
        <w:autoSpaceDN/>
        <w:spacing w:line="276" w:lineRule="auto"/>
        <w:jc w:val="both"/>
        <w:rPr>
          <w:sz w:val="24"/>
          <w:szCs w:val="24"/>
        </w:rPr>
      </w:pPr>
    </w:p>
    <w:p w14:paraId="583A24D3" w14:textId="77777777" w:rsidR="00E663C5" w:rsidRPr="00E663C5" w:rsidRDefault="00E663C5" w:rsidP="00697EED">
      <w:pPr>
        <w:widowControl/>
        <w:tabs>
          <w:tab w:val="left" w:pos="1560"/>
        </w:tabs>
        <w:autoSpaceDE/>
        <w:autoSpaceDN/>
        <w:spacing w:line="276" w:lineRule="auto"/>
        <w:jc w:val="both"/>
        <w:rPr>
          <w:bCs/>
          <w:i/>
          <w:color w:val="FF0000"/>
          <w:sz w:val="24"/>
          <w:szCs w:val="24"/>
        </w:rPr>
      </w:pPr>
      <w:r w:rsidRPr="00E663C5">
        <w:rPr>
          <w:bCs/>
          <w:i/>
          <w:color w:val="FF0000"/>
          <w:sz w:val="24"/>
          <w:szCs w:val="24"/>
        </w:rPr>
        <w:t xml:space="preserve">           </w:t>
      </w:r>
    </w:p>
    <w:p w14:paraId="49A38825" w14:textId="77777777" w:rsidR="00E663C5" w:rsidRPr="00E663C5" w:rsidRDefault="00E663C5" w:rsidP="00697EED">
      <w:pPr>
        <w:widowControl/>
        <w:tabs>
          <w:tab w:val="left" w:pos="1560"/>
        </w:tabs>
        <w:autoSpaceDE/>
        <w:autoSpaceDN/>
        <w:spacing w:line="276" w:lineRule="auto"/>
        <w:jc w:val="both"/>
        <w:rPr>
          <w:bCs/>
          <w:i/>
          <w:color w:val="FF0000"/>
          <w:sz w:val="24"/>
          <w:szCs w:val="24"/>
        </w:rPr>
      </w:pPr>
      <w:r w:rsidRPr="00E663C5">
        <w:rPr>
          <w:bCs/>
          <w:i/>
          <w:color w:val="FF0000"/>
          <w:sz w:val="24"/>
          <w:szCs w:val="24"/>
        </w:rPr>
        <w:t xml:space="preserve">            </w:t>
      </w:r>
    </w:p>
    <w:p w14:paraId="21AAD6F3"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3204E425"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00B13E4E"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2AAFE82A"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396A6515"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41B4A318"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49E1A463"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706C4D8B"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05E7B6B3" w14:textId="77777777" w:rsidR="00E663C5" w:rsidRPr="00E663C5" w:rsidRDefault="00E663C5" w:rsidP="00697EED">
      <w:pPr>
        <w:widowControl/>
        <w:tabs>
          <w:tab w:val="left" w:pos="1560"/>
        </w:tabs>
        <w:autoSpaceDE/>
        <w:autoSpaceDN/>
        <w:spacing w:line="276" w:lineRule="auto"/>
        <w:jc w:val="both"/>
        <w:rPr>
          <w:bCs/>
          <w:i/>
          <w:color w:val="FF0000"/>
          <w:sz w:val="24"/>
          <w:szCs w:val="24"/>
        </w:rPr>
      </w:pPr>
    </w:p>
    <w:p w14:paraId="2558A567" w14:textId="77777777" w:rsidR="00E663C5" w:rsidRPr="00E663C5" w:rsidRDefault="00E663C5" w:rsidP="00697EED">
      <w:pPr>
        <w:widowControl/>
        <w:tabs>
          <w:tab w:val="left" w:pos="1560"/>
        </w:tabs>
        <w:autoSpaceDE/>
        <w:autoSpaceDN/>
        <w:spacing w:line="276" w:lineRule="auto"/>
        <w:jc w:val="both"/>
        <w:rPr>
          <w:bCs/>
          <w:i/>
          <w:sz w:val="24"/>
          <w:szCs w:val="24"/>
        </w:rPr>
      </w:pPr>
      <w:r w:rsidRPr="00E663C5">
        <w:rPr>
          <w:bCs/>
          <w:i/>
          <w:color w:val="FF0000"/>
          <w:sz w:val="24"/>
          <w:szCs w:val="24"/>
        </w:rPr>
        <w:tab/>
      </w:r>
      <w:r w:rsidRPr="00E663C5">
        <w:rPr>
          <w:bCs/>
          <w:i/>
          <w:sz w:val="24"/>
          <w:szCs w:val="24"/>
        </w:rPr>
        <w:t>Grafik: Akordimi i fondeve për llogaritë 601 për vitet 2023-2024</w:t>
      </w:r>
    </w:p>
    <w:p w14:paraId="54CE38FB" w14:textId="77777777" w:rsidR="00E663C5" w:rsidRPr="00E663C5" w:rsidRDefault="00E663C5" w:rsidP="00697EED">
      <w:pPr>
        <w:widowControl/>
        <w:tabs>
          <w:tab w:val="left" w:pos="3330"/>
        </w:tabs>
        <w:autoSpaceDE/>
        <w:autoSpaceDN/>
        <w:spacing w:line="276" w:lineRule="auto"/>
        <w:jc w:val="both"/>
        <w:rPr>
          <w:bCs/>
          <w:sz w:val="24"/>
          <w:szCs w:val="24"/>
        </w:rPr>
      </w:pPr>
      <w:r w:rsidRPr="00E663C5">
        <w:rPr>
          <w:bCs/>
          <w:sz w:val="24"/>
          <w:szCs w:val="24"/>
        </w:rPr>
        <w:t xml:space="preserve">Realizimi i fondeve për llogarinë 601 është në masën </w:t>
      </w:r>
      <w:r w:rsidRPr="00E663C5">
        <w:rPr>
          <w:sz w:val="24"/>
          <w:szCs w:val="24"/>
        </w:rPr>
        <w:t xml:space="preserve">98.8 %, </w:t>
      </w:r>
      <w:r w:rsidRPr="00E663C5">
        <w:rPr>
          <w:bCs/>
          <w:sz w:val="24"/>
          <w:szCs w:val="24"/>
        </w:rPr>
        <w:t xml:space="preserve">shkon në proporcion me realizimin e plotë të fondit të pagave. </w:t>
      </w:r>
    </w:p>
    <w:p w14:paraId="066CE9DA" w14:textId="77777777" w:rsidR="00E663C5" w:rsidRPr="00E663C5" w:rsidRDefault="00E663C5" w:rsidP="00697EED">
      <w:pPr>
        <w:widowControl/>
        <w:tabs>
          <w:tab w:val="left" w:pos="3330"/>
        </w:tabs>
        <w:autoSpaceDE/>
        <w:autoSpaceDN/>
        <w:spacing w:line="276" w:lineRule="auto"/>
        <w:jc w:val="both"/>
        <w:rPr>
          <w:bCs/>
          <w:sz w:val="24"/>
          <w:szCs w:val="24"/>
        </w:rPr>
      </w:pPr>
    </w:p>
    <w:p w14:paraId="1B53FC8E" w14:textId="77777777" w:rsidR="00E663C5" w:rsidRPr="00E663C5" w:rsidRDefault="00E663C5" w:rsidP="00697EED">
      <w:pPr>
        <w:widowControl/>
        <w:numPr>
          <w:ilvl w:val="0"/>
          <w:numId w:val="13"/>
        </w:numPr>
        <w:tabs>
          <w:tab w:val="left" w:pos="3330"/>
        </w:tabs>
        <w:autoSpaceDE/>
        <w:autoSpaceDN/>
        <w:spacing w:line="276" w:lineRule="auto"/>
        <w:contextualSpacing/>
        <w:jc w:val="center"/>
        <w:rPr>
          <w:i/>
          <w:sz w:val="24"/>
          <w:szCs w:val="24"/>
        </w:rPr>
      </w:pPr>
      <w:r w:rsidRPr="00E663C5">
        <w:rPr>
          <w:i/>
          <w:sz w:val="24"/>
          <w:szCs w:val="24"/>
        </w:rPr>
        <w:t>Realizimi i fondeve të shpenzuara për llogarinë 602 shpenzime operative është:</w:t>
      </w:r>
    </w:p>
    <w:p w14:paraId="000C9B72" w14:textId="77777777" w:rsidR="00E663C5" w:rsidRPr="00E663C5" w:rsidRDefault="00E663C5" w:rsidP="00697EED">
      <w:pPr>
        <w:widowControl/>
        <w:tabs>
          <w:tab w:val="left" w:pos="3330"/>
        </w:tabs>
        <w:autoSpaceDE/>
        <w:autoSpaceDN/>
        <w:spacing w:line="276" w:lineRule="auto"/>
        <w:ind w:left="420"/>
        <w:contextualSpacing/>
        <w:rPr>
          <w:i/>
          <w:sz w:val="24"/>
          <w:szCs w:val="24"/>
        </w:rPr>
      </w:pPr>
    </w:p>
    <w:p w14:paraId="7EB41F4E"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sz w:val="24"/>
          <w:szCs w:val="24"/>
        </w:rPr>
        <w:t>2023</w:t>
      </w:r>
      <w:r w:rsidRPr="00E663C5">
        <w:rPr>
          <w:sz w:val="24"/>
          <w:szCs w:val="24"/>
        </w:rPr>
        <w:tab/>
        <w:t>331,025,964 lekë ose 99.7%</w:t>
      </w:r>
    </w:p>
    <w:p w14:paraId="5F21EAB2"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sz w:val="24"/>
          <w:szCs w:val="24"/>
        </w:rPr>
        <w:t>2024</w:t>
      </w:r>
      <w:r w:rsidRPr="00E663C5">
        <w:rPr>
          <w:sz w:val="24"/>
          <w:szCs w:val="24"/>
        </w:rPr>
        <w:tab/>
        <w:t>363,942,653 lekë ose 99.5%</w:t>
      </w:r>
    </w:p>
    <w:p w14:paraId="3335A3C7" w14:textId="77777777" w:rsidR="00E663C5" w:rsidRPr="00E663C5" w:rsidRDefault="00E663C5" w:rsidP="00697EED">
      <w:pPr>
        <w:widowControl/>
        <w:tabs>
          <w:tab w:val="left" w:pos="1080"/>
          <w:tab w:val="left" w:pos="2160"/>
        </w:tabs>
        <w:autoSpaceDE/>
        <w:autoSpaceDN/>
        <w:spacing w:line="276" w:lineRule="auto"/>
        <w:ind w:left="1440"/>
        <w:jc w:val="both"/>
        <w:rPr>
          <w:sz w:val="24"/>
          <w:szCs w:val="24"/>
        </w:rPr>
      </w:pPr>
      <w:r w:rsidRPr="00E663C5">
        <w:rPr>
          <w:noProof/>
          <w:sz w:val="20"/>
          <w:szCs w:val="20"/>
          <w:lang w:val="en-US"/>
        </w:rPr>
        <w:drawing>
          <wp:anchor distT="0" distB="0" distL="114300" distR="114300" simplePos="0" relativeHeight="487603200" behindDoc="1" locked="0" layoutInCell="1" allowOverlap="1" wp14:anchorId="468052CF" wp14:editId="43F5B840">
            <wp:simplePos x="0" y="0"/>
            <wp:positionH relativeFrom="column">
              <wp:posOffset>494665</wp:posOffset>
            </wp:positionH>
            <wp:positionV relativeFrom="paragraph">
              <wp:posOffset>76835</wp:posOffset>
            </wp:positionV>
            <wp:extent cx="4810125" cy="2228850"/>
            <wp:effectExtent l="0" t="0" r="9525" b="0"/>
            <wp:wrapTight wrapText="bothSides">
              <wp:wrapPolygon edited="0">
                <wp:start x="0" y="0"/>
                <wp:lineTo x="0" y="21415"/>
                <wp:lineTo x="21557" y="21415"/>
                <wp:lineTo x="21557" y="0"/>
                <wp:lineTo x="0" y="0"/>
              </wp:wrapPolygon>
            </wp:wrapTight>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p>
    <w:p w14:paraId="2BD8DF76" w14:textId="77777777" w:rsidR="00E663C5" w:rsidRPr="00E663C5" w:rsidRDefault="00E663C5" w:rsidP="00697EED">
      <w:pPr>
        <w:widowControl/>
        <w:autoSpaceDE/>
        <w:autoSpaceDN/>
        <w:spacing w:line="276" w:lineRule="auto"/>
        <w:ind w:firstLine="720"/>
        <w:jc w:val="both"/>
        <w:rPr>
          <w:bCs/>
          <w:i/>
          <w:color w:val="FF0000"/>
          <w:sz w:val="24"/>
          <w:szCs w:val="24"/>
        </w:rPr>
      </w:pPr>
      <w:r w:rsidRPr="00E663C5">
        <w:rPr>
          <w:bCs/>
          <w:i/>
          <w:color w:val="FF0000"/>
          <w:sz w:val="24"/>
          <w:szCs w:val="24"/>
        </w:rPr>
        <w:t xml:space="preserve"> </w:t>
      </w:r>
    </w:p>
    <w:p w14:paraId="3A01875C" w14:textId="77777777" w:rsidR="00E663C5" w:rsidRPr="00E663C5" w:rsidRDefault="00E663C5" w:rsidP="00697EED">
      <w:pPr>
        <w:widowControl/>
        <w:autoSpaceDE/>
        <w:autoSpaceDN/>
        <w:spacing w:line="276" w:lineRule="auto"/>
        <w:ind w:firstLine="720"/>
        <w:jc w:val="both"/>
        <w:rPr>
          <w:bCs/>
          <w:i/>
          <w:color w:val="FF0000"/>
          <w:sz w:val="24"/>
          <w:szCs w:val="24"/>
        </w:rPr>
      </w:pPr>
    </w:p>
    <w:p w14:paraId="67B2B7ED" w14:textId="77777777" w:rsidR="00E663C5" w:rsidRPr="00E663C5" w:rsidRDefault="00E663C5" w:rsidP="00697EED">
      <w:pPr>
        <w:widowControl/>
        <w:autoSpaceDE/>
        <w:autoSpaceDN/>
        <w:spacing w:line="276" w:lineRule="auto"/>
        <w:ind w:firstLine="720"/>
        <w:jc w:val="both"/>
        <w:rPr>
          <w:bCs/>
          <w:sz w:val="24"/>
          <w:szCs w:val="24"/>
        </w:rPr>
      </w:pPr>
      <w:r w:rsidRPr="00E663C5">
        <w:rPr>
          <w:bCs/>
          <w:i/>
          <w:sz w:val="24"/>
          <w:szCs w:val="24"/>
        </w:rPr>
        <w:t>Grafik: Akordimi i fondeve për llogaritë 602 për vitet 2023-2024</w:t>
      </w:r>
      <w:r w:rsidRPr="00E663C5">
        <w:rPr>
          <w:bCs/>
          <w:sz w:val="24"/>
          <w:szCs w:val="24"/>
        </w:rPr>
        <w:t xml:space="preserve"> </w:t>
      </w:r>
    </w:p>
    <w:p w14:paraId="4E46E154" w14:textId="77777777" w:rsidR="00E663C5" w:rsidRPr="00E663C5" w:rsidRDefault="00E663C5" w:rsidP="00697EED">
      <w:pPr>
        <w:widowControl/>
        <w:autoSpaceDE/>
        <w:autoSpaceDN/>
        <w:spacing w:line="276" w:lineRule="auto"/>
        <w:jc w:val="both"/>
        <w:rPr>
          <w:bCs/>
          <w:sz w:val="24"/>
          <w:szCs w:val="24"/>
        </w:rPr>
      </w:pPr>
    </w:p>
    <w:p w14:paraId="103F3261" w14:textId="77777777" w:rsidR="00E663C5" w:rsidRPr="00E663C5" w:rsidRDefault="00E663C5" w:rsidP="00697EED">
      <w:pPr>
        <w:widowControl/>
        <w:tabs>
          <w:tab w:val="left" w:pos="3330"/>
        </w:tabs>
        <w:autoSpaceDE/>
        <w:autoSpaceDN/>
        <w:spacing w:line="276" w:lineRule="auto"/>
        <w:jc w:val="both"/>
        <w:rPr>
          <w:bCs/>
          <w:sz w:val="24"/>
          <w:szCs w:val="24"/>
        </w:rPr>
      </w:pPr>
      <w:r w:rsidRPr="00E663C5">
        <w:rPr>
          <w:bCs/>
          <w:sz w:val="24"/>
          <w:szCs w:val="24"/>
        </w:rPr>
        <w:t>Realizimi i fondeve për llogarinë 602 është në masën 99.5%, ky koefiçient i lartë tregon mirëmenaxhimin të kësaj llogarie.</w:t>
      </w:r>
    </w:p>
    <w:p w14:paraId="637C6510" w14:textId="77777777" w:rsidR="00E663C5" w:rsidRPr="00E663C5" w:rsidRDefault="00E663C5" w:rsidP="00697EED">
      <w:pPr>
        <w:widowControl/>
        <w:numPr>
          <w:ilvl w:val="0"/>
          <w:numId w:val="13"/>
        </w:numPr>
        <w:tabs>
          <w:tab w:val="left" w:pos="3330"/>
        </w:tabs>
        <w:autoSpaceDE/>
        <w:autoSpaceDN/>
        <w:spacing w:line="276" w:lineRule="auto"/>
        <w:contextualSpacing/>
        <w:jc w:val="center"/>
        <w:rPr>
          <w:i/>
          <w:sz w:val="24"/>
          <w:szCs w:val="24"/>
        </w:rPr>
      </w:pPr>
      <w:r w:rsidRPr="00E663C5">
        <w:rPr>
          <w:i/>
          <w:sz w:val="24"/>
          <w:szCs w:val="24"/>
        </w:rPr>
        <w:t>Realizimi i fondeve të shpenzuara për llogarinë 606 Fond për financimin e Shërbimeve të përkujdesit në Bashki e Qarqe është:</w:t>
      </w:r>
    </w:p>
    <w:p w14:paraId="363E0F00" w14:textId="77777777" w:rsidR="00E663C5" w:rsidRPr="00E663C5" w:rsidRDefault="00E663C5" w:rsidP="00697EED">
      <w:pPr>
        <w:widowControl/>
        <w:tabs>
          <w:tab w:val="left" w:pos="3330"/>
        </w:tabs>
        <w:autoSpaceDE/>
        <w:autoSpaceDN/>
        <w:spacing w:line="276" w:lineRule="auto"/>
        <w:ind w:left="420"/>
        <w:contextualSpacing/>
        <w:rPr>
          <w:i/>
          <w:sz w:val="24"/>
          <w:szCs w:val="24"/>
        </w:rPr>
      </w:pPr>
    </w:p>
    <w:p w14:paraId="05D233F7" w14:textId="77777777" w:rsidR="00E663C5" w:rsidRPr="00E663C5" w:rsidRDefault="00E663C5" w:rsidP="00697EED">
      <w:pPr>
        <w:widowControl/>
        <w:numPr>
          <w:ilvl w:val="0"/>
          <w:numId w:val="16"/>
        </w:numPr>
        <w:tabs>
          <w:tab w:val="left" w:pos="1080"/>
          <w:tab w:val="left" w:pos="2160"/>
        </w:tabs>
        <w:autoSpaceDE/>
        <w:autoSpaceDN/>
        <w:spacing w:line="276" w:lineRule="auto"/>
        <w:contextualSpacing/>
        <w:jc w:val="both"/>
        <w:rPr>
          <w:sz w:val="24"/>
          <w:szCs w:val="24"/>
        </w:rPr>
      </w:pPr>
      <w:r w:rsidRPr="00E663C5">
        <w:rPr>
          <w:sz w:val="24"/>
          <w:szCs w:val="24"/>
        </w:rPr>
        <w:t>2023</w:t>
      </w:r>
      <w:r w:rsidRPr="00E663C5">
        <w:rPr>
          <w:sz w:val="24"/>
          <w:szCs w:val="24"/>
        </w:rPr>
        <w:tab/>
        <w:t>176,293,132 leke ose 89%</w:t>
      </w:r>
    </w:p>
    <w:p w14:paraId="6C2050B6" w14:textId="77777777" w:rsidR="00E663C5" w:rsidRPr="00E663C5" w:rsidRDefault="00E663C5" w:rsidP="00697EED">
      <w:pPr>
        <w:widowControl/>
        <w:numPr>
          <w:ilvl w:val="0"/>
          <w:numId w:val="16"/>
        </w:numPr>
        <w:tabs>
          <w:tab w:val="left" w:pos="1080"/>
          <w:tab w:val="left" w:pos="2160"/>
        </w:tabs>
        <w:autoSpaceDE/>
        <w:autoSpaceDN/>
        <w:spacing w:line="276" w:lineRule="auto"/>
        <w:contextualSpacing/>
        <w:jc w:val="both"/>
        <w:rPr>
          <w:sz w:val="24"/>
          <w:szCs w:val="24"/>
        </w:rPr>
      </w:pPr>
      <w:r w:rsidRPr="00E663C5">
        <w:rPr>
          <w:sz w:val="24"/>
          <w:szCs w:val="24"/>
        </w:rPr>
        <w:t>2024</w:t>
      </w:r>
      <w:r w:rsidRPr="00E663C5">
        <w:rPr>
          <w:sz w:val="24"/>
          <w:szCs w:val="24"/>
        </w:rPr>
        <w:tab/>
        <w:t>275,365,973 leke ose 85%</w:t>
      </w:r>
    </w:p>
    <w:p w14:paraId="2EC548FC" w14:textId="77777777" w:rsidR="00E663C5" w:rsidRPr="00E663C5" w:rsidRDefault="00E663C5" w:rsidP="00697EED">
      <w:pPr>
        <w:widowControl/>
        <w:tabs>
          <w:tab w:val="left" w:pos="1080"/>
          <w:tab w:val="left" w:pos="2160"/>
        </w:tabs>
        <w:autoSpaceDE/>
        <w:autoSpaceDN/>
        <w:spacing w:line="276" w:lineRule="auto"/>
        <w:ind w:left="1800"/>
        <w:contextualSpacing/>
        <w:jc w:val="both"/>
        <w:rPr>
          <w:sz w:val="24"/>
          <w:szCs w:val="24"/>
        </w:rPr>
      </w:pPr>
      <w:r w:rsidRPr="00E663C5">
        <w:rPr>
          <w:noProof/>
          <w:sz w:val="20"/>
          <w:szCs w:val="20"/>
          <w:lang w:val="en-US"/>
        </w:rPr>
        <w:drawing>
          <wp:anchor distT="0" distB="0" distL="114300" distR="114300" simplePos="0" relativeHeight="487604224" behindDoc="1" locked="0" layoutInCell="1" allowOverlap="1" wp14:anchorId="44AA3C0D" wp14:editId="51CE9F87">
            <wp:simplePos x="0" y="0"/>
            <wp:positionH relativeFrom="column">
              <wp:posOffset>628650</wp:posOffset>
            </wp:positionH>
            <wp:positionV relativeFrom="paragraph">
              <wp:posOffset>201930</wp:posOffset>
            </wp:positionV>
            <wp:extent cx="4629150" cy="2419350"/>
            <wp:effectExtent l="0" t="0" r="0" b="0"/>
            <wp:wrapTight wrapText="bothSides">
              <wp:wrapPolygon edited="0">
                <wp:start x="0" y="0"/>
                <wp:lineTo x="0" y="21430"/>
                <wp:lineTo x="21511" y="21430"/>
                <wp:lineTo x="21511" y="0"/>
                <wp:lineTo x="0" y="0"/>
              </wp:wrapPolygon>
            </wp:wrapTight>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anchor>
        </w:drawing>
      </w:r>
    </w:p>
    <w:p w14:paraId="618DB08E"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r w:rsidRPr="00E663C5">
        <w:rPr>
          <w:color w:val="FF0000"/>
          <w:sz w:val="24"/>
          <w:szCs w:val="24"/>
        </w:rPr>
        <w:t xml:space="preserve">    </w:t>
      </w:r>
    </w:p>
    <w:p w14:paraId="13BB1C98"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r w:rsidRPr="00E663C5">
        <w:rPr>
          <w:color w:val="FF0000"/>
          <w:sz w:val="24"/>
          <w:szCs w:val="24"/>
        </w:rPr>
        <w:t xml:space="preserve">               </w:t>
      </w:r>
    </w:p>
    <w:p w14:paraId="0C44A101"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3FE1562A"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42B368F1"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77CDBDAA"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2AF213FA"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23F522FB"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0E4BC3C3"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0BA1DBBF"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5B77E1F0"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21238CD4"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rPr>
      </w:pPr>
    </w:p>
    <w:p w14:paraId="6BDE7648" w14:textId="77777777" w:rsidR="00E663C5" w:rsidRPr="00E663C5" w:rsidRDefault="00E663C5" w:rsidP="00697EED">
      <w:pPr>
        <w:widowControl/>
        <w:tabs>
          <w:tab w:val="left" w:pos="1080"/>
          <w:tab w:val="left" w:pos="2160"/>
        </w:tabs>
        <w:autoSpaceDE/>
        <w:autoSpaceDN/>
        <w:spacing w:line="276" w:lineRule="auto"/>
        <w:jc w:val="both"/>
        <w:rPr>
          <w:color w:val="FF0000"/>
          <w:sz w:val="24"/>
          <w:szCs w:val="24"/>
          <w:lang w:val="en-GB"/>
        </w:rPr>
      </w:pPr>
      <w:r w:rsidRPr="00E663C5">
        <w:rPr>
          <w:color w:val="FF0000"/>
          <w:sz w:val="24"/>
          <w:szCs w:val="24"/>
        </w:rPr>
        <w:tab/>
      </w:r>
      <w:r w:rsidRPr="00E663C5">
        <w:rPr>
          <w:bCs/>
          <w:i/>
          <w:sz w:val="24"/>
          <w:szCs w:val="24"/>
        </w:rPr>
        <w:t xml:space="preserve">Grafik: </w:t>
      </w:r>
      <w:r w:rsidRPr="00E663C5">
        <w:rPr>
          <w:i/>
          <w:sz w:val="24"/>
          <w:szCs w:val="24"/>
          <w:lang w:val="en-GB"/>
        </w:rPr>
        <w:t>Ecuria e fondeve për financimin e shërb.përk. në Bashki dhe Qarqe</w:t>
      </w:r>
    </w:p>
    <w:p w14:paraId="506C9D1E" w14:textId="77777777" w:rsidR="00E663C5" w:rsidRPr="00E663C5" w:rsidRDefault="00E663C5" w:rsidP="00697EED">
      <w:pPr>
        <w:widowControl/>
        <w:tabs>
          <w:tab w:val="left" w:pos="3330"/>
        </w:tabs>
        <w:autoSpaceDE/>
        <w:autoSpaceDN/>
        <w:spacing w:line="276" w:lineRule="auto"/>
        <w:rPr>
          <w:bCs/>
          <w:sz w:val="24"/>
          <w:szCs w:val="24"/>
        </w:rPr>
      </w:pPr>
    </w:p>
    <w:p w14:paraId="71D47691" w14:textId="77777777" w:rsidR="00E663C5" w:rsidRPr="00E663C5" w:rsidRDefault="00E663C5" w:rsidP="00697EED">
      <w:pPr>
        <w:widowControl/>
        <w:numPr>
          <w:ilvl w:val="0"/>
          <w:numId w:val="13"/>
        </w:numPr>
        <w:tabs>
          <w:tab w:val="left" w:pos="3330"/>
        </w:tabs>
        <w:autoSpaceDE/>
        <w:autoSpaceDN/>
        <w:spacing w:line="276" w:lineRule="auto"/>
        <w:contextualSpacing/>
        <w:rPr>
          <w:i/>
          <w:sz w:val="24"/>
          <w:szCs w:val="24"/>
        </w:rPr>
      </w:pPr>
      <w:r w:rsidRPr="00E663C5">
        <w:rPr>
          <w:i/>
          <w:sz w:val="24"/>
          <w:szCs w:val="24"/>
        </w:rPr>
        <w:t>Realizimi i fondeve të shpenzuara për llogarinë 230 Investime është:</w:t>
      </w:r>
    </w:p>
    <w:p w14:paraId="7ED57D60" w14:textId="77777777" w:rsidR="00E663C5" w:rsidRPr="00E663C5" w:rsidRDefault="00E663C5" w:rsidP="00697EED">
      <w:pPr>
        <w:widowControl/>
        <w:tabs>
          <w:tab w:val="left" w:pos="3330"/>
        </w:tabs>
        <w:autoSpaceDE/>
        <w:autoSpaceDN/>
        <w:spacing w:line="276" w:lineRule="auto"/>
        <w:ind w:left="420"/>
        <w:contextualSpacing/>
        <w:rPr>
          <w:i/>
          <w:sz w:val="24"/>
          <w:szCs w:val="24"/>
        </w:rPr>
      </w:pPr>
    </w:p>
    <w:p w14:paraId="5F37D0DF"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noProof/>
          <w:sz w:val="20"/>
          <w:szCs w:val="20"/>
          <w:lang w:val="en-US"/>
        </w:rPr>
        <w:drawing>
          <wp:anchor distT="0" distB="0" distL="114300" distR="114300" simplePos="0" relativeHeight="487605248" behindDoc="1" locked="0" layoutInCell="1" allowOverlap="1" wp14:anchorId="7ECAF1F4" wp14:editId="4AB11DC5">
            <wp:simplePos x="0" y="0"/>
            <wp:positionH relativeFrom="column">
              <wp:posOffset>628650</wp:posOffset>
            </wp:positionH>
            <wp:positionV relativeFrom="paragraph">
              <wp:posOffset>205105</wp:posOffset>
            </wp:positionV>
            <wp:extent cx="4629150" cy="2190750"/>
            <wp:effectExtent l="0" t="0" r="0" b="0"/>
            <wp:wrapTight wrapText="bothSides">
              <wp:wrapPolygon edited="0">
                <wp:start x="0" y="0"/>
                <wp:lineTo x="0" y="21412"/>
                <wp:lineTo x="21511" y="21412"/>
                <wp:lineTo x="21511" y="0"/>
                <wp:lineTo x="0" y="0"/>
              </wp:wrapPolygon>
            </wp:wrapTight>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E663C5">
        <w:rPr>
          <w:sz w:val="24"/>
          <w:szCs w:val="24"/>
        </w:rPr>
        <w:t>2024</w:t>
      </w:r>
      <w:r w:rsidRPr="00E663C5">
        <w:rPr>
          <w:sz w:val="24"/>
          <w:szCs w:val="24"/>
        </w:rPr>
        <w:tab/>
        <w:t>5,975,061 leke ose 99.9 %</w:t>
      </w:r>
    </w:p>
    <w:p w14:paraId="7B54E4BB" w14:textId="77777777" w:rsidR="00E663C5" w:rsidRPr="00E663C5" w:rsidRDefault="00E663C5" w:rsidP="00697EED">
      <w:pPr>
        <w:widowControl/>
        <w:tabs>
          <w:tab w:val="left" w:pos="1080"/>
          <w:tab w:val="left" w:pos="2160"/>
        </w:tabs>
        <w:autoSpaceDE/>
        <w:autoSpaceDN/>
        <w:spacing w:line="276" w:lineRule="auto"/>
        <w:ind w:left="1800"/>
        <w:contextualSpacing/>
        <w:jc w:val="both"/>
        <w:rPr>
          <w:sz w:val="24"/>
          <w:szCs w:val="24"/>
        </w:rPr>
      </w:pPr>
    </w:p>
    <w:p w14:paraId="02D7E574" w14:textId="77777777" w:rsidR="00E663C5" w:rsidRPr="00E663C5" w:rsidRDefault="00E663C5" w:rsidP="00697EED">
      <w:pPr>
        <w:widowControl/>
        <w:tabs>
          <w:tab w:val="left" w:pos="1080"/>
          <w:tab w:val="left" w:pos="2160"/>
        </w:tabs>
        <w:autoSpaceDE/>
        <w:autoSpaceDN/>
        <w:spacing w:line="276" w:lineRule="auto"/>
        <w:jc w:val="both"/>
        <w:rPr>
          <w:sz w:val="24"/>
          <w:szCs w:val="24"/>
        </w:rPr>
      </w:pPr>
      <w:r w:rsidRPr="00E663C5">
        <w:rPr>
          <w:sz w:val="24"/>
          <w:szCs w:val="24"/>
        </w:rPr>
        <w:t xml:space="preserve">              </w:t>
      </w:r>
    </w:p>
    <w:p w14:paraId="2F8A4F02"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r w:rsidRPr="00E663C5">
        <w:rPr>
          <w:sz w:val="24"/>
          <w:szCs w:val="24"/>
        </w:rPr>
        <w:tab/>
      </w:r>
    </w:p>
    <w:p w14:paraId="6805DE96"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44390FB0"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5C1B9BB1"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2A30BD74"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2AE0D10D"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0DC0A542"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32909E08"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710B7690"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p>
    <w:p w14:paraId="5FD07476" w14:textId="77777777" w:rsidR="00E663C5" w:rsidRPr="00E663C5" w:rsidRDefault="00E663C5" w:rsidP="00697EED">
      <w:pPr>
        <w:widowControl/>
        <w:tabs>
          <w:tab w:val="left" w:pos="1080"/>
          <w:tab w:val="left" w:pos="2160"/>
        </w:tabs>
        <w:autoSpaceDE/>
        <w:autoSpaceDN/>
        <w:spacing w:line="276" w:lineRule="auto"/>
        <w:ind w:left="720"/>
        <w:contextualSpacing/>
        <w:jc w:val="both"/>
        <w:rPr>
          <w:sz w:val="24"/>
          <w:szCs w:val="24"/>
        </w:rPr>
      </w:pPr>
      <w:r w:rsidRPr="00E663C5">
        <w:rPr>
          <w:bCs/>
          <w:i/>
          <w:sz w:val="24"/>
          <w:szCs w:val="24"/>
        </w:rPr>
        <w:t>Grafik: Akordimi i fondeve për llogaritë 230 për vitet 2024</w:t>
      </w:r>
    </w:p>
    <w:p w14:paraId="5B10C056" w14:textId="77777777" w:rsidR="00E663C5" w:rsidRPr="00E663C5" w:rsidRDefault="00E663C5" w:rsidP="00697EED">
      <w:pPr>
        <w:widowControl/>
        <w:tabs>
          <w:tab w:val="left" w:pos="1701"/>
        </w:tabs>
        <w:autoSpaceDE/>
        <w:autoSpaceDN/>
        <w:spacing w:line="276" w:lineRule="auto"/>
        <w:jc w:val="both"/>
        <w:rPr>
          <w:bCs/>
          <w:i/>
          <w:sz w:val="24"/>
          <w:szCs w:val="24"/>
        </w:rPr>
      </w:pPr>
    </w:p>
    <w:p w14:paraId="2CAF8B8B" w14:textId="77777777" w:rsidR="00E663C5" w:rsidRPr="00E663C5" w:rsidRDefault="00E663C5" w:rsidP="00697EED">
      <w:pPr>
        <w:widowControl/>
        <w:numPr>
          <w:ilvl w:val="0"/>
          <w:numId w:val="13"/>
        </w:numPr>
        <w:tabs>
          <w:tab w:val="left" w:pos="3330"/>
        </w:tabs>
        <w:autoSpaceDE/>
        <w:autoSpaceDN/>
        <w:spacing w:line="276" w:lineRule="auto"/>
        <w:contextualSpacing/>
        <w:rPr>
          <w:i/>
          <w:sz w:val="24"/>
          <w:szCs w:val="24"/>
        </w:rPr>
      </w:pPr>
      <w:r w:rsidRPr="00E663C5">
        <w:rPr>
          <w:i/>
          <w:sz w:val="24"/>
          <w:szCs w:val="24"/>
        </w:rPr>
        <w:t>Realizimi i fondeve të shpenzuara për programin Grate e Papuna është:</w:t>
      </w:r>
    </w:p>
    <w:p w14:paraId="65892757" w14:textId="77777777" w:rsidR="00E663C5" w:rsidRPr="00E663C5" w:rsidRDefault="00E663C5" w:rsidP="00697EED">
      <w:pPr>
        <w:widowControl/>
        <w:tabs>
          <w:tab w:val="left" w:pos="1701"/>
        </w:tabs>
        <w:autoSpaceDE/>
        <w:autoSpaceDN/>
        <w:spacing w:line="276" w:lineRule="auto"/>
        <w:jc w:val="both"/>
        <w:rPr>
          <w:bCs/>
          <w:i/>
          <w:sz w:val="24"/>
          <w:szCs w:val="24"/>
        </w:rPr>
      </w:pPr>
    </w:p>
    <w:p w14:paraId="59B71842"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sz w:val="24"/>
          <w:szCs w:val="24"/>
        </w:rPr>
        <w:t>2023</w:t>
      </w:r>
      <w:r w:rsidRPr="00E663C5">
        <w:rPr>
          <w:sz w:val="24"/>
          <w:szCs w:val="24"/>
        </w:rPr>
        <w:tab/>
        <w:t>779,824,320 leke ose 97%</w:t>
      </w:r>
    </w:p>
    <w:p w14:paraId="602A8C24" w14:textId="77777777" w:rsidR="00E663C5" w:rsidRPr="00E663C5" w:rsidRDefault="00E663C5" w:rsidP="00697EED">
      <w:pPr>
        <w:widowControl/>
        <w:numPr>
          <w:ilvl w:val="0"/>
          <w:numId w:val="11"/>
        </w:numPr>
        <w:tabs>
          <w:tab w:val="left" w:pos="1080"/>
          <w:tab w:val="left" w:pos="2160"/>
        </w:tabs>
        <w:autoSpaceDE/>
        <w:autoSpaceDN/>
        <w:spacing w:line="276" w:lineRule="auto"/>
        <w:contextualSpacing/>
        <w:jc w:val="both"/>
        <w:rPr>
          <w:sz w:val="24"/>
          <w:szCs w:val="24"/>
        </w:rPr>
      </w:pPr>
      <w:r w:rsidRPr="00E663C5">
        <w:rPr>
          <w:sz w:val="24"/>
          <w:szCs w:val="24"/>
        </w:rPr>
        <w:t>2024</w:t>
      </w:r>
      <w:r w:rsidRPr="00E663C5">
        <w:rPr>
          <w:sz w:val="24"/>
          <w:szCs w:val="24"/>
        </w:rPr>
        <w:tab/>
        <w:t>862,709,760 leke ose 99%</w:t>
      </w:r>
    </w:p>
    <w:p w14:paraId="5B4F3E0F" w14:textId="77777777" w:rsidR="00E663C5" w:rsidRPr="00E663C5" w:rsidRDefault="00E663C5" w:rsidP="00697EED">
      <w:pPr>
        <w:widowControl/>
        <w:tabs>
          <w:tab w:val="left" w:pos="1080"/>
          <w:tab w:val="left" w:pos="2160"/>
        </w:tabs>
        <w:autoSpaceDE/>
        <w:autoSpaceDN/>
        <w:spacing w:line="276" w:lineRule="auto"/>
        <w:ind w:left="1800"/>
        <w:contextualSpacing/>
        <w:jc w:val="both"/>
        <w:rPr>
          <w:sz w:val="24"/>
          <w:szCs w:val="24"/>
        </w:rPr>
      </w:pPr>
      <w:r w:rsidRPr="00E663C5">
        <w:rPr>
          <w:noProof/>
          <w:sz w:val="20"/>
          <w:szCs w:val="20"/>
          <w:lang w:val="en-US"/>
        </w:rPr>
        <w:lastRenderedPageBreak/>
        <w:drawing>
          <wp:anchor distT="0" distB="0" distL="114300" distR="114300" simplePos="0" relativeHeight="487595008" behindDoc="1" locked="0" layoutInCell="1" allowOverlap="1" wp14:anchorId="07CFD96C" wp14:editId="4BD4C951">
            <wp:simplePos x="0" y="0"/>
            <wp:positionH relativeFrom="column">
              <wp:posOffset>533400</wp:posOffset>
            </wp:positionH>
            <wp:positionV relativeFrom="paragraph">
              <wp:posOffset>56515</wp:posOffset>
            </wp:positionV>
            <wp:extent cx="4572000" cy="2743200"/>
            <wp:effectExtent l="0" t="0" r="0" b="0"/>
            <wp:wrapTight wrapText="bothSides">
              <wp:wrapPolygon edited="0">
                <wp:start x="0" y="0"/>
                <wp:lineTo x="0" y="21450"/>
                <wp:lineTo x="21510" y="21450"/>
                <wp:lineTo x="21510" y="0"/>
                <wp:lineTo x="0" y="0"/>
              </wp:wrapPolygon>
            </wp:wrapTight>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0A0C9E65" w14:textId="77777777" w:rsidR="00E663C5" w:rsidRPr="00E663C5" w:rsidRDefault="00E663C5" w:rsidP="00697EED">
      <w:pPr>
        <w:widowControl/>
        <w:tabs>
          <w:tab w:val="left" w:pos="1080"/>
          <w:tab w:val="left" w:pos="2160"/>
        </w:tabs>
        <w:autoSpaceDE/>
        <w:autoSpaceDN/>
        <w:spacing w:line="276" w:lineRule="auto"/>
        <w:jc w:val="both"/>
        <w:rPr>
          <w:sz w:val="24"/>
          <w:szCs w:val="24"/>
        </w:rPr>
      </w:pPr>
    </w:p>
    <w:p w14:paraId="21252D1C" w14:textId="77777777" w:rsidR="00E663C5" w:rsidRPr="00E663C5" w:rsidRDefault="00E663C5" w:rsidP="00697EED">
      <w:pPr>
        <w:widowControl/>
        <w:tabs>
          <w:tab w:val="left" w:pos="3330"/>
        </w:tabs>
        <w:autoSpaceDE/>
        <w:autoSpaceDN/>
        <w:spacing w:line="276" w:lineRule="auto"/>
        <w:jc w:val="both"/>
        <w:rPr>
          <w:bCs/>
          <w:sz w:val="24"/>
          <w:szCs w:val="24"/>
        </w:rPr>
      </w:pPr>
    </w:p>
    <w:p w14:paraId="2A40494A" w14:textId="77777777" w:rsidR="00E663C5" w:rsidRPr="00E663C5" w:rsidRDefault="00E663C5" w:rsidP="00697EED">
      <w:pPr>
        <w:widowControl/>
        <w:tabs>
          <w:tab w:val="left" w:pos="3330"/>
        </w:tabs>
        <w:autoSpaceDE/>
        <w:autoSpaceDN/>
        <w:spacing w:line="276" w:lineRule="auto"/>
        <w:jc w:val="both"/>
        <w:rPr>
          <w:bCs/>
          <w:sz w:val="24"/>
          <w:szCs w:val="24"/>
        </w:rPr>
      </w:pPr>
    </w:p>
    <w:p w14:paraId="7F48659C" w14:textId="77777777" w:rsidR="00E663C5" w:rsidRPr="00E663C5" w:rsidRDefault="00E663C5" w:rsidP="00697EED">
      <w:pPr>
        <w:widowControl/>
        <w:tabs>
          <w:tab w:val="left" w:pos="3330"/>
        </w:tabs>
        <w:autoSpaceDE/>
        <w:autoSpaceDN/>
        <w:spacing w:line="276" w:lineRule="auto"/>
        <w:jc w:val="both"/>
        <w:rPr>
          <w:bCs/>
          <w:sz w:val="24"/>
          <w:szCs w:val="24"/>
        </w:rPr>
      </w:pPr>
    </w:p>
    <w:p w14:paraId="176F07B0" w14:textId="77777777" w:rsidR="00E663C5" w:rsidRPr="00E663C5" w:rsidRDefault="00E663C5" w:rsidP="00697EED">
      <w:pPr>
        <w:widowControl/>
        <w:tabs>
          <w:tab w:val="left" w:pos="3330"/>
        </w:tabs>
        <w:autoSpaceDE/>
        <w:autoSpaceDN/>
        <w:spacing w:line="276" w:lineRule="auto"/>
        <w:jc w:val="both"/>
        <w:rPr>
          <w:bCs/>
          <w:sz w:val="24"/>
          <w:szCs w:val="24"/>
        </w:rPr>
      </w:pPr>
    </w:p>
    <w:p w14:paraId="1986A1B6" w14:textId="77777777" w:rsidR="00E663C5" w:rsidRPr="00E663C5" w:rsidRDefault="00E663C5" w:rsidP="00697EED">
      <w:pPr>
        <w:widowControl/>
        <w:tabs>
          <w:tab w:val="left" w:pos="3330"/>
        </w:tabs>
        <w:autoSpaceDE/>
        <w:autoSpaceDN/>
        <w:spacing w:line="276" w:lineRule="auto"/>
        <w:jc w:val="both"/>
        <w:rPr>
          <w:bCs/>
          <w:sz w:val="24"/>
          <w:szCs w:val="24"/>
        </w:rPr>
      </w:pPr>
    </w:p>
    <w:p w14:paraId="5CF6947D" w14:textId="77777777" w:rsidR="00E663C5" w:rsidRPr="00E663C5" w:rsidRDefault="00E663C5" w:rsidP="00697EED">
      <w:pPr>
        <w:widowControl/>
        <w:tabs>
          <w:tab w:val="left" w:pos="3330"/>
        </w:tabs>
        <w:autoSpaceDE/>
        <w:autoSpaceDN/>
        <w:spacing w:line="276" w:lineRule="auto"/>
        <w:jc w:val="both"/>
        <w:rPr>
          <w:bCs/>
          <w:sz w:val="24"/>
          <w:szCs w:val="24"/>
        </w:rPr>
      </w:pPr>
    </w:p>
    <w:p w14:paraId="7AAB6349" w14:textId="77777777" w:rsidR="00E663C5" w:rsidRPr="00E663C5" w:rsidRDefault="00E663C5" w:rsidP="00697EED">
      <w:pPr>
        <w:widowControl/>
        <w:tabs>
          <w:tab w:val="left" w:pos="3330"/>
        </w:tabs>
        <w:autoSpaceDE/>
        <w:autoSpaceDN/>
        <w:spacing w:line="276" w:lineRule="auto"/>
        <w:jc w:val="both"/>
        <w:rPr>
          <w:bCs/>
          <w:sz w:val="24"/>
          <w:szCs w:val="24"/>
        </w:rPr>
      </w:pPr>
    </w:p>
    <w:p w14:paraId="1C0CEC98" w14:textId="77777777" w:rsidR="00E663C5" w:rsidRPr="00E663C5" w:rsidRDefault="00E663C5" w:rsidP="00697EED">
      <w:pPr>
        <w:widowControl/>
        <w:tabs>
          <w:tab w:val="left" w:pos="3330"/>
        </w:tabs>
        <w:autoSpaceDE/>
        <w:autoSpaceDN/>
        <w:spacing w:line="276" w:lineRule="auto"/>
        <w:jc w:val="both"/>
        <w:rPr>
          <w:bCs/>
          <w:sz w:val="24"/>
          <w:szCs w:val="24"/>
        </w:rPr>
      </w:pPr>
    </w:p>
    <w:p w14:paraId="36DD4D79" w14:textId="77777777" w:rsidR="00E663C5" w:rsidRPr="00E663C5" w:rsidRDefault="00E663C5" w:rsidP="00697EED">
      <w:pPr>
        <w:widowControl/>
        <w:tabs>
          <w:tab w:val="left" w:pos="3330"/>
        </w:tabs>
        <w:autoSpaceDE/>
        <w:autoSpaceDN/>
        <w:spacing w:line="276" w:lineRule="auto"/>
        <w:jc w:val="both"/>
        <w:rPr>
          <w:bCs/>
          <w:sz w:val="24"/>
          <w:szCs w:val="24"/>
        </w:rPr>
      </w:pPr>
    </w:p>
    <w:p w14:paraId="62F1F505" w14:textId="77777777" w:rsidR="00E663C5" w:rsidRPr="00E663C5" w:rsidRDefault="00E663C5" w:rsidP="00697EED">
      <w:pPr>
        <w:widowControl/>
        <w:tabs>
          <w:tab w:val="left" w:pos="3330"/>
        </w:tabs>
        <w:autoSpaceDE/>
        <w:autoSpaceDN/>
        <w:spacing w:line="276" w:lineRule="auto"/>
        <w:jc w:val="both"/>
        <w:rPr>
          <w:bCs/>
          <w:sz w:val="24"/>
          <w:szCs w:val="24"/>
        </w:rPr>
      </w:pPr>
    </w:p>
    <w:p w14:paraId="7751A764" w14:textId="77777777" w:rsidR="00E663C5" w:rsidRPr="00E663C5" w:rsidRDefault="00E663C5" w:rsidP="00697EED">
      <w:pPr>
        <w:widowControl/>
        <w:tabs>
          <w:tab w:val="left" w:pos="3330"/>
        </w:tabs>
        <w:autoSpaceDE/>
        <w:autoSpaceDN/>
        <w:spacing w:line="276" w:lineRule="auto"/>
        <w:jc w:val="both"/>
        <w:rPr>
          <w:bCs/>
          <w:sz w:val="24"/>
          <w:szCs w:val="24"/>
        </w:rPr>
      </w:pPr>
    </w:p>
    <w:p w14:paraId="128F9AB9" w14:textId="77777777" w:rsidR="00E663C5" w:rsidRPr="00E663C5" w:rsidRDefault="00E663C5" w:rsidP="00697EED">
      <w:pPr>
        <w:widowControl/>
        <w:tabs>
          <w:tab w:val="left" w:pos="3330"/>
        </w:tabs>
        <w:autoSpaceDE/>
        <w:autoSpaceDN/>
        <w:spacing w:line="276" w:lineRule="auto"/>
        <w:jc w:val="both"/>
        <w:rPr>
          <w:bCs/>
          <w:sz w:val="24"/>
          <w:szCs w:val="24"/>
        </w:rPr>
      </w:pPr>
    </w:p>
    <w:p w14:paraId="2A2F5432" w14:textId="77777777" w:rsidR="00E663C5" w:rsidRPr="00E663C5" w:rsidRDefault="00E663C5" w:rsidP="00697EED">
      <w:pPr>
        <w:widowControl/>
        <w:tabs>
          <w:tab w:val="left" w:pos="3330"/>
        </w:tabs>
        <w:autoSpaceDE/>
        <w:autoSpaceDN/>
        <w:spacing w:line="276" w:lineRule="auto"/>
        <w:jc w:val="both"/>
        <w:rPr>
          <w:bCs/>
          <w:sz w:val="24"/>
          <w:szCs w:val="24"/>
        </w:rPr>
      </w:pPr>
      <w:r w:rsidRPr="00E663C5">
        <w:rPr>
          <w:bCs/>
          <w:i/>
          <w:sz w:val="24"/>
          <w:szCs w:val="24"/>
        </w:rPr>
        <w:t xml:space="preserve">                   Grafik: Akordimi i fondeve Programin Grate e Papuna 2023-2024</w:t>
      </w:r>
    </w:p>
    <w:p w14:paraId="74BDC359" w14:textId="77777777" w:rsidR="00E663C5" w:rsidRPr="00E663C5" w:rsidRDefault="00E663C5" w:rsidP="00697EED">
      <w:pPr>
        <w:widowControl/>
        <w:tabs>
          <w:tab w:val="left" w:pos="3330"/>
        </w:tabs>
        <w:autoSpaceDE/>
        <w:autoSpaceDN/>
        <w:spacing w:line="276" w:lineRule="auto"/>
        <w:jc w:val="both"/>
        <w:rPr>
          <w:bCs/>
          <w:sz w:val="24"/>
          <w:szCs w:val="24"/>
        </w:rPr>
      </w:pPr>
    </w:p>
    <w:p w14:paraId="2EFC2E96" w14:textId="77777777" w:rsidR="00E663C5" w:rsidRPr="00E663C5" w:rsidRDefault="00E663C5" w:rsidP="00697EED">
      <w:pPr>
        <w:widowControl/>
        <w:tabs>
          <w:tab w:val="left" w:pos="3330"/>
        </w:tabs>
        <w:autoSpaceDE/>
        <w:autoSpaceDN/>
        <w:spacing w:line="276" w:lineRule="auto"/>
        <w:jc w:val="both"/>
        <w:rPr>
          <w:bCs/>
          <w:sz w:val="24"/>
          <w:szCs w:val="24"/>
        </w:rPr>
      </w:pPr>
      <w:r w:rsidRPr="00E663C5">
        <w:rPr>
          <w:bCs/>
          <w:sz w:val="24"/>
          <w:szCs w:val="24"/>
        </w:rPr>
        <w:t>Realizimi i fondeve për programin e Grave te Papuna është në masën 99%, ky koefiçient i lartë tregon mirëmenaxhimin të kësaj llogarie.</w:t>
      </w:r>
    </w:p>
    <w:p w14:paraId="1B93F0B5" w14:textId="77777777" w:rsidR="00E663C5" w:rsidRPr="00E663C5" w:rsidRDefault="00E663C5" w:rsidP="00697EED">
      <w:pPr>
        <w:widowControl/>
        <w:tabs>
          <w:tab w:val="left" w:pos="1701"/>
        </w:tabs>
        <w:autoSpaceDE/>
        <w:autoSpaceDN/>
        <w:spacing w:line="276" w:lineRule="auto"/>
        <w:jc w:val="both"/>
        <w:rPr>
          <w:bCs/>
          <w:i/>
          <w:sz w:val="24"/>
          <w:szCs w:val="24"/>
        </w:rPr>
      </w:pPr>
    </w:p>
    <w:p w14:paraId="15861CC8" w14:textId="77777777" w:rsidR="00E663C5" w:rsidRPr="00E663C5" w:rsidRDefault="00E663C5" w:rsidP="00697EED">
      <w:pPr>
        <w:widowControl/>
        <w:numPr>
          <w:ilvl w:val="0"/>
          <w:numId w:val="13"/>
        </w:numPr>
        <w:tabs>
          <w:tab w:val="left" w:pos="3330"/>
        </w:tabs>
        <w:autoSpaceDE/>
        <w:autoSpaceDN/>
        <w:spacing w:line="276" w:lineRule="auto"/>
        <w:contextualSpacing/>
        <w:rPr>
          <w:i/>
          <w:sz w:val="24"/>
          <w:szCs w:val="24"/>
        </w:rPr>
      </w:pPr>
      <w:r w:rsidRPr="00E663C5">
        <w:rPr>
          <w:i/>
          <w:sz w:val="24"/>
          <w:szCs w:val="24"/>
        </w:rPr>
        <w:t>Realizimi i fondeve të shpenzuara për Bonusin e Bebes është:</w:t>
      </w:r>
    </w:p>
    <w:p w14:paraId="550AF401" w14:textId="77777777" w:rsidR="00E663C5" w:rsidRPr="00E663C5" w:rsidRDefault="00E663C5" w:rsidP="00697EED">
      <w:pPr>
        <w:widowControl/>
        <w:tabs>
          <w:tab w:val="left" w:pos="1080"/>
          <w:tab w:val="left" w:pos="2160"/>
        </w:tabs>
        <w:autoSpaceDE/>
        <w:autoSpaceDN/>
        <w:spacing w:line="276" w:lineRule="auto"/>
        <w:ind w:left="420"/>
        <w:contextualSpacing/>
        <w:jc w:val="both"/>
        <w:rPr>
          <w:sz w:val="24"/>
          <w:szCs w:val="24"/>
        </w:rPr>
      </w:pPr>
    </w:p>
    <w:p w14:paraId="203FB1EB" w14:textId="77777777" w:rsidR="00E663C5" w:rsidRPr="00E663C5" w:rsidRDefault="00E663C5" w:rsidP="00697EED">
      <w:pPr>
        <w:widowControl/>
        <w:numPr>
          <w:ilvl w:val="0"/>
          <w:numId w:val="19"/>
        </w:numPr>
        <w:tabs>
          <w:tab w:val="left" w:pos="1080"/>
          <w:tab w:val="left" w:pos="2160"/>
        </w:tabs>
        <w:autoSpaceDE/>
        <w:autoSpaceDN/>
        <w:spacing w:line="276" w:lineRule="auto"/>
        <w:contextualSpacing/>
        <w:jc w:val="both"/>
        <w:rPr>
          <w:sz w:val="24"/>
          <w:szCs w:val="24"/>
        </w:rPr>
      </w:pPr>
      <w:r w:rsidRPr="00E663C5">
        <w:rPr>
          <w:sz w:val="24"/>
          <w:szCs w:val="24"/>
        </w:rPr>
        <w:t>2023</w:t>
      </w:r>
      <w:r w:rsidRPr="00E663C5">
        <w:rPr>
          <w:sz w:val="24"/>
          <w:szCs w:val="24"/>
        </w:rPr>
        <w:tab/>
      </w:r>
      <w:r w:rsidRPr="00E663C5">
        <w:rPr>
          <w:bCs/>
          <w:color w:val="000000" w:themeColor="text1"/>
          <w:sz w:val="24"/>
          <w:szCs w:val="24"/>
        </w:rPr>
        <w:t>23,040 ç</w:t>
      </w:r>
      <w:r w:rsidRPr="00E663C5">
        <w:rPr>
          <w:bCs/>
          <w:sz w:val="24"/>
          <w:szCs w:val="24"/>
        </w:rPr>
        <w:t xml:space="preserve">eqe me fond </w:t>
      </w:r>
      <w:r w:rsidRPr="00E663C5">
        <w:rPr>
          <w:bCs/>
          <w:color w:val="000000" w:themeColor="text1"/>
          <w:sz w:val="24"/>
          <w:szCs w:val="24"/>
        </w:rPr>
        <w:t>3,305,516,000 lek</w:t>
      </w:r>
      <w:r w:rsidRPr="00E663C5">
        <w:rPr>
          <w:sz w:val="24"/>
          <w:szCs w:val="24"/>
        </w:rPr>
        <w:t>ë</w:t>
      </w:r>
    </w:p>
    <w:p w14:paraId="469938E5" w14:textId="77777777" w:rsidR="00E663C5" w:rsidRPr="00E663C5" w:rsidRDefault="00E663C5" w:rsidP="00697EED">
      <w:pPr>
        <w:widowControl/>
        <w:numPr>
          <w:ilvl w:val="0"/>
          <w:numId w:val="19"/>
        </w:numPr>
        <w:tabs>
          <w:tab w:val="left" w:pos="1080"/>
          <w:tab w:val="left" w:pos="2160"/>
        </w:tabs>
        <w:autoSpaceDE/>
        <w:autoSpaceDN/>
        <w:spacing w:line="276" w:lineRule="auto"/>
        <w:contextualSpacing/>
        <w:jc w:val="both"/>
        <w:rPr>
          <w:sz w:val="24"/>
          <w:szCs w:val="24"/>
        </w:rPr>
      </w:pPr>
      <w:r w:rsidRPr="00E663C5">
        <w:rPr>
          <w:bCs/>
          <w:color w:val="000000" w:themeColor="text1"/>
          <w:sz w:val="24"/>
          <w:szCs w:val="24"/>
        </w:rPr>
        <w:t>2024</w:t>
      </w:r>
      <w:r w:rsidRPr="00E663C5">
        <w:rPr>
          <w:bCs/>
          <w:color w:val="000000" w:themeColor="text1"/>
          <w:sz w:val="24"/>
          <w:szCs w:val="24"/>
        </w:rPr>
        <w:tab/>
        <w:t xml:space="preserve">  6,565 ç</w:t>
      </w:r>
      <w:r w:rsidRPr="00E663C5">
        <w:rPr>
          <w:bCs/>
          <w:sz w:val="24"/>
          <w:szCs w:val="24"/>
        </w:rPr>
        <w:t xml:space="preserve">eqe me fond 2,200,000,000 </w:t>
      </w:r>
      <w:r w:rsidRPr="00E663C5">
        <w:rPr>
          <w:bCs/>
          <w:color w:val="000000" w:themeColor="text1"/>
          <w:sz w:val="24"/>
          <w:szCs w:val="24"/>
        </w:rPr>
        <w:t>lek</w:t>
      </w:r>
      <w:r w:rsidRPr="00E663C5">
        <w:rPr>
          <w:sz w:val="24"/>
          <w:szCs w:val="24"/>
        </w:rPr>
        <w:t>ë</w:t>
      </w:r>
    </w:p>
    <w:p w14:paraId="7F288FB1" w14:textId="77777777" w:rsidR="00E663C5" w:rsidRPr="00E663C5" w:rsidRDefault="00E663C5" w:rsidP="00697EED">
      <w:pPr>
        <w:widowControl/>
        <w:tabs>
          <w:tab w:val="left" w:pos="1701"/>
        </w:tabs>
        <w:autoSpaceDE/>
        <w:autoSpaceDN/>
        <w:spacing w:line="276" w:lineRule="auto"/>
        <w:jc w:val="both"/>
        <w:rPr>
          <w:bCs/>
          <w:i/>
          <w:sz w:val="24"/>
          <w:szCs w:val="24"/>
        </w:rPr>
      </w:pPr>
      <w:r w:rsidRPr="00E663C5">
        <w:rPr>
          <w:noProof/>
          <w:sz w:val="20"/>
          <w:szCs w:val="20"/>
          <w:lang w:val="en-US"/>
        </w:rPr>
        <w:drawing>
          <wp:anchor distT="0" distB="0" distL="114300" distR="114300" simplePos="0" relativeHeight="487596032" behindDoc="1" locked="0" layoutInCell="1" allowOverlap="1" wp14:anchorId="3D3C1466" wp14:editId="44E75D14">
            <wp:simplePos x="0" y="0"/>
            <wp:positionH relativeFrom="column">
              <wp:posOffset>533400</wp:posOffset>
            </wp:positionH>
            <wp:positionV relativeFrom="paragraph">
              <wp:posOffset>31750</wp:posOffset>
            </wp:positionV>
            <wp:extent cx="4572000" cy="2743200"/>
            <wp:effectExtent l="0" t="0" r="0" b="9525"/>
            <wp:wrapTight wrapText="bothSides">
              <wp:wrapPolygon edited="0">
                <wp:start x="0" y="0"/>
                <wp:lineTo x="0" y="21523"/>
                <wp:lineTo x="21510" y="21523"/>
                <wp:lineTo x="21510" y="0"/>
                <wp:lineTo x="0" y="0"/>
              </wp:wrapPolygon>
            </wp:wrapTight>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p>
    <w:p w14:paraId="521D65B9" w14:textId="77777777" w:rsidR="00E663C5" w:rsidRPr="00E663C5" w:rsidRDefault="00E663C5" w:rsidP="00697EED">
      <w:pPr>
        <w:widowControl/>
        <w:tabs>
          <w:tab w:val="left" w:pos="1701"/>
        </w:tabs>
        <w:autoSpaceDE/>
        <w:autoSpaceDN/>
        <w:spacing w:line="276" w:lineRule="auto"/>
        <w:jc w:val="both"/>
        <w:rPr>
          <w:bCs/>
          <w:i/>
          <w:sz w:val="24"/>
          <w:szCs w:val="24"/>
        </w:rPr>
      </w:pPr>
    </w:p>
    <w:p w14:paraId="4CD43DC0" w14:textId="77777777" w:rsidR="00E663C5" w:rsidRPr="00E663C5" w:rsidRDefault="00E663C5" w:rsidP="00697EED">
      <w:pPr>
        <w:widowControl/>
        <w:tabs>
          <w:tab w:val="left" w:pos="1701"/>
        </w:tabs>
        <w:autoSpaceDE/>
        <w:autoSpaceDN/>
        <w:spacing w:line="276" w:lineRule="auto"/>
        <w:jc w:val="both"/>
        <w:rPr>
          <w:bCs/>
          <w:i/>
          <w:sz w:val="24"/>
          <w:szCs w:val="24"/>
        </w:rPr>
      </w:pPr>
    </w:p>
    <w:p w14:paraId="0551DCE6"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3094177B"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3C559ECD"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3BBA0580"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6A71CFF9"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2B446072"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7934B8D9"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76A448F3"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178F96AE" w14:textId="77777777" w:rsidR="00E663C5" w:rsidRPr="00E663C5" w:rsidRDefault="00E663C5" w:rsidP="00697EED">
      <w:pPr>
        <w:widowControl/>
        <w:tabs>
          <w:tab w:val="left" w:pos="1701"/>
        </w:tabs>
        <w:autoSpaceDE/>
        <w:autoSpaceDN/>
        <w:spacing w:line="276" w:lineRule="auto"/>
        <w:jc w:val="both"/>
        <w:rPr>
          <w:bCs/>
          <w:sz w:val="24"/>
          <w:szCs w:val="24"/>
          <w:highlight w:val="yellow"/>
        </w:rPr>
      </w:pPr>
    </w:p>
    <w:p w14:paraId="7A94432F" w14:textId="77777777" w:rsidR="00E663C5" w:rsidRPr="00E663C5" w:rsidRDefault="00E663C5" w:rsidP="00697EED">
      <w:pPr>
        <w:widowControl/>
        <w:tabs>
          <w:tab w:val="left" w:pos="1701"/>
        </w:tabs>
        <w:autoSpaceDE/>
        <w:autoSpaceDN/>
        <w:spacing w:line="276" w:lineRule="auto"/>
        <w:jc w:val="both"/>
        <w:rPr>
          <w:bCs/>
          <w:sz w:val="24"/>
          <w:szCs w:val="24"/>
        </w:rPr>
      </w:pPr>
    </w:p>
    <w:p w14:paraId="24E26833" w14:textId="77777777" w:rsidR="00E663C5" w:rsidRPr="00E663C5" w:rsidRDefault="00E663C5" w:rsidP="00697EED">
      <w:pPr>
        <w:widowControl/>
        <w:tabs>
          <w:tab w:val="left" w:pos="1701"/>
        </w:tabs>
        <w:autoSpaceDE/>
        <w:autoSpaceDN/>
        <w:spacing w:line="276" w:lineRule="auto"/>
        <w:jc w:val="both"/>
        <w:rPr>
          <w:bCs/>
          <w:sz w:val="24"/>
          <w:szCs w:val="24"/>
        </w:rPr>
      </w:pPr>
    </w:p>
    <w:p w14:paraId="1CC42567" w14:textId="77777777" w:rsidR="00E663C5" w:rsidRPr="00E663C5" w:rsidRDefault="00E663C5" w:rsidP="00697EED">
      <w:pPr>
        <w:widowControl/>
        <w:tabs>
          <w:tab w:val="left" w:pos="1701"/>
        </w:tabs>
        <w:autoSpaceDE/>
        <w:autoSpaceDN/>
        <w:spacing w:line="276" w:lineRule="auto"/>
        <w:jc w:val="both"/>
        <w:rPr>
          <w:bCs/>
          <w:i/>
          <w:sz w:val="24"/>
          <w:szCs w:val="24"/>
        </w:rPr>
      </w:pPr>
      <w:r w:rsidRPr="00E663C5">
        <w:rPr>
          <w:bCs/>
          <w:sz w:val="24"/>
          <w:szCs w:val="24"/>
        </w:rPr>
        <w:tab/>
      </w:r>
      <w:r w:rsidRPr="00E663C5">
        <w:rPr>
          <w:bCs/>
          <w:i/>
          <w:sz w:val="24"/>
          <w:szCs w:val="24"/>
        </w:rPr>
        <w:t>Grafik: Akordimi i fondeve të bonusit të bebes.</w:t>
      </w:r>
    </w:p>
    <w:p w14:paraId="2BDB8EBA" w14:textId="77777777" w:rsidR="00E663C5" w:rsidRPr="00E663C5" w:rsidRDefault="00E663C5" w:rsidP="00697EED">
      <w:pPr>
        <w:widowControl/>
        <w:tabs>
          <w:tab w:val="left" w:pos="1701"/>
        </w:tabs>
        <w:autoSpaceDE/>
        <w:autoSpaceDN/>
        <w:spacing w:line="276" w:lineRule="auto"/>
        <w:jc w:val="both"/>
        <w:rPr>
          <w:bCs/>
          <w:sz w:val="24"/>
          <w:szCs w:val="24"/>
        </w:rPr>
      </w:pPr>
    </w:p>
    <w:p w14:paraId="20FF32CA" w14:textId="77777777" w:rsidR="00E663C5" w:rsidRPr="00E663C5" w:rsidRDefault="00E663C5" w:rsidP="00697EED">
      <w:pPr>
        <w:widowControl/>
        <w:tabs>
          <w:tab w:val="left" w:pos="1701"/>
        </w:tabs>
        <w:autoSpaceDE/>
        <w:autoSpaceDN/>
        <w:spacing w:line="276" w:lineRule="auto"/>
        <w:jc w:val="both"/>
        <w:rPr>
          <w:bCs/>
          <w:sz w:val="24"/>
          <w:szCs w:val="24"/>
        </w:rPr>
      </w:pPr>
      <w:r w:rsidRPr="00E663C5">
        <w:rPr>
          <w:bCs/>
          <w:sz w:val="24"/>
          <w:szCs w:val="24"/>
        </w:rPr>
        <w:t xml:space="preserve">Vihet re një rënie e numrit të ceqeve të shpërndara pasi përgjatë vitit 2024 për shkak të ndryshimit të VKM nr. 824 dt 28.12.2023, të ndryshuar. Sipas këtij ndryshimi, për përfitimin e ndihmës së menjëhershme financiare për foshnjat e porsalindura, në çdo rast, prindi/prindêrit, krahas dokumentacionit tē percaktuar paraqesin edhe formularin e vetēdeklarimit prane drejtorise rajonale te gjendjes tuaj civile, i cili dergohet per verifikim prane Drejtorise se Kufirit </w:t>
      </w:r>
      <w:r w:rsidRPr="00E663C5">
        <w:rPr>
          <w:bCs/>
          <w:sz w:val="24"/>
          <w:szCs w:val="24"/>
        </w:rPr>
        <w:lastRenderedPageBreak/>
        <w:t>dhe Migracionit, që verteton se 180 dite kalendarike, shtetasi ka qenë brenda territorit të Republikës së Shqiperisë. </w:t>
      </w:r>
    </w:p>
    <w:p w14:paraId="794C3237" w14:textId="77777777" w:rsidR="00E663C5" w:rsidRPr="00E663C5" w:rsidRDefault="00E663C5" w:rsidP="00697EED">
      <w:pPr>
        <w:widowControl/>
        <w:tabs>
          <w:tab w:val="left" w:pos="1701"/>
        </w:tabs>
        <w:autoSpaceDE/>
        <w:autoSpaceDN/>
        <w:spacing w:line="276" w:lineRule="auto"/>
        <w:jc w:val="both"/>
        <w:rPr>
          <w:bCs/>
          <w:i/>
          <w:sz w:val="24"/>
          <w:szCs w:val="24"/>
        </w:rPr>
      </w:pPr>
    </w:p>
    <w:p w14:paraId="7B2F6914" w14:textId="77777777" w:rsidR="00E663C5" w:rsidRPr="00E663C5" w:rsidRDefault="00E663C5" w:rsidP="00697EED">
      <w:pPr>
        <w:widowControl/>
        <w:tabs>
          <w:tab w:val="left" w:pos="1701"/>
        </w:tabs>
        <w:autoSpaceDE/>
        <w:autoSpaceDN/>
        <w:spacing w:line="276" w:lineRule="auto"/>
        <w:jc w:val="both"/>
        <w:rPr>
          <w:bCs/>
          <w:i/>
          <w:sz w:val="24"/>
          <w:szCs w:val="24"/>
        </w:rPr>
      </w:pPr>
    </w:p>
    <w:p w14:paraId="64DF2344" w14:textId="77777777" w:rsidR="00E663C5" w:rsidRPr="00E663C5" w:rsidRDefault="00E663C5" w:rsidP="00697EED">
      <w:pPr>
        <w:widowControl/>
        <w:numPr>
          <w:ilvl w:val="0"/>
          <w:numId w:val="13"/>
        </w:numPr>
        <w:tabs>
          <w:tab w:val="left" w:pos="1701"/>
        </w:tabs>
        <w:autoSpaceDE/>
        <w:autoSpaceDN/>
        <w:spacing w:line="276" w:lineRule="auto"/>
        <w:contextualSpacing/>
        <w:jc w:val="both"/>
        <w:rPr>
          <w:bCs/>
          <w:i/>
          <w:sz w:val="24"/>
          <w:szCs w:val="24"/>
        </w:rPr>
      </w:pPr>
      <w:r w:rsidRPr="00E663C5">
        <w:rPr>
          <w:bCs/>
          <w:i/>
          <w:sz w:val="24"/>
          <w:szCs w:val="24"/>
        </w:rPr>
        <w:t>Realizimi i fondeve të shpenzuara për Ndërmarrjet Sociale 604 për vitin 2024</w:t>
      </w:r>
    </w:p>
    <w:p w14:paraId="5F58E368" w14:textId="77777777" w:rsidR="00E663C5" w:rsidRPr="00E663C5" w:rsidRDefault="00E663C5" w:rsidP="00697EED">
      <w:pPr>
        <w:widowControl/>
        <w:tabs>
          <w:tab w:val="left" w:pos="1701"/>
        </w:tabs>
        <w:autoSpaceDE/>
        <w:autoSpaceDN/>
        <w:spacing w:line="276" w:lineRule="auto"/>
        <w:jc w:val="both"/>
        <w:rPr>
          <w:bCs/>
          <w:i/>
          <w:sz w:val="24"/>
          <w:szCs w:val="24"/>
        </w:rPr>
      </w:pPr>
      <w:r w:rsidRPr="00E663C5">
        <w:rPr>
          <w:bCs/>
          <w:i/>
          <w:sz w:val="24"/>
          <w:szCs w:val="24"/>
        </w:rPr>
        <w:tab/>
      </w:r>
    </w:p>
    <w:p w14:paraId="701908B6" w14:textId="77777777" w:rsidR="00E663C5" w:rsidRPr="00E663C5" w:rsidRDefault="00E663C5" w:rsidP="00697EED">
      <w:pPr>
        <w:widowControl/>
        <w:numPr>
          <w:ilvl w:val="0"/>
          <w:numId w:val="94"/>
        </w:numPr>
        <w:tabs>
          <w:tab w:val="left" w:pos="1701"/>
        </w:tabs>
        <w:autoSpaceDE/>
        <w:autoSpaceDN/>
        <w:spacing w:line="276" w:lineRule="auto"/>
        <w:contextualSpacing/>
        <w:jc w:val="both"/>
        <w:rPr>
          <w:bCs/>
          <w:i/>
          <w:sz w:val="24"/>
          <w:szCs w:val="24"/>
        </w:rPr>
      </w:pPr>
      <w:r w:rsidRPr="00E663C5">
        <w:rPr>
          <w:bCs/>
          <w:i/>
          <w:sz w:val="24"/>
          <w:szCs w:val="24"/>
        </w:rPr>
        <w:t xml:space="preserve">Plani </w:t>
      </w:r>
      <w:r w:rsidRPr="00E663C5">
        <w:rPr>
          <w:bCs/>
          <w:sz w:val="24"/>
          <w:szCs w:val="24"/>
        </w:rPr>
        <w:t>9,333,000 lekë</w:t>
      </w:r>
      <w:r w:rsidRPr="00E663C5">
        <w:rPr>
          <w:bCs/>
          <w:i/>
          <w:sz w:val="24"/>
          <w:szCs w:val="24"/>
        </w:rPr>
        <w:t xml:space="preserve"> </w:t>
      </w:r>
    </w:p>
    <w:p w14:paraId="0B701898" w14:textId="77777777" w:rsidR="00E663C5" w:rsidRPr="00E663C5" w:rsidRDefault="00E663C5" w:rsidP="00697EED">
      <w:pPr>
        <w:widowControl/>
        <w:numPr>
          <w:ilvl w:val="0"/>
          <w:numId w:val="94"/>
        </w:numPr>
        <w:tabs>
          <w:tab w:val="left" w:pos="1701"/>
        </w:tabs>
        <w:autoSpaceDE/>
        <w:autoSpaceDN/>
        <w:spacing w:line="276" w:lineRule="auto"/>
        <w:contextualSpacing/>
        <w:jc w:val="both"/>
        <w:rPr>
          <w:bCs/>
          <w:i/>
          <w:sz w:val="24"/>
          <w:szCs w:val="24"/>
        </w:rPr>
      </w:pPr>
      <w:r w:rsidRPr="00E663C5">
        <w:rPr>
          <w:bCs/>
          <w:i/>
          <w:sz w:val="24"/>
          <w:szCs w:val="24"/>
        </w:rPr>
        <w:t xml:space="preserve">Fakti </w:t>
      </w:r>
      <w:r w:rsidRPr="00E663C5">
        <w:rPr>
          <w:bCs/>
          <w:sz w:val="24"/>
          <w:szCs w:val="24"/>
        </w:rPr>
        <w:t>3,676,909 lekë</w:t>
      </w:r>
    </w:p>
    <w:p w14:paraId="666C370A" w14:textId="77777777" w:rsidR="00E663C5" w:rsidRPr="00E663C5" w:rsidRDefault="00E663C5" w:rsidP="00697EED">
      <w:pPr>
        <w:widowControl/>
        <w:tabs>
          <w:tab w:val="left" w:pos="1701"/>
        </w:tabs>
        <w:autoSpaceDE/>
        <w:autoSpaceDN/>
        <w:spacing w:line="276" w:lineRule="auto"/>
        <w:jc w:val="both"/>
        <w:rPr>
          <w:bCs/>
          <w:i/>
          <w:sz w:val="24"/>
          <w:szCs w:val="24"/>
        </w:rPr>
      </w:pPr>
    </w:p>
    <w:p w14:paraId="608860D5" w14:textId="77777777" w:rsidR="00E663C5" w:rsidRPr="00E663C5" w:rsidRDefault="00E663C5" w:rsidP="00697EED">
      <w:pPr>
        <w:widowControl/>
        <w:tabs>
          <w:tab w:val="left" w:pos="1701"/>
        </w:tabs>
        <w:autoSpaceDE/>
        <w:autoSpaceDN/>
        <w:spacing w:line="276" w:lineRule="auto"/>
        <w:jc w:val="both"/>
        <w:rPr>
          <w:bCs/>
          <w:i/>
          <w:sz w:val="24"/>
          <w:szCs w:val="24"/>
        </w:rPr>
      </w:pPr>
    </w:p>
    <w:p w14:paraId="6AF7C24A" w14:textId="77777777" w:rsidR="00E663C5" w:rsidRPr="00E663C5" w:rsidRDefault="00E663C5" w:rsidP="00697EED">
      <w:pPr>
        <w:widowControl/>
        <w:tabs>
          <w:tab w:val="left" w:pos="1701"/>
        </w:tabs>
        <w:autoSpaceDE/>
        <w:autoSpaceDN/>
        <w:spacing w:line="276" w:lineRule="auto"/>
        <w:jc w:val="both"/>
        <w:rPr>
          <w:bCs/>
          <w:i/>
          <w:sz w:val="24"/>
          <w:szCs w:val="24"/>
        </w:rPr>
      </w:pPr>
      <w:r w:rsidRPr="00E663C5">
        <w:rPr>
          <w:noProof/>
          <w:sz w:val="20"/>
          <w:szCs w:val="20"/>
          <w:lang w:val="en-US"/>
        </w:rPr>
        <w:drawing>
          <wp:anchor distT="0" distB="0" distL="114300" distR="114300" simplePos="0" relativeHeight="487597056" behindDoc="0" locked="0" layoutInCell="1" allowOverlap="1" wp14:anchorId="7AEAA1CD" wp14:editId="164E3800">
            <wp:simplePos x="0" y="0"/>
            <wp:positionH relativeFrom="column">
              <wp:posOffset>438150</wp:posOffset>
            </wp:positionH>
            <wp:positionV relativeFrom="paragraph">
              <wp:posOffset>47625</wp:posOffset>
            </wp:positionV>
            <wp:extent cx="4572000" cy="2743200"/>
            <wp:effectExtent l="0" t="0" r="0" b="0"/>
            <wp:wrapSquare wrapText="bothSides"/>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3DE574D6" w14:textId="77777777" w:rsidR="00E663C5" w:rsidRPr="00E663C5" w:rsidRDefault="00E663C5" w:rsidP="00697EED">
      <w:pPr>
        <w:widowControl/>
        <w:tabs>
          <w:tab w:val="left" w:pos="1701"/>
        </w:tabs>
        <w:autoSpaceDE/>
        <w:autoSpaceDN/>
        <w:spacing w:line="276" w:lineRule="auto"/>
        <w:jc w:val="both"/>
        <w:rPr>
          <w:bCs/>
          <w:i/>
          <w:sz w:val="24"/>
          <w:szCs w:val="24"/>
        </w:rPr>
      </w:pPr>
    </w:p>
    <w:p w14:paraId="26C01B92" w14:textId="77777777" w:rsidR="00E663C5" w:rsidRPr="00E663C5" w:rsidRDefault="00E663C5" w:rsidP="00697EED">
      <w:pPr>
        <w:widowControl/>
        <w:tabs>
          <w:tab w:val="left" w:pos="1701"/>
        </w:tabs>
        <w:autoSpaceDE/>
        <w:autoSpaceDN/>
        <w:spacing w:line="276" w:lineRule="auto"/>
        <w:jc w:val="both"/>
        <w:rPr>
          <w:bCs/>
          <w:sz w:val="24"/>
          <w:szCs w:val="24"/>
        </w:rPr>
      </w:pPr>
    </w:p>
    <w:p w14:paraId="32EE841C" w14:textId="77777777" w:rsidR="00E663C5" w:rsidRPr="00E663C5" w:rsidRDefault="00E663C5" w:rsidP="00697EED">
      <w:pPr>
        <w:widowControl/>
        <w:tabs>
          <w:tab w:val="left" w:pos="1701"/>
        </w:tabs>
        <w:autoSpaceDE/>
        <w:autoSpaceDN/>
        <w:spacing w:line="276" w:lineRule="auto"/>
        <w:jc w:val="both"/>
        <w:rPr>
          <w:bCs/>
          <w:sz w:val="24"/>
          <w:szCs w:val="24"/>
        </w:rPr>
      </w:pPr>
    </w:p>
    <w:p w14:paraId="034EF85F" w14:textId="77777777" w:rsidR="00E663C5" w:rsidRPr="00E663C5" w:rsidRDefault="00E663C5" w:rsidP="00697EED">
      <w:pPr>
        <w:widowControl/>
        <w:tabs>
          <w:tab w:val="left" w:pos="1701"/>
        </w:tabs>
        <w:autoSpaceDE/>
        <w:autoSpaceDN/>
        <w:spacing w:line="276" w:lineRule="auto"/>
        <w:jc w:val="both"/>
        <w:rPr>
          <w:bCs/>
          <w:sz w:val="24"/>
          <w:szCs w:val="24"/>
        </w:rPr>
      </w:pPr>
    </w:p>
    <w:p w14:paraId="079B11F5" w14:textId="77777777" w:rsidR="00E663C5" w:rsidRPr="00E663C5" w:rsidRDefault="00E663C5" w:rsidP="00697EED">
      <w:pPr>
        <w:widowControl/>
        <w:tabs>
          <w:tab w:val="left" w:pos="1701"/>
        </w:tabs>
        <w:autoSpaceDE/>
        <w:autoSpaceDN/>
        <w:spacing w:line="276" w:lineRule="auto"/>
        <w:jc w:val="both"/>
        <w:rPr>
          <w:bCs/>
          <w:sz w:val="24"/>
          <w:szCs w:val="24"/>
        </w:rPr>
      </w:pPr>
    </w:p>
    <w:p w14:paraId="630C9562" w14:textId="77777777" w:rsidR="00E663C5" w:rsidRPr="00E663C5" w:rsidRDefault="00E663C5" w:rsidP="00697EED">
      <w:pPr>
        <w:widowControl/>
        <w:tabs>
          <w:tab w:val="left" w:pos="1701"/>
        </w:tabs>
        <w:autoSpaceDE/>
        <w:autoSpaceDN/>
        <w:spacing w:line="276" w:lineRule="auto"/>
        <w:jc w:val="both"/>
        <w:rPr>
          <w:bCs/>
          <w:sz w:val="24"/>
          <w:szCs w:val="24"/>
        </w:rPr>
      </w:pPr>
    </w:p>
    <w:p w14:paraId="74CBB5F8" w14:textId="77777777" w:rsidR="00E663C5" w:rsidRPr="00E663C5" w:rsidRDefault="00E663C5" w:rsidP="00697EED">
      <w:pPr>
        <w:widowControl/>
        <w:tabs>
          <w:tab w:val="left" w:pos="1701"/>
        </w:tabs>
        <w:autoSpaceDE/>
        <w:autoSpaceDN/>
        <w:spacing w:line="276" w:lineRule="auto"/>
        <w:jc w:val="both"/>
        <w:rPr>
          <w:bCs/>
          <w:sz w:val="24"/>
          <w:szCs w:val="24"/>
        </w:rPr>
      </w:pPr>
    </w:p>
    <w:p w14:paraId="4610D2CB" w14:textId="77777777" w:rsidR="00E663C5" w:rsidRPr="00E663C5" w:rsidRDefault="00E663C5" w:rsidP="00697EED">
      <w:pPr>
        <w:widowControl/>
        <w:tabs>
          <w:tab w:val="left" w:pos="1701"/>
        </w:tabs>
        <w:autoSpaceDE/>
        <w:autoSpaceDN/>
        <w:spacing w:line="276" w:lineRule="auto"/>
        <w:jc w:val="both"/>
        <w:rPr>
          <w:bCs/>
          <w:sz w:val="24"/>
          <w:szCs w:val="24"/>
        </w:rPr>
      </w:pPr>
    </w:p>
    <w:p w14:paraId="0E739E93" w14:textId="77777777" w:rsidR="00E663C5" w:rsidRPr="00E663C5" w:rsidRDefault="00E663C5" w:rsidP="00697EED">
      <w:pPr>
        <w:widowControl/>
        <w:tabs>
          <w:tab w:val="left" w:pos="1701"/>
        </w:tabs>
        <w:autoSpaceDE/>
        <w:autoSpaceDN/>
        <w:spacing w:line="276" w:lineRule="auto"/>
        <w:jc w:val="both"/>
        <w:rPr>
          <w:bCs/>
          <w:sz w:val="24"/>
          <w:szCs w:val="24"/>
        </w:rPr>
      </w:pPr>
    </w:p>
    <w:p w14:paraId="0497254E" w14:textId="77777777" w:rsidR="00E663C5" w:rsidRPr="00E663C5" w:rsidRDefault="00E663C5" w:rsidP="00697EED">
      <w:pPr>
        <w:widowControl/>
        <w:tabs>
          <w:tab w:val="left" w:pos="1701"/>
        </w:tabs>
        <w:autoSpaceDE/>
        <w:autoSpaceDN/>
        <w:spacing w:line="276" w:lineRule="auto"/>
        <w:jc w:val="both"/>
        <w:rPr>
          <w:bCs/>
          <w:sz w:val="24"/>
          <w:szCs w:val="24"/>
        </w:rPr>
      </w:pPr>
    </w:p>
    <w:p w14:paraId="357EC1C8" w14:textId="77777777" w:rsidR="00E663C5" w:rsidRPr="00E663C5" w:rsidRDefault="00E663C5" w:rsidP="00697EED">
      <w:pPr>
        <w:widowControl/>
        <w:tabs>
          <w:tab w:val="left" w:pos="1701"/>
        </w:tabs>
        <w:autoSpaceDE/>
        <w:autoSpaceDN/>
        <w:spacing w:line="276" w:lineRule="auto"/>
        <w:jc w:val="both"/>
        <w:rPr>
          <w:bCs/>
          <w:sz w:val="24"/>
          <w:szCs w:val="24"/>
        </w:rPr>
      </w:pPr>
    </w:p>
    <w:p w14:paraId="5ADCE215" w14:textId="77777777" w:rsidR="00E663C5" w:rsidRPr="00E663C5" w:rsidRDefault="00E663C5" w:rsidP="00697EED">
      <w:pPr>
        <w:widowControl/>
        <w:tabs>
          <w:tab w:val="left" w:pos="1701"/>
        </w:tabs>
        <w:autoSpaceDE/>
        <w:autoSpaceDN/>
        <w:spacing w:line="276" w:lineRule="auto"/>
        <w:jc w:val="both"/>
        <w:rPr>
          <w:bCs/>
          <w:sz w:val="24"/>
          <w:szCs w:val="24"/>
        </w:rPr>
      </w:pPr>
    </w:p>
    <w:p w14:paraId="66DA23F5" w14:textId="77777777" w:rsidR="00E663C5" w:rsidRPr="00E663C5" w:rsidRDefault="00E663C5" w:rsidP="00697EED">
      <w:pPr>
        <w:widowControl/>
        <w:tabs>
          <w:tab w:val="left" w:pos="1701"/>
        </w:tabs>
        <w:autoSpaceDE/>
        <w:autoSpaceDN/>
        <w:spacing w:line="276" w:lineRule="auto"/>
        <w:jc w:val="both"/>
        <w:rPr>
          <w:bCs/>
          <w:sz w:val="24"/>
          <w:szCs w:val="24"/>
        </w:rPr>
      </w:pPr>
    </w:p>
    <w:p w14:paraId="59A25029" w14:textId="77777777" w:rsidR="00E663C5" w:rsidRPr="00E663C5" w:rsidRDefault="00E663C5" w:rsidP="00697EED">
      <w:pPr>
        <w:widowControl/>
        <w:tabs>
          <w:tab w:val="left" w:pos="1701"/>
        </w:tabs>
        <w:autoSpaceDE/>
        <w:autoSpaceDN/>
        <w:spacing w:line="276" w:lineRule="auto"/>
        <w:jc w:val="both"/>
        <w:rPr>
          <w:bCs/>
          <w:i/>
          <w:sz w:val="24"/>
          <w:szCs w:val="24"/>
        </w:rPr>
      </w:pPr>
    </w:p>
    <w:p w14:paraId="42EA0CC9" w14:textId="77777777" w:rsidR="00E663C5" w:rsidRPr="00E663C5" w:rsidRDefault="00E663C5" w:rsidP="00697EED">
      <w:pPr>
        <w:widowControl/>
        <w:tabs>
          <w:tab w:val="left" w:pos="1701"/>
        </w:tabs>
        <w:autoSpaceDE/>
        <w:autoSpaceDN/>
        <w:spacing w:line="276" w:lineRule="auto"/>
        <w:jc w:val="both"/>
        <w:rPr>
          <w:bCs/>
          <w:i/>
          <w:sz w:val="24"/>
          <w:szCs w:val="24"/>
        </w:rPr>
      </w:pPr>
      <w:r w:rsidRPr="00E663C5">
        <w:rPr>
          <w:bCs/>
          <w:i/>
          <w:sz w:val="24"/>
          <w:szCs w:val="24"/>
        </w:rPr>
        <w:tab/>
        <w:t>Grafik: Akordimi i fondeve për ndërmarrjet sociale 2024</w:t>
      </w:r>
    </w:p>
    <w:p w14:paraId="27F95755" w14:textId="77777777" w:rsidR="00E663C5" w:rsidRPr="00E663C5" w:rsidRDefault="00E663C5" w:rsidP="00697EED">
      <w:pPr>
        <w:widowControl/>
        <w:tabs>
          <w:tab w:val="left" w:pos="1701"/>
        </w:tabs>
        <w:autoSpaceDE/>
        <w:autoSpaceDN/>
        <w:spacing w:line="276" w:lineRule="auto"/>
        <w:jc w:val="both"/>
        <w:rPr>
          <w:bCs/>
          <w:sz w:val="24"/>
          <w:szCs w:val="24"/>
        </w:rPr>
      </w:pPr>
    </w:p>
    <w:p w14:paraId="23982954" w14:textId="77777777" w:rsidR="00E663C5" w:rsidRPr="00E663C5" w:rsidRDefault="00E663C5" w:rsidP="00697EED">
      <w:pPr>
        <w:widowControl/>
        <w:tabs>
          <w:tab w:val="left" w:pos="1701"/>
        </w:tabs>
        <w:autoSpaceDE/>
        <w:autoSpaceDN/>
        <w:spacing w:line="276" w:lineRule="auto"/>
        <w:jc w:val="both"/>
        <w:rPr>
          <w:bCs/>
          <w:sz w:val="24"/>
          <w:szCs w:val="24"/>
        </w:rPr>
      </w:pPr>
      <w:r w:rsidRPr="00E663C5">
        <w:rPr>
          <w:bCs/>
          <w:sz w:val="24"/>
          <w:szCs w:val="24"/>
        </w:rPr>
        <w:t>Përgjatë vitit 2024, përfitues të fondit për ndërmarrjet sociale kanë qënë 2 ndërmarrje (QSNNN dhe SHKIZH), ndërmarrje të cilat promovojnë rritjen e kapaciteteve dhe krijimin e mundësive për punësim të grupeve të pafavorizuara. Realizimi i këtij fondi është 40%, realizim i ulët për shkak se ndërmarrjet sociale kanë filluar aktivitetin në muajin Maj 2024.</w:t>
      </w:r>
    </w:p>
    <w:p w14:paraId="1F764001" w14:textId="77777777" w:rsidR="00E663C5" w:rsidRPr="00E663C5" w:rsidRDefault="00E663C5" w:rsidP="00697EED">
      <w:pPr>
        <w:widowControl/>
        <w:tabs>
          <w:tab w:val="left" w:pos="1701"/>
        </w:tabs>
        <w:autoSpaceDE/>
        <w:autoSpaceDN/>
        <w:spacing w:line="276" w:lineRule="auto"/>
        <w:jc w:val="both"/>
        <w:rPr>
          <w:bCs/>
          <w:i/>
          <w:sz w:val="24"/>
          <w:szCs w:val="24"/>
        </w:rPr>
      </w:pPr>
    </w:p>
    <w:p w14:paraId="699951EA" w14:textId="422BD5FC" w:rsidR="00E663C5" w:rsidRPr="00E663C5" w:rsidRDefault="00E663C5" w:rsidP="00697EED">
      <w:pPr>
        <w:widowControl/>
        <w:tabs>
          <w:tab w:val="left" w:pos="3330"/>
        </w:tabs>
        <w:autoSpaceDE/>
        <w:autoSpaceDN/>
        <w:spacing w:line="276" w:lineRule="auto"/>
        <w:jc w:val="both"/>
        <w:rPr>
          <w:color w:val="000000" w:themeColor="text1"/>
          <w:sz w:val="24"/>
          <w:szCs w:val="24"/>
        </w:rPr>
      </w:pPr>
      <w:r w:rsidRPr="00E663C5">
        <w:rPr>
          <w:color w:val="000000" w:themeColor="text1"/>
          <w:sz w:val="24"/>
          <w:szCs w:val="24"/>
        </w:rPr>
        <w:t xml:space="preserve">Ndërkohë disa nga </w:t>
      </w:r>
      <w:r w:rsidRPr="00E663C5">
        <w:rPr>
          <w:b/>
          <w:color w:val="000000" w:themeColor="text1"/>
          <w:sz w:val="24"/>
          <w:szCs w:val="24"/>
        </w:rPr>
        <w:t>PROBLEMATIKAT</w:t>
      </w:r>
      <w:r w:rsidRPr="00E663C5">
        <w:rPr>
          <w:color w:val="000000" w:themeColor="text1"/>
          <w:sz w:val="24"/>
          <w:szCs w:val="24"/>
        </w:rPr>
        <w:t xml:space="preserve"> e hasura përgjatë vitit 2024 janë si më poshtë; </w:t>
      </w:r>
    </w:p>
    <w:p w14:paraId="39E86230" w14:textId="77777777" w:rsidR="00E663C5" w:rsidRPr="00E663C5" w:rsidRDefault="00E663C5" w:rsidP="00697EED">
      <w:pPr>
        <w:widowControl/>
        <w:tabs>
          <w:tab w:val="left" w:pos="3330"/>
        </w:tabs>
        <w:autoSpaceDE/>
        <w:autoSpaceDN/>
        <w:spacing w:line="276" w:lineRule="auto"/>
        <w:jc w:val="both"/>
        <w:rPr>
          <w:color w:val="000000" w:themeColor="text1"/>
          <w:sz w:val="24"/>
          <w:szCs w:val="24"/>
        </w:rPr>
      </w:pPr>
    </w:p>
    <w:p w14:paraId="230B9FA9" w14:textId="77777777" w:rsidR="00E663C5" w:rsidRPr="00E663C5" w:rsidRDefault="00E663C5" w:rsidP="00697EED">
      <w:pPr>
        <w:widowControl/>
        <w:numPr>
          <w:ilvl w:val="0"/>
          <w:numId w:val="92"/>
        </w:numPr>
        <w:tabs>
          <w:tab w:val="left" w:pos="3330"/>
        </w:tabs>
        <w:autoSpaceDE/>
        <w:autoSpaceDN/>
        <w:spacing w:line="276" w:lineRule="auto"/>
        <w:jc w:val="both"/>
        <w:rPr>
          <w:color w:val="000000" w:themeColor="text1"/>
          <w:sz w:val="24"/>
          <w:szCs w:val="24"/>
        </w:rPr>
      </w:pPr>
      <w:r w:rsidRPr="00E663C5">
        <w:rPr>
          <w:color w:val="000000" w:themeColor="text1"/>
          <w:sz w:val="24"/>
          <w:szCs w:val="24"/>
        </w:rPr>
        <w:t>Akordimi i fondeve kundrejt bashkive ose qarqeve gjatë vitit, për financimin e shërbimeve të përkujdesit shoqëror dhe mospërdorimi i plotë i fondit nga ana e tyre.</w:t>
      </w:r>
    </w:p>
    <w:p w14:paraId="0FF8D02B" w14:textId="77777777" w:rsidR="00E663C5" w:rsidRPr="00E663C5" w:rsidRDefault="00E663C5" w:rsidP="00697EED">
      <w:pPr>
        <w:widowControl/>
        <w:numPr>
          <w:ilvl w:val="0"/>
          <w:numId w:val="92"/>
        </w:numPr>
        <w:tabs>
          <w:tab w:val="left" w:pos="3330"/>
        </w:tabs>
        <w:autoSpaceDE/>
        <w:autoSpaceDN/>
        <w:spacing w:line="276" w:lineRule="auto"/>
        <w:jc w:val="both"/>
        <w:rPr>
          <w:color w:val="000000" w:themeColor="text1"/>
          <w:sz w:val="24"/>
          <w:szCs w:val="24"/>
        </w:rPr>
      </w:pPr>
      <w:r w:rsidRPr="00E663C5">
        <w:rPr>
          <w:color w:val="000000" w:themeColor="text1"/>
          <w:sz w:val="24"/>
          <w:szCs w:val="24"/>
        </w:rPr>
        <w:t>Plotësimi i pasaktë i formularëve statistikor të dërguar pranë SHSSH nga Drejtoritë Rajonale, sjell vështirësi nga ana jonë për mbylljen e analizave statistikore periodike në afatin e duhur, duke na  detyruar të kërkojmë informacion shtesë.</w:t>
      </w:r>
    </w:p>
    <w:p w14:paraId="5756B6D2" w14:textId="77777777" w:rsidR="00E663C5" w:rsidRPr="00E663C5" w:rsidRDefault="00E663C5" w:rsidP="00697EED">
      <w:pPr>
        <w:widowControl/>
        <w:numPr>
          <w:ilvl w:val="0"/>
          <w:numId w:val="92"/>
        </w:numPr>
        <w:tabs>
          <w:tab w:val="left" w:pos="1440"/>
          <w:tab w:val="left" w:pos="1530"/>
        </w:tabs>
        <w:autoSpaceDE/>
        <w:autoSpaceDN/>
        <w:spacing w:line="276" w:lineRule="auto"/>
        <w:contextualSpacing/>
        <w:jc w:val="both"/>
        <w:rPr>
          <w:i/>
          <w:sz w:val="20"/>
          <w:szCs w:val="20"/>
        </w:rPr>
      </w:pPr>
      <w:r w:rsidRPr="00E663C5">
        <w:rPr>
          <w:color w:val="000000" w:themeColor="text1"/>
          <w:sz w:val="24"/>
          <w:szCs w:val="24"/>
        </w:rPr>
        <w:t>Mungesa e udhëzimit të ri në mbeshtetje të V.K.M. Nr.617, datë 20.10.2021 për treguesit statistikorë të NE, PAK dhe Shërbimeve Sociale, sjell mungesën e informacionit të detajuar  për monitorimin e plotë te këtyre tre programeve.</w:t>
      </w:r>
    </w:p>
    <w:p w14:paraId="34B06EC8" w14:textId="77777777" w:rsidR="00E663C5" w:rsidRPr="00E663C5" w:rsidRDefault="00E663C5" w:rsidP="00697EED">
      <w:pPr>
        <w:widowControl/>
        <w:numPr>
          <w:ilvl w:val="0"/>
          <w:numId w:val="92"/>
        </w:numPr>
        <w:tabs>
          <w:tab w:val="left" w:pos="3330"/>
        </w:tabs>
        <w:autoSpaceDE/>
        <w:autoSpaceDN/>
        <w:spacing w:line="276" w:lineRule="auto"/>
        <w:jc w:val="both"/>
        <w:rPr>
          <w:color w:val="000000" w:themeColor="text1"/>
          <w:sz w:val="24"/>
          <w:szCs w:val="24"/>
        </w:rPr>
      </w:pPr>
      <w:r w:rsidRPr="00E663C5">
        <w:rPr>
          <w:color w:val="000000" w:themeColor="text1"/>
          <w:sz w:val="24"/>
          <w:szCs w:val="24"/>
        </w:rPr>
        <w:lastRenderedPageBreak/>
        <w:t xml:space="preserve">Që pas ndryshimit të VKM nr 824 dt 28.12.2023 dhe ligjit nr 79/2023, përfitues të bonusit janë vetëm prindi/prindërit që  kanë  jetuar 180 ditë  në  Shqipëri. Problematika lidhet me formularin e vetdeklarimit pranë Drejtorisë  së  Kufirit dhe Migracionit. </w:t>
      </w:r>
    </w:p>
    <w:p w14:paraId="4F245946" w14:textId="40CB36F7" w:rsidR="00154612" w:rsidRDefault="00154612" w:rsidP="00697EED">
      <w:pPr>
        <w:widowControl/>
        <w:tabs>
          <w:tab w:val="left" w:pos="3330"/>
        </w:tabs>
        <w:autoSpaceDE/>
        <w:autoSpaceDN/>
        <w:spacing w:line="276" w:lineRule="auto"/>
        <w:jc w:val="both"/>
        <w:rPr>
          <w:b/>
          <w:color w:val="000000" w:themeColor="text1"/>
          <w:sz w:val="24"/>
          <w:szCs w:val="24"/>
        </w:rPr>
      </w:pPr>
    </w:p>
    <w:p w14:paraId="03D081C2" w14:textId="72AF6E38" w:rsidR="00E663C5" w:rsidRPr="00E663C5" w:rsidRDefault="00E663C5" w:rsidP="00697EED">
      <w:pPr>
        <w:widowControl/>
        <w:tabs>
          <w:tab w:val="left" w:pos="3330"/>
        </w:tabs>
        <w:autoSpaceDE/>
        <w:autoSpaceDN/>
        <w:spacing w:line="276" w:lineRule="auto"/>
        <w:jc w:val="both"/>
        <w:rPr>
          <w:b/>
          <w:color w:val="000000" w:themeColor="text1"/>
          <w:sz w:val="24"/>
          <w:szCs w:val="24"/>
        </w:rPr>
      </w:pPr>
      <w:r w:rsidRPr="00E663C5">
        <w:rPr>
          <w:b/>
          <w:color w:val="000000" w:themeColor="text1"/>
          <w:sz w:val="24"/>
          <w:szCs w:val="24"/>
        </w:rPr>
        <w:t>PROPOZIM</w:t>
      </w:r>
    </w:p>
    <w:p w14:paraId="710E90AB" w14:textId="77777777" w:rsidR="00E663C5" w:rsidRPr="00E663C5" w:rsidRDefault="00E663C5" w:rsidP="00697EED">
      <w:pPr>
        <w:widowControl/>
        <w:tabs>
          <w:tab w:val="left" w:pos="3330"/>
        </w:tabs>
        <w:autoSpaceDE/>
        <w:autoSpaceDN/>
        <w:spacing w:line="276" w:lineRule="auto"/>
        <w:jc w:val="both"/>
        <w:rPr>
          <w:b/>
          <w:color w:val="000000" w:themeColor="text1"/>
          <w:sz w:val="24"/>
          <w:szCs w:val="24"/>
        </w:rPr>
      </w:pPr>
    </w:p>
    <w:p w14:paraId="56D0DBDE" w14:textId="77777777" w:rsidR="00E663C5" w:rsidRPr="00E663C5" w:rsidRDefault="00E663C5" w:rsidP="00697EED">
      <w:pPr>
        <w:widowControl/>
        <w:numPr>
          <w:ilvl w:val="0"/>
          <w:numId w:val="93"/>
        </w:numPr>
        <w:tabs>
          <w:tab w:val="left" w:pos="3330"/>
        </w:tabs>
        <w:autoSpaceDE/>
        <w:autoSpaceDN/>
        <w:spacing w:line="276" w:lineRule="auto"/>
        <w:contextualSpacing/>
        <w:jc w:val="both"/>
        <w:rPr>
          <w:color w:val="000000" w:themeColor="text1"/>
          <w:sz w:val="24"/>
          <w:szCs w:val="24"/>
        </w:rPr>
      </w:pPr>
      <w:r w:rsidRPr="00E663C5">
        <w:rPr>
          <w:color w:val="000000" w:themeColor="text1"/>
          <w:sz w:val="24"/>
          <w:szCs w:val="24"/>
        </w:rPr>
        <w:t>Publikimi i udhëzimit të ri në mbështetje të V.K.M. Nr.617, datë 20.10.2021 për treguesit statistikorë të NE, PAK dhe Shërbimeve Sociale për të shmangur problematikat e paraqitura më sipër.</w:t>
      </w:r>
    </w:p>
    <w:p w14:paraId="258FB548" w14:textId="77777777" w:rsidR="00E663C5" w:rsidRPr="00E663C5" w:rsidRDefault="00E663C5" w:rsidP="00697EED">
      <w:pPr>
        <w:widowControl/>
        <w:numPr>
          <w:ilvl w:val="0"/>
          <w:numId w:val="93"/>
        </w:numPr>
        <w:tabs>
          <w:tab w:val="left" w:pos="3330"/>
        </w:tabs>
        <w:autoSpaceDE/>
        <w:autoSpaceDN/>
        <w:spacing w:line="276" w:lineRule="auto"/>
        <w:contextualSpacing/>
        <w:jc w:val="both"/>
        <w:rPr>
          <w:color w:val="000000" w:themeColor="text1"/>
          <w:sz w:val="24"/>
          <w:szCs w:val="24"/>
        </w:rPr>
      </w:pPr>
      <w:r w:rsidRPr="00E663C5">
        <w:rPr>
          <w:color w:val="000000" w:themeColor="text1"/>
          <w:sz w:val="24"/>
          <w:szCs w:val="24"/>
        </w:rPr>
        <w:t>Unifikimi i formularëve të dërguara për NE,PAK  dhe Sherbimet Sociale dërguar në DPSHSSH nga DR.</w:t>
      </w:r>
    </w:p>
    <w:p w14:paraId="152A58A3" w14:textId="77777777" w:rsidR="00E663C5" w:rsidRPr="00E663C5" w:rsidRDefault="00E663C5" w:rsidP="00697EED">
      <w:pPr>
        <w:widowControl/>
        <w:numPr>
          <w:ilvl w:val="0"/>
          <w:numId w:val="93"/>
        </w:numPr>
        <w:tabs>
          <w:tab w:val="left" w:pos="3330"/>
        </w:tabs>
        <w:autoSpaceDE/>
        <w:autoSpaceDN/>
        <w:spacing w:line="276" w:lineRule="auto"/>
        <w:contextualSpacing/>
        <w:jc w:val="both"/>
        <w:rPr>
          <w:color w:val="000000" w:themeColor="text1"/>
          <w:sz w:val="24"/>
          <w:szCs w:val="24"/>
        </w:rPr>
      </w:pPr>
      <w:r w:rsidRPr="00E663C5">
        <w:rPr>
          <w:color w:val="000000" w:themeColor="text1"/>
          <w:sz w:val="24"/>
          <w:szCs w:val="24"/>
        </w:rPr>
        <w:t>Komunikim i vazhdueshëm me drejtorite Rajonale si dhe IPSH mbi fondet e shpenzuara në  më nyrë  që  të  evidentohen problematikat dhe të  mos ketë  djegie të  fondeve ne fund të  vitit.</w:t>
      </w:r>
    </w:p>
    <w:p w14:paraId="149711A6" w14:textId="77777777" w:rsidR="00E663C5" w:rsidRPr="00E663C5" w:rsidRDefault="00E663C5" w:rsidP="00697EED">
      <w:pPr>
        <w:widowControl/>
        <w:tabs>
          <w:tab w:val="left" w:pos="3330"/>
        </w:tabs>
        <w:autoSpaceDE/>
        <w:autoSpaceDN/>
        <w:spacing w:line="276" w:lineRule="auto"/>
        <w:jc w:val="both"/>
        <w:rPr>
          <w:color w:val="000000" w:themeColor="text1"/>
          <w:sz w:val="24"/>
          <w:szCs w:val="24"/>
        </w:rPr>
      </w:pPr>
    </w:p>
    <w:p w14:paraId="028CDC22" w14:textId="77777777" w:rsidR="00E663C5" w:rsidRPr="00E663C5" w:rsidRDefault="00E663C5" w:rsidP="00697EED">
      <w:pPr>
        <w:widowControl/>
        <w:autoSpaceDE/>
        <w:autoSpaceDN/>
        <w:spacing w:line="276" w:lineRule="auto"/>
        <w:jc w:val="both"/>
        <w:rPr>
          <w:color w:val="000000" w:themeColor="text1"/>
          <w:sz w:val="24"/>
          <w:szCs w:val="24"/>
        </w:rPr>
      </w:pPr>
      <w:r w:rsidRPr="00E663C5">
        <w:rPr>
          <w:b/>
          <w:color w:val="000000" w:themeColor="text1"/>
          <w:sz w:val="24"/>
          <w:szCs w:val="24"/>
        </w:rPr>
        <w:t>OBJEKTIVAT</w:t>
      </w:r>
      <w:r w:rsidRPr="00E663C5">
        <w:rPr>
          <w:color w:val="000000" w:themeColor="text1"/>
          <w:sz w:val="24"/>
          <w:szCs w:val="24"/>
        </w:rPr>
        <w:t xml:space="preserve"> e vendosura për vitin 2025 nga DFS janë: </w:t>
      </w:r>
    </w:p>
    <w:p w14:paraId="70E5BB1F"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Mirë-menaxhimi i fondeve buxhetore</w:t>
      </w:r>
    </w:p>
    <w:p w14:paraId="38488C00"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Mirë-menaxhimi i aseteve</w:t>
      </w:r>
    </w:p>
    <w:p w14:paraId="522FB098"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5"/>
          <w:lang w:val="en-US"/>
        </w:rPr>
        <w:t>Përgatitja e planit ekonomiko-financiar të insitucionit</w:t>
      </w:r>
    </w:p>
    <w:p w14:paraId="0A9693D5"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Mirë-menaxhimi i Bonusit i bebes</w:t>
      </w:r>
    </w:p>
    <w:p w14:paraId="4DB21956"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Mirë-menaxhimi i Programit te Grave te Papuna</w:t>
      </w:r>
    </w:p>
    <w:p w14:paraId="4482D29B"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Mirë-menaxhimi i Projekteve te Ndërmarrjeve Sociale</w:t>
      </w:r>
    </w:p>
    <w:p w14:paraId="69D66065"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Transparencë e plotë e shpenzimeve</w:t>
      </w:r>
    </w:p>
    <w:p w14:paraId="603CE598"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Korrupsion zero</w:t>
      </w:r>
    </w:p>
    <w:p w14:paraId="1B40EF6F"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Zbutja dhe lehtësimi i varfërisë</w:t>
      </w:r>
    </w:p>
    <w:p w14:paraId="252E286D" w14:textId="77777777" w:rsidR="00E663C5" w:rsidRPr="00E663C5" w:rsidRDefault="00E663C5" w:rsidP="00697EED">
      <w:pPr>
        <w:widowControl/>
        <w:numPr>
          <w:ilvl w:val="0"/>
          <w:numId w:val="15"/>
        </w:numPr>
        <w:tabs>
          <w:tab w:val="left" w:pos="3330"/>
        </w:tabs>
        <w:autoSpaceDE/>
        <w:autoSpaceDN/>
        <w:spacing w:line="276" w:lineRule="auto"/>
        <w:contextualSpacing/>
        <w:rPr>
          <w:sz w:val="24"/>
          <w:szCs w:val="24"/>
        </w:rPr>
      </w:pPr>
      <w:r w:rsidRPr="00E663C5">
        <w:rPr>
          <w:sz w:val="24"/>
          <w:szCs w:val="24"/>
        </w:rPr>
        <w:t>Zhvillimi i shërbimeve të kujdesit shoqëror</w:t>
      </w:r>
    </w:p>
    <w:p w14:paraId="76D1B2CA" w14:textId="77777777" w:rsidR="00E663C5" w:rsidRPr="00E663C5" w:rsidRDefault="00E663C5" w:rsidP="00697EED">
      <w:pPr>
        <w:widowControl/>
        <w:tabs>
          <w:tab w:val="left" w:pos="3330"/>
        </w:tabs>
        <w:autoSpaceDE/>
        <w:autoSpaceDN/>
        <w:spacing w:line="276" w:lineRule="auto"/>
        <w:jc w:val="both"/>
        <w:rPr>
          <w:sz w:val="24"/>
          <w:szCs w:val="24"/>
        </w:rPr>
      </w:pPr>
    </w:p>
    <w:p w14:paraId="65C4DD60" w14:textId="77777777" w:rsidR="00E663C5" w:rsidRPr="00E663C5" w:rsidRDefault="00E663C5" w:rsidP="00697EED">
      <w:pPr>
        <w:widowControl/>
        <w:tabs>
          <w:tab w:val="left" w:pos="3330"/>
        </w:tabs>
        <w:autoSpaceDE/>
        <w:autoSpaceDN/>
        <w:spacing w:line="276" w:lineRule="auto"/>
        <w:rPr>
          <w:i/>
          <w:color w:val="000000"/>
          <w:sz w:val="24"/>
          <w:szCs w:val="24"/>
        </w:rPr>
      </w:pPr>
    </w:p>
    <w:p w14:paraId="13F9F47F" w14:textId="19D3C90E" w:rsidR="00B03DB7" w:rsidRPr="00E51F8C" w:rsidRDefault="00B03DB7" w:rsidP="00697EED">
      <w:pPr>
        <w:widowControl/>
        <w:tabs>
          <w:tab w:val="left" w:pos="3330"/>
        </w:tabs>
        <w:autoSpaceDE/>
        <w:autoSpaceDN/>
        <w:spacing w:line="276" w:lineRule="auto"/>
        <w:contextualSpacing/>
        <w:jc w:val="both"/>
        <w:rPr>
          <w:color w:val="000000" w:themeColor="text1"/>
          <w:sz w:val="24"/>
          <w:szCs w:val="24"/>
        </w:rPr>
      </w:pPr>
    </w:p>
    <w:p w14:paraId="772571D1"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728C5C47"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0DBD0BA7"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2874C2E3"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2265414E"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218701B7"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53597BAE" w14:textId="492366CD"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6E2B9BF7" w14:textId="1A0B363D"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3B2C7E07" w14:textId="34EBB167"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5101949C" w14:textId="44AEF67E"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0733271A" w14:textId="506FD66D"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6D820676" w14:textId="303EC82A"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7391D14A" w14:textId="3C170283"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63585ADB" w14:textId="053A7E21"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3ED9003B" w14:textId="6C351F89" w:rsidR="00AE1D20" w:rsidRPr="00E51F8C" w:rsidRDefault="00AE1D20" w:rsidP="00697EED">
      <w:pPr>
        <w:pStyle w:val="NoSpacing"/>
        <w:numPr>
          <w:ilvl w:val="0"/>
          <w:numId w:val="95"/>
        </w:numPr>
        <w:spacing w:line="276" w:lineRule="auto"/>
        <w:jc w:val="both"/>
        <w:rPr>
          <w:rFonts w:ascii="Times New Roman" w:hAnsi="Times New Roman" w:cs="Times New Roman"/>
          <w:b/>
          <w:bCs/>
          <w:sz w:val="24"/>
          <w:szCs w:val="24"/>
          <w:lang w:val="sq-AL"/>
        </w:rPr>
      </w:pPr>
      <w:r w:rsidRPr="00E51F8C">
        <w:rPr>
          <w:rFonts w:ascii="Times New Roman" w:hAnsi="Times New Roman" w:cs="Times New Roman"/>
          <w:b/>
          <w:bCs/>
          <w:sz w:val="24"/>
          <w:szCs w:val="24"/>
          <w:lang w:val="sq-AL"/>
        </w:rPr>
        <w:lastRenderedPageBreak/>
        <w:t>DREJTORIA E SHËRBIMEVE TË BRENDSHME</w:t>
      </w:r>
    </w:p>
    <w:p w14:paraId="51852102" w14:textId="77777777" w:rsidR="00AE1D20" w:rsidRPr="00E51F8C" w:rsidRDefault="00AE1D20" w:rsidP="00697EED">
      <w:pPr>
        <w:pStyle w:val="NoSpacing"/>
        <w:spacing w:line="276" w:lineRule="auto"/>
        <w:ind w:left="1080"/>
        <w:jc w:val="both"/>
        <w:rPr>
          <w:rFonts w:ascii="Times New Roman" w:hAnsi="Times New Roman" w:cs="Times New Roman"/>
          <w:b/>
          <w:bCs/>
          <w:sz w:val="24"/>
          <w:szCs w:val="24"/>
          <w:lang w:val="sq-AL"/>
        </w:rPr>
      </w:pPr>
    </w:p>
    <w:p w14:paraId="25EAA0A4"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Synimi i Drejtorisë së Shërbimeve të Brendshme është menaxhimi efektiv i burimeve njerëzore dhe materiale me qëllim mbarëvajtjen e punës sipas legjislacionit në fuqi dhe sigurimin e kushteve për realizimin e misionit të SHSSH. Drejtoria e Shërbimeve të Brendshme ka ushtruar veprimtarinë në përputhje me planin e veprimit të miratuar nga Drejtori i Përgjithshëm në tri sektorët e saj si më poshtë.</w:t>
      </w:r>
    </w:p>
    <w:p w14:paraId="352178D0"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6024971B" w14:textId="77777777" w:rsidR="00AE1D20" w:rsidRPr="00E51F8C" w:rsidRDefault="00AE1D20" w:rsidP="00697EED">
      <w:pPr>
        <w:pStyle w:val="NoSpacing"/>
        <w:numPr>
          <w:ilvl w:val="0"/>
          <w:numId w:val="20"/>
        </w:numPr>
        <w:spacing w:line="276" w:lineRule="auto"/>
        <w:jc w:val="both"/>
        <w:rPr>
          <w:rFonts w:ascii="Times New Roman" w:hAnsi="Times New Roman" w:cs="Times New Roman"/>
          <w:b/>
          <w:bCs/>
          <w:sz w:val="24"/>
          <w:szCs w:val="24"/>
          <w:lang w:val="sq-AL"/>
        </w:rPr>
      </w:pPr>
      <w:r w:rsidRPr="00E51F8C">
        <w:rPr>
          <w:rFonts w:ascii="Times New Roman" w:hAnsi="Times New Roman" w:cs="Times New Roman"/>
          <w:b/>
          <w:bCs/>
          <w:sz w:val="24"/>
          <w:szCs w:val="24"/>
          <w:lang w:val="sq-AL"/>
        </w:rPr>
        <w:t>SEKTORI I SHËRBIMEVE TË BRENDSHME</w:t>
      </w:r>
    </w:p>
    <w:p w14:paraId="76C5D4F3"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r w:rsidRPr="00E51F8C">
        <w:rPr>
          <w:rFonts w:ascii="Times New Roman" w:hAnsi="Times New Roman" w:cs="Times New Roman"/>
          <w:b/>
          <w:bCs/>
          <w:i/>
          <w:iCs/>
          <w:sz w:val="24"/>
          <w:szCs w:val="24"/>
          <w:lang w:val="sq-AL"/>
        </w:rPr>
        <w:t xml:space="preserve">Objektivi I: Menaxhimi i burimeve njerëzore </w:t>
      </w:r>
    </w:p>
    <w:p w14:paraId="1E876EEE"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Gjatë vitit 2023 rezultatet konkrete të Sektorit të Shërbimeve të Brendshme në fushën e menaxhimit të burimeve njerëzore janë si më poshtë vijon:</w:t>
      </w:r>
    </w:p>
    <w:p w14:paraId="4CB775A7"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tbl>
      <w:tblPr>
        <w:tblStyle w:val="TableGrid"/>
        <w:tblW w:w="0" w:type="auto"/>
        <w:jc w:val="center"/>
        <w:tblLook w:val="04A0" w:firstRow="1" w:lastRow="0" w:firstColumn="1" w:lastColumn="0" w:noHBand="0" w:noVBand="1"/>
      </w:tblPr>
      <w:tblGrid>
        <w:gridCol w:w="2972"/>
        <w:gridCol w:w="2126"/>
      </w:tblGrid>
      <w:tr w:rsidR="00AE1D20" w:rsidRPr="00E51F8C" w14:paraId="4A4A5A88" w14:textId="77777777" w:rsidTr="00653641">
        <w:trPr>
          <w:jc w:val="center"/>
        </w:trPr>
        <w:tc>
          <w:tcPr>
            <w:tcW w:w="2972" w:type="dxa"/>
          </w:tcPr>
          <w:p w14:paraId="352975AA" w14:textId="77777777" w:rsidR="00AE1D20" w:rsidRPr="00E51F8C" w:rsidRDefault="00AE1D20" w:rsidP="00697EED">
            <w:pPr>
              <w:pStyle w:val="NoSpacing"/>
              <w:spacing w:line="276" w:lineRule="auto"/>
              <w:jc w:val="both"/>
              <w:rPr>
                <w:rFonts w:ascii="Times New Roman" w:hAnsi="Times New Roman" w:cs="Times New Roman"/>
                <w:b/>
                <w:bCs/>
                <w:sz w:val="24"/>
                <w:szCs w:val="24"/>
                <w:lang w:val="sq-AL"/>
              </w:rPr>
            </w:pPr>
            <w:r w:rsidRPr="00E51F8C">
              <w:rPr>
                <w:rFonts w:ascii="Times New Roman" w:hAnsi="Times New Roman" w:cs="Times New Roman"/>
                <w:b/>
                <w:bCs/>
                <w:sz w:val="24"/>
                <w:szCs w:val="24"/>
                <w:lang w:val="sq-AL"/>
              </w:rPr>
              <w:t>Veprimtaria</w:t>
            </w:r>
          </w:p>
        </w:tc>
        <w:tc>
          <w:tcPr>
            <w:tcW w:w="2126" w:type="dxa"/>
          </w:tcPr>
          <w:p w14:paraId="1293C71D" w14:textId="77777777" w:rsidR="00AE1D20" w:rsidRPr="00E51F8C" w:rsidRDefault="00AE1D20" w:rsidP="00697EED">
            <w:pPr>
              <w:pStyle w:val="NoSpacing"/>
              <w:spacing w:line="276" w:lineRule="auto"/>
              <w:jc w:val="both"/>
              <w:rPr>
                <w:rFonts w:ascii="Times New Roman" w:hAnsi="Times New Roman" w:cs="Times New Roman"/>
                <w:b/>
                <w:bCs/>
                <w:sz w:val="24"/>
                <w:szCs w:val="24"/>
                <w:lang w:val="sq-AL"/>
              </w:rPr>
            </w:pPr>
            <w:r w:rsidRPr="00E51F8C">
              <w:rPr>
                <w:rFonts w:ascii="Times New Roman" w:hAnsi="Times New Roman" w:cs="Times New Roman"/>
                <w:b/>
                <w:bCs/>
                <w:sz w:val="24"/>
                <w:szCs w:val="24"/>
                <w:lang w:val="sq-AL"/>
              </w:rPr>
              <w:t>Viti 2023</w:t>
            </w:r>
          </w:p>
        </w:tc>
      </w:tr>
      <w:tr w:rsidR="00AE1D20" w:rsidRPr="00E51F8C" w14:paraId="54170030" w14:textId="77777777" w:rsidTr="00653641">
        <w:trPr>
          <w:jc w:val="center"/>
        </w:trPr>
        <w:tc>
          <w:tcPr>
            <w:tcW w:w="2972" w:type="dxa"/>
          </w:tcPr>
          <w:p w14:paraId="217FF9B0"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Emërime</w:t>
            </w:r>
          </w:p>
        </w:tc>
        <w:tc>
          <w:tcPr>
            <w:tcW w:w="2126" w:type="dxa"/>
          </w:tcPr>
          <w:p w14:paraId="459A8617"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160</w:t>
            </w:r>
          </w:p>
        </w:tc>
      </w:tr>
      <w:tr w:rsidR="00AE1D20" w:rsidRPr="00E51F8C" w14:paraId="05263ECD" w14:textId="77777777" w:rsidTr="00653641">
        <w:trPr>
          <w:jc w:val="center"/>
        </w:trPr>
        <w:tc>
          <w:tcPr>
            <w:tcW w:w="2972" w:type="dxa"/>
          </w:tcPr>
          <w:p w14:paraId="116F177E"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Lirime</w:t>
            </w:r>
          </w:p>
        </w:tc>
        <w:tc>
          <w:tcPr>
            <w:tcW w:w="2126" w:type="dxa"/>
          </w:tcPr>
          <w:p w14:paraId="6DE4FF62"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60</w:t>
            </w:r>
          </w:p>
        </w:tc>
      </w:tr>
      <w:tr w:rsidR="00AE1D20" w:rsidRPr="00E51F8C" w14:paraId="57D0237C" w14:textId="77777777" w:rsidTr="00653641">
        <w:trPr>
          <w:jc w:val="center"/>
        </w:trPr>
        <w:tc>
          <w:tcPr>
            <w:tcW w:w="2972" w:type="dxa"/>
          </w:tcPr>
          <w:p w14:paraId="2743FD0A"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Procedura disiplinore</w:t>
            </w:r>
          </w:p>
        </w:tc>
        <w:tc>
          <w:tcPr>
            <w:tcW w:w="2126" w:type="dxa"/>
          </w:tcPr>
          <w:p w14:paraId="764F35CE"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14</w:t>
            </w:r>
          </w:p>
        </w:tc>
      </w:tr>
      <w:tr w:rsidR="00AE1D20" w:rsidRPr="00E51F8C" w14:paraId="0C807F04" w14:textId="77777777" w:rsidTr="00653641">
        <w:trPr>
          <w:jc w:val="center"/>
        </w:trPr>
        <w:tc>
          <w:tcPr>
            <w:tcW w:w="2972" w:type="dxa"/>
          </w:tcPr>
          <w:p w14:paraId="66EE2B6E"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Shpallje e vendeve vakante</w:t>
            </w:r>
          </w:p>
        </w:tc>
        <w:tc>
          <w:tcPr>
            <w:tcW w:w="2126" w:type="dxa"/>
          </w:tcPr>
          <w:p w14:paraId="5A04FD91"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70</w:t>
            </w:r>
          </w:p>
        </w:tc>
      </w:tr>
    </w:tbl>
    <w:p w14:paraId="3895800A"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5A5DD354"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Në mënyrë krahasimore me vitet e mëparshme numri i lirimeve është ulur dhe pjesa më e madhe e tyre janë realizuar me vullnetin e vetë punonjësve. Një nga sfidat më të mëdha në menaxhimin e burimeve njerëzore për Shërbimin Social Shtetëror për vitin 2024 është qëndrueshmëria e stafeve të KVSHAK (kryesisht e mjekëve).</w:t>
      </w:r>
    </w:p>
    <w:p w14:paraId="5C81133B"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5ECBB6D8" w14:textId="77777777" w:rsidR="00AE1D20" w:rsidRPr="00E51F8C" w:rsidRDefault="00AE1D20" w:rsidP="00697EED">
      <w:pPr>
        <w:pStyle w:val="NoSpacing"/>
        <w:numPr>
          <w:ilvl w:val="0"/>
          <w:numId w:val="20"/>
        </w:numPr>
        <w:spacing w:line="276" w:lineRule="auto"/>
        <w:jc w:val="both"/>
        <w:rPr>
          <w:rFonts w:ascii="Times New Roman" w:hAnsi="Times New Roman" w:cs="Times New Roman"/>
          <w:b/>
          <w:bCs/>
          <w:sz w:val="24"/>
          <w:szCs w:val="24"/>
          <w:lang w:val="sq-AL"/>
        </w:rPr>
      </w:pPr>
      <w:r w:rsidRPr="00E51F8C">
        <w:rPr>
          <w:rFonts w:ascii="Times New Roman" w:hAnsi="Times New Roman" w:cs="Times New Roman"/>
          <w:b/>
          <w:bCs/>
          <w:sz w:val="24"/>
          <w:szCs w:val="24"/>
          <w:lang w:val="sq-AL"/>
        </w:rPr>
        <w:t>SEKTORI JURIDIK</w:t>
      </w:r>
    </w:p>
    <w:p w14:paraId="48325256" w14:textId="77777777" w:rsidR="00AE1D20" w:rsidRPr="00E51F8C" w:rsidRDefault="00AE1D20" w:rsidP="00697EED">
      <w:pPr>
        <w:pStyle w:val="NoSpacing"/>
        <w:spacing w:line="276" w:lineRule="auto"/>
        <w:ind w:left="1080"/>
        <w:jc w:val="both"/>
        <w:rPr>
          <w:rFonts w:ascii="Times New Roman" w:hAnsi="Times New Roman" w:cs="Times New Roman"/>
          <w:b/>
          <w:bCs/>
          <w:sz w:val="24"/>
          <w:szCs w:val="24"/>
          <w:lang w:val="sq-AL"/>
        </w:rPr>
      </w:pPr>
    </w:p>
    <w:p w14:paraId="4D8D8D3A"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r w:rsidRPr="00E51F8C">
        <w:rPr>
          <w:rFonts w:ascii="Times New Roman" w:hAnsi="Times New Roman" w:cs="Times New Roman"/>
          <w:b/>
          <w:bCs/>
          <w:i/>
          <w:iCs/>
          <w:sz w:val="24"/>
          <w:szCs w:val="24"/>
          <w:lang w:val="sq-AL"/>
        </w:rPr>
        <w:t xml:space="preserve">Objektiv I: Përfaqësimi gjyqësor në seancat gjyqësore në të cilat Shërbimi Social Shtetëror është palë e paditur. </w:t>
      </w:r>
    </w:p>
    <w:p w14:paraId="4A6FB7B2"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p>
    <w:p w14:paraId="3AE70866"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Gjatë vitit 2023 Sektori Juridik ka realizuar përfaqësimin gjyqësor në disa çështje në të cilat SHSSH është palë e paditur. Konkretisht:</w:t>
      </w:r>
    </w:p>
    <w:p w14:paraId="4C39F7A3"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66DE0619" w14:textId="77777777" w:rsidR="00AE1D20" w:rsidRPr="00E51F8C" w:rsidRDefault="00AE1D20" w:rsidP="00697EED">
      <w:pPr>
        <w:pStyle w:val="NoSpacing"/>
        <w:numPr>
          <w:ilvl w:val="0"/>
          <w:numId w:val="27"/>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 xml:space="preserve">Është përfaqësuar institucioni dhe janë përgatitur prapësimë/deklarata mbrojtje për 17 çështje gjyqësore të cilat kanë pasur si objekt kryesisht anullimin/shfuqizimin e vendimeve të KMCAP-eve dhe KSHA-s. Dy nga çështjet gjyqësore lidhen me posedimin/administrimin e Godinave nr.1 dhe 3 në Golem ku aktualisht ofron shërbimin Qendra e Zhvillimit “Pëllumbat”. </w:t>
      </w:r>
    </w:p>
    <w:p w14:paraId="6E9CDDC6" w14:textId="77777777" w:rsidR="00AE1D20" w:rsidRPr="00E51F8C" w:rsidRDefault="00AE1D20" w:rsidP="00697EED">
      <w:pPr>
        <w:pStyle w:val="NoSpacing"/>
        <w:numPr>
          <w:ilvl w:val="0"/>
          <w:numId w:val="27"/>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 xml:space="preserve">Për një nga çështjet gjyqësore administrativë me palë ppaditëse T.G është vendosur mospranimi i kërkesë padisë nga ana e Gjykates ndërsa çështjet e tjera janë në proces. </w:t>
      </w:r>
    </w:p>
    <w:p w14:paraId="12F4D5F7" w14:textId="77777777" w:rsidR="00AE1D20" w:rsidRPr="00E51F8C" w:rsidRDefault="00AE1D20" w:rsidP="00697EED">
      <w:pPr>
        <w:pStyle w:val="NoSpacing"/>
        <w:numPr>
          <w:ilvl w:val="0"/>
          <w:numId w:val="27"/>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 xml:space="preserve">SHSSH ka marr pjesë si person i tretë në proceset gjyqësore civile me objekt : Vlefshmëri masë mbrojtje, Vendosje të fëmijëvë në kujdestari të institucioneve të përkujdesit shoqëror etj. </w:t>
      </w:r>
    </w:p>
    <w:p w14:paraId="55C120E6" w14:textId="77777777" w:rsidR="00AE1D20" w:rsidRPr="00E51F8C" w:rsidRDefault="00AE1D20" w:rsidP="00697EED">
      <w:pPr>
        <w:pStyle w:val="NoSpacing"/>
        <w:numPr>
          <w:ilvl w:val="0"/>
          <w:numId w:val="27"/>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lastRenderedPageBreak/>
        <w:t>Janë përgatitur 3 ankimime për Gjykatën Administrative të Apelit si dhe 1 parashtrim për Gjykatën Kushtetuese për cështjen administraive me pale paditëse B.P.</w:t>
      </w:r>
    </w:p>
    <w:p w14:paraId="6D17EBEC" w14:textId="77777777" w:rsidR="00AE1D20" w:rsidRPr="00E51F8C" w:rsidRDefault="00AE1D20" w:rsidP="00697EED">
      <w:pPr>
        <w:pStyle w:val="NoSpacing"/>
        <w:numPr>
          <w:ilvl w:val="0"/>
          <w:numId w:val="27"/>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Janë përgatitur autorizime për përfaqësim të institucionit në Gjykatat Administrative/Civile etj.</w:t>
      </w:r>
    </w:p>
    <w:p w14:paraId="49C2AACE" w14:textId="77777777" w:rsidR="00AE1D20" w:rsidRPr="00E51F8C" w:rsidRDefault="00AE1D20" w:rsidP="00697EED">
      <w:pPr>
        <w:pStyle w:val="NoSpacing"/>
        <w:numPr>
          <w:ilvl w:val="0"/>
          <w:numId w:val="27"/>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 xml:space="preserve">SHSSH ka marr pjesë si person i tretë në proceset gjyqësore civile me objekt : Vlefshmëri masë mbrojtje, Vendosje të fëmijëvë në kujdestari të institucioneve të përkujdesit shoqëror etj. </w:t>
      </w:r>
    </w:p>
    <w:p w14:paraId="4C1F743B"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6DBADBA4"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r w:rsidRPr="00E51F8C">
        <w:rPr>
          <w:rFonts w:ascii="Times New Roman" w:hAnsi="Times New Roman" w:cs="Times New Roman"/>
          <w:b/>
          <w:bCs/>
          <w:i/>
          <w:iCs/>
          <w:sz w:val="24"/>
          <w:szCs w:val="24"/>
          <w:lang w:val="sq-AL"/>
        </w:rPr>
        <w:t>Objektiv II: Organizimi i mbledhjeve të komisionit në zbatim të  legjislacionit për përjashtimin doganor për personat që  gëzojnë statusin e para-tetraplegjisë</w:t>
      </w:r>
    </w:p>
    <w:p w14:paraId="3489051C"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 xml:space="preserve">Gjatë vitit 2023, Sektori Juridik pranë Shërbimit Social Shtetëror ka pajisur me vërtetim për  përjashtim nga detyrimet doganore të automjeteve në pronësi të 11 personave me status   para/tetraplegjie. </w:t>
      </w:r>
    </w:p>
    <w:p w14:paraId="0795D79F"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 xml:space="preserve">Përveç komisioneve për pajisjen me vërtetim zhdoganimi janë sqaruar mbi procedurat qytetarët e paraqitur në institucion. </w:t>
      </w:r>
    </w:p>
    <w:p w14:paraId="1A7D9713"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5F19831A"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r w:rsidRPr="00E51F8C">
        <w:rPr>
          <w:rFonts w:ascii="Times New Roman" w:hAnsi="Times New Roman" w:cs="Times New Roman"/>
          <w:b/>
          <w:bCs/>
          <w:i/>
          <w:iCs/>
          <w:sz w:val="24"/>
          <w:szCs w:val="24"/>
          <w:lang w:val="sq-AL"/>
        </w:rPr>
        <w:t>Objektiv III: Shqyrtimi i kontratave dhe marrëveshjeve të bashkëpunimit ku ka qënë palë SHSSH .</w:t>
      </w:r>
    </w:p>
    <w:p w14:paraId="70C7560F"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p>
    <w:p w14:paraId="2A3D6095"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r w:rsidRPr="00E51F8C">
        <w:rPr>
          <w:rFonts w:ascii="Times New Roman" w:hAnsi="Times New Roman" w:cs="Times New Roman"/>
          <w:sz w:val="24"/>
          <w:szCs w:val="24"/>
          <w:lang w:val="sq-AL"/>
        </w:rPr>
        <w:t>Gjatë vitit 2023 Sektori Juridik pranë Shërbimit Social Shtetëror ka shqyrtuar disa kontrata  dhe Marrëveshje Bashkëpunimi si më poshtë vijon:</w:t>
      </w:r>
    </w:p>
    <w:p w14:paraId="0FAEF399" w14:textId="77777777" w:rsidR="00AE1D20" w:rsidRPr="00E51F8C" w:rsidRDefault="00AE1D20" w:rsidP="00697EED">
      <w:pPr>
        <w:pStyle w:val="NoSpacing"/>
        <w:numPr>
          <w:ilvl w:val="0"/>
          <w:numId w:val="25"/>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 xml:space="preserve">Kontrata e ruajtjes fizike te institucionit nga Illyrian Guard. </w:t>
      </w:r>
    </w:p>
    <w:p w14:paraId="45C3E24A" w14:textId="77777777" w:rsidR="00AE1D20" w:rsidRPr="00E51F8C" w:rsidRDefault="00AE1D20" w:rsidP="00697EED">
      <w:pPr>
        <w:pStyle w:val="NoSpacing"/>
        <w:numPr>
          <w:ilvl w:val="0"/>
          <w:numId w:val="25"/>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Kontrata e shërbimit me objekt: “Hartim projekt-preventiv Zbatimi për Rikonstruksionin e Godinës “Shtëpia e Fëmijëve Shkollor Tiranë”.</w:t>
      </w:r>
    </w:p>
    <w:p w14:paraId="06CD0315" w14:textId="77777777" w:rsidR="00AE1D20" w:rsidRPr="00E51F8C" w:rsidRDefault="00AE1D20" w:rsidP="00697EED">
      <w:pPr>
        <w:pStyle w:val="NoSpacing"/>
        <w:numPr>
          <w:ilvl w:val="0"/>
          <w:numId w:val="25"/>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Marrëveshje Bashkëpunimi për zbatimin e planit Kombëtar të Deinstitucionalizimit midis SHSSH, Bashkisë Durrës, Drejtorisë Rajonale Durrës, Nisma “Arsis” dhe Shtëpisë së Fëmijeve Durrës.</w:t>
      </w:r>
    </w:p>
    <w:p w14:paraId="01FBFA13" w14:textId="77777777" w:rsidR="00AE1D20" w:rsidRPr="00E51F8C" w:rsidRDefault="00AE1D20" w:rsidP="00697EED">
      <w:pPr>
        <w:pStyle w:val="NoSpacing"/>
        <w:numPr>
          <w:ilvl w:val="0"/>
          <w:numId w:val="25"/>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Marrëveshje Bashkëpunimi për zbatimin e planit Kombëtar të Deinstitucionalizimit midis Bashkisë Tiranë, SHSSH, Drejtorisë Rajonale Tiranë, Nisma “Arsis”, Shtëpisë së Fëmijëve  Hanna dhe Rozafa dhe  Shtëpisë së Fëmijëve Shkollor “Zyber Hallulli”.</w:t>
      </w:r>
    </w:p>
    <w:p w14:paraId="5AA20488"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1494C61A" w14:textId="1B86529D" w:rsidR="00AE1D20" w:rsidRPr="00E51F8C" w:rsidRDefault="00AE1D20" w:rsidP="00697EED">
      <w:pPr>
        <w:spacing w:line="276" w:lineRule="auto"/>
        <w:jc w:val="both"/>
        <w:rPr>
          <w:b/>
          <w:sz w:val="24"/>
          <w:szCs w:val="24"/>
        </w:rPr>
      </w:pPr>
      <w:r w:rsidRPr="00E51F8C">
        <w:rPr>
          <w:b/>
          <w:sz w:val="24"/>
          <w:szCs w:val="24"/>
        </w:rPr>
        <w:t>Invetarizimi dhe Regjistrimi i Pasurive të Paluajtshme në administrim të SHSSH</w:t>
      </w:r>
    </w:p>
    <w:p w14:paraId="2A808E1E" w14:textId="77777777" w:rsidR="00AE1D20" w:rsidRPr="00E51F8C" w:rsidRDefault="00AE1D20" w:rsidP="00697EED">
      <w:pPr>
        <w:spacing w:line="276" w:lineRule="auto"/>
        <w:jc w:val="both"/>
        <w:rPr>
          <w:sz w:val="24"/>
          <w:szCs w:val="24"/>
        </w:rPr>
      </w:pPr>
      <w:r w:rsidRPr="00E51F8C">
        <w:rPr>
          <w:sz w:val="24"/>
          <w:szCs w:val="24"/>
        </w:rPr>
        <w:t xml:space="preserve">Shërbimi Social Shtetëror në zbatim të VKM nr.28, datë 27.01.2023, “Për përcaktimin e procedurave të hollësishme të përditësimit të listave të pronave shtetërore dhe rregullave për bashkëpunimin ndërmjet institucioneve”, të shkresës nr.1556/1 prot, datë 12.04.2023, protokolluar me tonën nr.5464 prot, datë 23.05.2023 “Për ngritjen e strukturave të posaçme për invetarizimin, plotësimin, përditësimin dhe ndjekjen e procesit deri në regjistrimin e pronave”, ka ngritur strukturën e posaçme me Urdhërin nr.276, datë 26.05.2023,  “Për ngritjen e strukturës së posaçme për invetarizimin, plotësimin, përditësimin dhe ndjekjen e procesit deri në regjistrimin e pronave”. </w:t>
      </w:r>
    </w:p>
    <w:p w14:paraId="20D8D0FE" w14:textId="77777777" w:rsidR="00AE1D20" w:rsidRPr="00E51F8C" w:rsidRDefault="00AE1D20" w:rsidP="00697EED">
      <w:pPr>
        <w:spacing w:line="276" w:lineRule="auto"/>
        <w:jc w:val="both"/>
        <w:rPr>
          <w:sz w:val="24"/>
          <w:szCs w:val="24"/>
        </w:rPr>
      </w:pPr>
      <w:r w:rsidRPr="00E51F8C">
        <w:rPr>
          <w:sz w:val="24"/>
          <w:szCs w:val="24"/>
        </w:rPr>
        <w:t>Ka hartuar listën paraprake të pronave në administrim të SHSSH duke evidentuar dhe problematikat përkatëse si dhe e ka dërguar në MSHMS.</w:t>
      </w:r>
    </w:p>
    <w:p w14:paraId="38D66DAD" w14:textId="77777777" w:rsidR="00AE1D20" w:rsidRPr="00E51F8C" w:rsidRDefault="00AE1D20" w:rsidP="00697EED">
      <w:pPr>
        <w:spacing w:line="276" w:lineRule="auto"/>
        <w:jc w:val="both"/>
        <w:rPr>
          <w:sz w:val="24"/>
          <w:szCs w:val="24"/>
        </w:rPr>
      </w:pPr>
    </w:p>
    <w:p w14:paraId="602F4481" w14:textId="74FE5DC2" w:rsidR="00AE1D20" w:rsidRPr="00E51F8C" w:rsidRDefault="00AE1D20" w:rsidP="00697EED">
      <w:pPr>
        <w:spacing w:line="276" w:lineRule="auto"/>
        <w:jc w:val="both"/>
        <w:rPr>
          <w:sz w:val="24"/>
          <w:szCs w:val="24"/>
        </w:rPr>
      </w:pPr>
      <w:r w:rsidRPr="00E51F8C">
        <w:rPr>
          <w:sz w:val="24"/>
          <w:szCs w:val="24"/>
        </w:rPr>
        <w:t>Institucionet e varësisë kanë aplikuar në ASHK për rifreskim të kartelave të pasurise dhe lëshim kopje të fragmentit të hartës kadastrale, ku një pjesë e institucioneve ka marr përgjigje dhe është pajisur me informacion të rifkreskuar dhe për një pjesë të aplikimeve nuk është marr përgjigje nga ASHK lidhur statusin juridik të pronësise ose përgjigja nuk është e qartë/kërkohen më shumë të dhëna për pronën. Aktualisht rezultojnë të pajisura me Çertifikatë Pronësie 4 objekte/prona.</w:t>
      </w:r>
    </w:p>
    <w:p w14:paraId="10640446"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6804AB1F" w14:textId="77777777" w:rsidR="00AE1D20" w:rsidRPr="00E51F8C" w:rsidRDefault="00AE1D20" w:rsidP="00697EED">
      <w:pPr>
        <w:pStyle w:val="NoSpacing"/>
        <w:spacing w:line="276" w:lineRule="auto"/>
        <w:jc w:val="both"/>
        <w:rPr>
          <w:rFonts w:ascii="Times New Roman" w:hAnsi="Times New Roman" w:cs="Times New Roman"/>
          <w:b/>
          <w:i/>
          <w:sz w:val="24"/>
          <w:szCs w:val="24"/>
          <w:lang w:val="sq-AL"/>
        </w:rPr>
      </w:pPr>
      <w:r w:rsidRPr="00E51F8C">
        <w:rPr>
          <w:rFonts w:ascii="Times New Roman" w:hAnsi="Times New Roman" w:cs="Times New Roman"/>
          <w:b/>
          <w:i/>
          <w:sz w:val="24"/>
          <w:szCs w:val="24"/>
          <w:lang w:val="sq-AL"/>
        </w:rPr>
        <w:t xml:space="preserve">Sfidë ngelet regjistrimi i objekteve për të cilat nuk ka pasur regjistrim fillestar të pronës/VKM dhe nuk kemi një përgjigje nga ASHK për statusin juridik të tyre. </w:t>
      </w:r>
    </w:p>
    <w:p w14:paraId="1625BF39" w14:textId="77777777" w:rsidR="00AE1D20" w:rsidRPr="00E51F8C" w:rsidRDefault="00AE1D20" w:rsidP="00697EED">
      <w:pPr>
        <w:pStyle w:val="NoSpacing"/>
        <w:spacing w:line="276" w:lineRule="auto"/>
        <w:jc w:val="both"/>
        <w:rPr>
          <w:rFonts w:ascii="Times New Roman" w:hAnsi="Times New Roman" w:cs="Times New Roman"/>
          <w:b/>
          <w:sz w:val="24"/>
          <w:szCs w:val="24"/>
          <w:lang w:val="sq-AL"/>
        </w:rPr>
      </w:pPr>
    </w:p>
    <w:p w14:paraId="5C0FB4F6" w14:textId="51DFD1D9" w:rsidR="00AE1D20" w:rsidRPr="00E51F8C" w:rsidRDefault="00AE1D20" w:rsidP="00697EED">
      <w:pPr>
        <w:pStyle w:val="NoSpacing"/>
        <w:spacing w:line="276" w:lineRule="auto"/>
        <w:jc w:val="both"/>
        <w:rPr>
          <w:rFonts w:ascii="Times New Roman" w:hAnsi="Times New Roman" w:cs="Times New Roman"/>
          <w:b/>
          <w:sz w:val="24"/>
          <w:szCs w:val="24"/>
          <w:lang w:val="sq-AL"/>
        </w:rPr>
      </w:pPr>
      <w:r w:rsidRPr="00E51F8C">
        <w:rPr>
          <w:rFonts w:ascii="Times New Roman" w:hAnsi="Times New Roman" w:cs="Times New Roman"/>
          <w:b/>
          <w:sz w:val="24"/>
          <w:szCs w:val="24"/>
          <w:lang w:val="sq-AL"/>
        </w:rPr>
        <w:t xml:space="preserve">Të tjera: </w:t>
      </w:r>
    </w:p>
    <w:p w14:paraId="619E1BBB" w14:textId="3ECF52BD" w:rsidR="00AE1D20" w:rsidRPr="00E51F8C" w:rsidRDefault="00AE1D20" w:rsidP="00697EED">
      <w:pPr>
        <w:pStyle w:val="NoSpacing"/>
        <w:numPr>
          <w:ilvl w:val="0"/>
          <w:numId w:val="24"/>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Sektori Juridik ka qenë pjese e grupeve të punës për hartimin e Rregulloreve të Brendshme për 4 IPSH, në bashkëpunim me sektorët përkatës:</w:t>
      </w:r>
    </w:p>
    <w:p w14:paraId="099AB106" w14:textId="77777777" w:rsidR="00AE1D20" w:rsidRPr="00E51F8C" w:rsidRDefault="00AE1D20" w:rsidP="00697EED">
      <w:pPr>
        <w:pStyle w:val="NoSpacing"/>
        <w:numPr>
          <w:ilvl w:val="0"/>
          <w:numId w:val="26"/>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Rregullore e Brendshme për Qëndrat e të Moshuarve</w:t>
      </w:r>
    </w:p>
    <w:p w14:paraId="0E85EFBA" w14:textId="77777777" w:rsidR="00AE1D20" w:rsidRPr="00E51F8C" w:rsidRDefault="00AE1D20" w:rsidP="00697EED">
      <w:pPr>
        <w:pStyle w:val="NoSpacing"/>
        <w:numPr>
          <w:ilvl w:val="0"/>
          <w:numId w:val="26"/>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Rregullore e Brendshme për Shtëpinë e Fëmijëvë Shkollor 6-16 vjeç (Zyber Hallulli)</w:t>
      </w:r>
    </w:p>
    <w:p w14:paraId="434A5D0E" w14:textId="77777777" w:rsidR="00AE1D20" w:rsidRPr="00E51F8C" w:rsidRDefault="00AE1D20" w:rsidP="00697EED">
      <w:pPr>
        <w:pStyle w:val="NoSpacing"/>
        <w:numPr>
          <w:ilvl w:val="0"/>
          <w:numId w:val="26"/>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Rregullore e Brendshme për Shtëpine e Foshnjës Tiranë.</w:t>
      </w:r>
    </w:p>
    <w:p w14:paraId="16E0BB8E" w14:textId="77777777" w:rsidR="00AE1D20" w:rsidRPr="00E51F8C" w:rsidRDefault="00AE1D20" w:rsidP="00697EED">
      <w:pPr>
        <w:pStyle w:val="NoSpacing"/>
        <w:numPr>
          <w:ilvl w:val="0"/>
          <w:numId w:val="26"/>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Rregullore e Brendshme për QKTVDHF.</w:t>
      </w:r>
    </w:p>
    <w:p w14:paraId="4687E56B"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66790180" w14:textId="77777777" w:rsidR="00AE1D20" w:rsidRPr="00E51F8C" w:rsidRDefault="00AE1D20" w:rsidP="00697EED">
      <w:pPr>
        <w:pStyle w:val="NoSpacing"/>
        <w:numPr>
          <w:ilvl w:val="0"/>
          <w:numId w:val="23"/>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Sektori Juridik ka marr pjesë në procedurat e prokurimit të blerjeve me vlerë të vogël  të realizuara gjatë vitit 2023 si dhe në procedurën e prokurimit me objekt: “Hartim projekt-preventiv Zbatimi për Rikonstruksionin e Godinës “Shtëpia e Fëmijëve Shkollor Tiranë”.</w:t>
      </w:r>
    </w:p>
    <w:p w14:paraId="4B3B7E37" w14:textId="77777777" w:rsidR="00AE1D20" w:rsidRPr="00E51F8C" w:rsidRDefault="00AE1D20" w:rsidP="00697EED">
      <w:pPr>
        <w:pStyle w:val="NoSpacing"/>
        <w:spacing w:line="276" w:lineRule="auto"/>
        <w:ind w:left="720"/>
        <w:jc w:val="both"/>
        <w:rPr>
          <w:rFonts w:ascii="Times New Roman" w:hAnsi="Times New Roman" w:cs="Times New Roman"/>
          <w:sz w:val="24"/>
          <w:szCs w:val="24"/>
          <w:lang w:val="sq-AL"/>
        </w:rPr>
      </w:pPr>
    </w:p>
    <w:p w14:paraId="088F5A3C" w14:textId="5C107B4D" w:rsidR="00AE1D20" w:rsidRPr="00E51F8C" w:rsidRDefault="00AE1D20" w:rsidP="00697EED">
      <w:pPr>
        <w:pStyle w:val="NoSpacing"/>
        <w:numPr>
          <w:ilvl w:val="0"/>
          <w:numId w:val="23"/>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Sektori juridik ka qenë pjese e Task-Forcës së ngritur për verifikimin social ekonomik në banesë të familjeve përfituese nga skema e ndihmës ekonomike.</w:t>
      </w:r>
    </w:p>
    <w:p w14:paraId="7E856F7C"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6012D105" w14:textId="77777777" w:rsidR="00AE1D20" w:rsidRPr="00E51F8C" w:rsidRDefault="00AE1D20" w:rsidP="00697EED">
      <w:pPr>
        <w:pStyle w:val="NoSpacing"/>
        <w:numPr>
          <w:ilvl w:val="0"/>
          <w:numId w:val="20"/>
        </w:numPr>
        <w:spacing w:line="276" w:lineRule="auto"/>
        <w:jc w:val="both"/>
        <w:rPr>
          <w:rFonts w:ascii="Times New Roman" w:hAnsi="Times New Roman" w:cs="Times New Roman"/>
          <w:b/>
          <w:bCs/>
          <w:sz w:val="24"/>
          <w:szCs w:val="24"/>
          <w:lang w:val="sq-AL"/>
        </w:rPr>
      </w:pPr>
      <w:r w:rsidRPr="00E51F8C">
        <w:rPr>
          <w:rFonts w:ascii="Times New Roman" w:hAnsi="Times New Roman" w:cs="Times New Roman"/>
          <w:b/>
          <w:bCs/>
          <w:sz w:val="24"/>
          <w:szCs w:val="24"/>
          <w:lang w:val="sq-AL"/>
        </w:rPr>
        <w:t>SEKTORI I PROJEKTEVE</w:t>
      </w:r>
    </w:p>
    <w:p w14:paraId="4CE99916" w14:textId="77777777" w:rsidR="00AE1D20" w:rsidRPr="00E51F8C" w:rsidRDefault="00AE1D20" w:rsidP="00697EED">
      <w:pPr>
        <w:pStyle w:val="NoSpacing"/>
        <w:spacing w:line="276" w:lineRule="auto"/>
        <w:jc w:val="both"/>
        <w:rPr>
          <w:rFonts w:ascii="Times New Roman" w:hAnsi="Times New Roman" w:cs="Times New Roman"/>
          <w:b/>
          <w:bCs/>
          <w:i/>
          <w:iCs/>
          <w:sz w:val="24"/>
          <w:szCs w:val="24"/>
          <w:lang w:val="sq-AL"/>
        </w:rPr>
      </w:pPr>
      <w:r w:rsidRPr="00E51F8C">
        <w:rPr>
          <w:rFonts w:ascii="Times New Roman" w:hAnsi="Times New Roman" w:cs="Times New Roman"/>
          <w:b/>
          <w:bCs/>
          <w:i/>
          <w:iCs/>
          <w:sz w:val="24"/>
          <w:szCs w:val="24"/>
          <w:lang w:val="sq-AL"/>
        </w:rPr>
        <w:t>Objektiv I: Ndjekja e ciklit të projekteve dhe organizimi i aktiviteteve</w:t>
      </w:r>
    </w:p>
    <w:p w14:paraId="38A2CCE4"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Gjatë vitit 2023 Sektori I Projekteve në bashkëpunim me ASET, Regione Liguria dhe Regione Marche në Itali kanë finalizuar aplikimin për projektin e titulluar “Eldearly – Improving the Elderly Care System in Albania”. Projekti u hartua në kuadër të thirrjes së dytë për projekt-propozime nga IADSA.  Projekt-propozimi i Shërbimit Social Shtetëror u mbështet nga IADSA dhe do të nisë zyrtarisht zbatimin në vitin 2024. Zbatimi do të zgjasë 24 muaj. Ky projekt do të sjellë një risi në kujdesin për të moshuarit në Shqipëri pasi përpos ofrimit të shërbimeve publike rezidenciale dhe ditore, do të shtohet ofrimi i një shërbimi në banesë, si edhe ngritja e dy linjave të këshillimit për të moshuarit.</w:t>
      </w:r>
    </w:p>
    <w:p w14:paraId="589B0FE2"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4FBD2EC3"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Po ashtu, gjatë vititn 2023 janë organizuar dhe koordinuar një sërë aktivitetesh në kuadër të ditëve të shënuara ose jo. Konkretisht:</w:t>
      </w:r>
    </w:p>
    <w:p w14:paraId="27B7CAA1"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1 Qershor - Aktivitet argëtues në kuadër të festës së fëmijëve pranë Shtëpisë së Hannah dhe Rozafës;</w:t>
      </w:r>
    </w:p>
    <w:p w14:paraId="50E54985"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lastRenderedPageBreak/>
        <w:t>Trajnim mbarë-kombëtar për Modelin e Vlerësimit Bio-Psiko-Social me stafet e 37 KVSHAK në të gjithë Shqipërinë;</w:t>
      </w:r>
    </w:p>
    <w:p w14:paraId="074254A7"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1 Tetor - Dita Ndërkombëtare për të Moshuarit në Shtëpinë e të Moshuarve Shkodër;</w:t>
      </w:r>
    </w:p>
    <w:p w14:paraId="16B63C46"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19 Tetor - Fushatë ndërgjegjësimi kundër trafikimit në kuadër të muajit kundër trafikimit në persona;</w:t>
      </w:r>
    </w:p>
    <w:p w14:paraId="68330658"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24 Nëntor - Aktivitet prezantues me natyrë artistike dhe sportive në Shtëpinë e Fëmijës “Zyber Hallulli”</w:t>
      </w:r>
    </w:p>
    <w:p w14:paraId="088751A9"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30 Nëntor - Aktivitet ndërgjegjësues në kuadër të 16 ditëve të aktivizimit kundër dhunës;</w:t>
      </w:r>
    </w:p>
    <w:p w14:paraId="4A548541"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3 Dhjetor - Aktivitet në kuadët të Ditës Ndërkombëtare për PAK në Qendrën e Zhvillimit Rezidencial Durrës;</w:t>
      </w:r>
    </w:p>
    <w:p w14:paraId="2788E5AF" w14:textId="77777777" w:rsidR="00AE1D20" w:rsidRPr="00E51F8C" w:rsidRDefault="00AE1D20" w:rsidP="00697EED">
      <w:pPr>
        <w:pStyle w:val="NoSpacing"/>
        <w:numPr>
          <w:ilvl w:val="0"/>
          <w:numId w:val="28"/>
        </w:numPr>
        <w:spacing w:line="276" w:lineRule="auto"/>
        <w:jc w:val="both"/>
        <w:rPr>
          <w:rFonts w:ascii="Times New Roman" w:hAnsi="Times New Roman" w:cs="Times New Roman"/>
          <w:sz w:val="24"/>
          <w:szCs w:val="24"/>
          <w:lang w:val="sq-AL"/>
        </w:rPr>
      </w:pPr>
      <w:r w:rsidRPr="00E51F8C">
        <w:rPr>
          <w:rFonts w:ascii="Times New Roman" w:hAnsi="Times New Roman" w:cs="Times New Roman"/>
          <w:sz w:val="24"/>
          <w:szCs w:val="24"/>
          <w:lang w:val="sq-AL"/>
        </w:rPr>
        <w:t>28 Dhjetor - Aktivitet festiv në Shtëpinë e Foshnjës “Hannah dhe Rozafa” në kuadër të festave të fundvitit.</w:t>
      </w:r>
    </w:p>
    <w:p w14:paraId="49E02099" w14:textId="77777777" w:rsidR="00AE1D20" w:rsidRPr="00E51F8C" w:rsidRDefault="00AE1D20" w:rsidP="00697EED">
      <w:pPr>
        <w:pStyle w:val="NoSpacing"/>
        <w:spacing w:line="276" w:lineRule="auto"/>
        <w:jc w:val="both"/>
        <w:rPr>
          <w:rFonts w:ascii="Times New Roman" w:hAnsi="Times New Roman" w:cs="Times New Roman"/>
          <w:sz w:val="24"/>
          <w:szCs w:val="24"/>
          <w:lang w:val="sq-AL"/>
        </w:rPr>
      </w:pPr>
    </w:p>
    <w:p w14:paraId="364F6600" w14:textId="77777777" w:rsidR="00AE1D20" w:rsidRPr="00E51F8C" w:rsidRDefault="00AE1D20" w:rsidP="00697EED">
      <w:pPr>
        <w:spacing w:line="276" w:lineRule="auto"/>
        <w:jc w:val="both"/>
        <w:rPr>
          <w:b/>
          <w:bCs/>
          <w:i/>
          <w:iCs/>
          <w:sz w:val="24"/>
          <w:szCs w:val="24"/>
        </w:rPr>
      </w:pPr>
      <w:r w:rsidRPr="00E51F8C">
        <w:rPr>
          <w:b/>
          <w:bCs/>
          <w:i/>
          <w:iCs/>
          <w:sz w:val="24"/>
          <w:szCs w:val="24"/>
        </w:rPr>
        <w:t>Objektiv II: Zbatimi i detyrimeve që rrjedhin nga Programi i Transparencës</w:t>
      </w:r>
    </w:p>
    <w:p w14:paraId="1F08CE5E" w14:textId="74D0B7C8" w:rsidR="00AE1D20" w:rsidRPr="00E51F8C" w:rsidRDefault="00AE1D20" w:rsidP="00697EED">
      <w:pPr>
        <w:spacing w:line="276" w:lineRule="auto"/>
        <w:jc w:val="both"/>
        <w:rPr>
          <w:sz w:val="24"/>
          <w:szCs w:val="24"/>
        </w:rPr>
      </w:pPr>
      <w:r w:rsidRPr="00E51F8C">
        <w:rPr>
          <w:sz w:val="24"/>
          <w:szCs w:val="24"/>
        </w:rPr>
        <w:t>Gjatë vitit 2023 mbështetur me kërkesat e Ligjit nr. 119/2014 “Për të Drejtën e Informimit” është bërë transparente veprimtaria e Shërbimit Social Shtetëror përmes përditësimit të faqes zyrtare të web-it dhe komunikimit në rrjetet sociale. Konkretisht:</w:t>
      </w:r>
    </w:p>
    <w:p w14:paraId="2FE1A0C0" w14:textId="77777777" w:rsidR="00AE1D20" w:rsidRPr="00E51F8C" w:rsidRDefault="00AE1D20" w:rsidP="00697EED">
      <w:pPr>
        <w:pStyle w:val="ListParagraph"/>
        <w:widowControl/>
        <w:numPr>
          <w:ilvl w:val="0"/>
          <w:numId w:val="21"/>
        </w:numPr>
        <w:autoSpaceDE/>
        <w:autoSpaceDN/>
        <w:spacing w:after="160" w:line="276" w:lineRule="auto"/>
        <w:contextualSpacing/>
        <w:jc w:val="both"/>
        <w:rPr>
          <w:sz w:val="24"/>
          <w:szCs w:val="24"/>
        </w:rPr>
      </w:pPr>
      <w:r w:rsidRPr="00E51F8C">
        <w:rPr>
          <w:sz w:val="24"/>
          <w:szCs w:val="24"/>
        </w:rPr>
        <w:t xml:space="preserve">Janë publikuar </w:t>
      </w:r>
      <w:r w:rsidRPr="00E51F8C">
        <w:rPr>
          <w:sz w:val="24"/>
          <w:szCs w:val="24"/>
          <w:u w:val="single"/>
        </w:rPr>
        <w:t>12 Buletine Informative dhe 12 Buletine të Donacioneve,</w:t>
      </w:r>
      <w:r w:rsidRPr="00E51F8C">
        <w:rPr>
          <w:sz w:val="24"/>
          <w:szCs w:val="24"/>
        </w:rPr>
        <w:t xml:space="preserve"> të cilat pasqyrohen çdo muaj brenda datës 10 në faqen zyrtare të SHSSH;</w:t>
      </w:r>
    </w:p>
    <w:p w14:paraId="7DE0ACDA" w14:textId="77777777" w:rsidR="00AE1D20" w:rsidRPr="00E51F8C" w:rsidRDefault="00AE1D20" w:rsidP="00697EED">
      <w:pPr>
        <w:pStyle w:val="ListParagraph"/>
        <w:widowControl/>
        <w:numPr>
          <w:ilvl w:val="0"/>
          <w:numId w:val="21"/>
        </w:numPr>
        <w:autoSpaceDE/>
        <w:autoSpaceDN/>
        <w:spacing w:after="160" w:line="276" w:lineRule="auto"/>
        <w:contextualSpacing/>
        <w:jc w:val="both"/>
        <w:rPr>
          <w:sz w:val="24"/>
          <w:szCs w:val="24"/>
        </w:rPr>
      </w:pPr>
      <w:r w:rsidRPr="00E51F8C">
        <w:rPr>
          <w:sz w:val="24"/>
          <w:szCs w:val="24"/>
        </w:rPr>
        <w:t>Është bërë përditësim i Regjistrit të Kërkesave dhe Përgjigjeve çdo 3 muaj;</w:t>
      </w:r>
    </w:p>
    <w:p w14:paraId="2F5435DC" w14:textId="77777777" w:rsidR="00AE1D20" w:rsidRPr="00E51F8C" w:rsidRDefault="00AE1D20" w:rsidP="00697EED">
      <w:pPr>
        <w:pStyle w:val="ListParagraph"/>
        <w:widowControl/>
        <w:numPr>
          <w:ilvl w:val="0"/>
          <w:numId w:val="21"/>
        </w:numPr>
        <w:autoSpaceDE/>
        <w:autoSpaceDN/>
        <w:spacing w:after="160" w:line="276" w:lineRule="auto"/>
        <w:contextualSpacing/>
        <w:jc w:val="both"/>
        <w:rPr>
          <w:sz w:val="24"/>
          <w:szCs w:val="24"/>
        </w:rPr>
      </w:pPr>
      <w:r w:rsidRPr="00E51F8C">
        <w:rPr>
          <w:sz w:val="24"/>
          <w:szCs w:val="24"/>
        </w:rPr>
        <w:t xml:space="preserve">Janë përditësuar rubrikat e raporteve çdo 2 muaj dhe rubrikat e legjislacionit dhe njoftimeve sipas rasteve; </w:t>
      </w:r>
    </w:p>
    <w:p w14:paraId="4CA30CC4" w14:textId="77777777" w:rsidR="00AE1D20" w:rsidRPr="00E51F8C" w:rsidRDefault="00AE1D20" w:rsidP="00697EED">
      <w:pPr>
        <w:pStyle w:val="ListParagraph"/>
        <w:widowControl/>
        <w:numPr>
          <w:ilvl w:val="0"/>
          <w:numId w:val="21"/>
        </w:numPr>
        <w:autoSpaceDE/>
        <w:autoSpaceDN/>
        <w:spacing w:after="160" w:line="276" w:lineRule="auto"/>
        <w:contextualSpacing/>
        <w:jc w:val="both"/>
        <w:rPr>
          <w:sz w:val="24"/>
          <w:szCs w:val="24"/>
        </w:rPr>
      </w:pPr>
      <w:r w:rsidRPr="00E51F8C">
        <w:rPr>
          <w:sz w:val="24"/>
          <w:szCs w:val="24"/>
        </w:rPr>
        <w:t>Janë mbajtur të përditësuara çdo ditë rrjetet sociale zyrtare me postime rreth veprimtarisë së Drejtorisë së Përgjithshme, Drejtorive Rajonale dhe Institucioneve të Përkujdesit Shoqëror.</w:t>
      </w:r>
    </w:p>
    <w:p w14:paraId="262D9EDC" w14:textId="7F573311" w:rsidR="00AE1D20" w:rsidRPr="00E51F8C" w:rsidRDefault="00AE1D20" w:rsidP="00697EED">
      <w:pPr>
        <w:spacing w:line="276" w:lineRule="auto"/>
        <w:jc w:val="both"/>
        <w:rPr>
          <w:sz w:val="24"/>
          <w:szCs w:val="24"/>
        </w:rPr>
      </w:pPr>
      <w:r w:rsidRPr="00E51F8C">
        <w:rPr>
          <w:sz w:val="24"/>
          <w:szCs w:val="24"/>
        </w:rPr>
        <w:t>Koordinatori për të Drejtën e Informimit në SHSSH ka kthyer 15 përgjigje pa pagesë kërkesave për informacion drejtuar institucionit nga gazetarë investigativë, qytetarë, organizata apo grupe interesi. Në të gjitha rastet janë respektuar standardet ligjore të transparencës dhe afati i kthimit të përgjigjes prej 14 ditësh. Numri i kërkesave përgjatë viteve ka ardhur në ulje, pasi qytetarët kanë pasur më shumë mundësi të informohen edhe përmes rrjeteve sociale zyrtare të SHSSH.</w:t>
      </w:r>
    </w:p>
    <w:p w14:paraId="4F4EFF86" w14:textId="77777777" w:rsidR="00AE1D20" w:rsidRPr="00E51F8C" w:rsidRDefault="00AE1D20" w:rsidP="00697EED">
      <w:pPr>
        <w:spacing w:line="276" w:lineRule="auto"/>
        <w:jc w:val="both"/>
        <w:rPr>
          <w:sz w:val="24"/>
          <w:szCs w:val="24"/>
        </w:rPr>
      </w:pPr>
    </w:p>
    <w:p w14:paraId="3F3427BA" w14:textId="77777777" w:rsidR="00AE1D20" w:rsidRPr="00E51F8C" w:rsidRDefault="00AE1D20" w:rsidP="00697EED">
      <w:pPr>
        <w:spacing w:line="276" w:lineRule="auto"/>
        <w:jc w:val="both"/>
        <w:rPr>
          <w:b/>
          <w:bCs/>
          <w:sz w:val="24"/>
          <w:szCs w:val="24"/>
        </w:rPr>
      </w:pPr>
      <w:r w:rsidRPr="00E51F8C">
        <w:rPr>
          <w:b/>
          <w:bCs/>
          <w:sz w:val="24"/>
          <w:szCs w:val="24"/>
        </w:rPr>
        <w:t>Objektiv IV: Marrëdhëniet me publikun</w:t>
      </w:r>
    </w:p>
    <w:p w14:paraId="4EE4E130" w14:textId="062772F7" w:rsidR="00AE1D20" w:rsidRPr="00E51F8C" w:rsidRDefault="00AE1D20" w:rsidP="00697EED">
      <w:pPr>
        <w:spacing w:line="276" w:lineRule="auto"/>
        <w:jc w:val="both"/>
        <w:rPr>
          <w:sz w:val="24"/>
          <w:szCs w:val="24"/>
        </w:rPr>
      </w:pPr>
      <w:r w:rsidRPr="00E51F8C">
        <w:rPr>
          <w:sz w:val="24"/>
          <w:szCs w:val="24"/>
        </w:rPr>
        <w:t>Gjatë vitit 2023 Sektori i Projekteve ka punuar për trajtimin e  të gjitha ankesave dhe kërkesave të qytetarëve për problematika të ndryshme dhe vendosjes së urave të bashkëpunimit me institucionet përkatëse për kthimin e përgjigjes qytetarit brenda afateve ligjore. Konrektisht:</w:t>
      </w:r>
    </w:p>
    <w:p w14:paraId="32721239" w14:textId="77777777" w:rsidR="00AE1D20" w:rsidRPr="00E51F8C" w:rsidRDefault="00AE1D20" w:rsidP="00697EED">
      <w:pPr>
        <w:spacing w:line="276" w:lineRule="auto"/>
        <w:jc w:val="both"/>
        <w:rPr>
          <w:sz w:val="24"/>
          <w:szCs w:val="24"/>
        </w:rPr>
      </w:pPr>
    </w:p>
    <w:tbl>
      <w:tblPr>
        <w:tblStyle w:val="TableGrid"/>
        <w:tblW w:w="0" w:type="auto"/>
        <w:jc w:val="center"/>
        <w:tblLook w:val="04A0" w:firstRow="1" w:lastRow="0" w:firstColumn="1" w:lastColumn="0" w:noHBand="0" w:noVBand="1"/>
      </w:tblPr>
      <w:tblGrid>
        <w:gridCol w:w="2689"/>
        <w:gridCol w:w="1701"/>
      </w:tblGrid>
      <w:tr w:rsidR="00AE1D20" w:rsidRPr="00E51F8C" w14:paraId="53D140EE" w14:textId="77777777" w:rsidTr="00653641">
        <w:trPr>
          <w:jc w:val="center"/>
        </w:trPr>
        <w:tc>
          <w:tcPr>
            <w:tcW w:w="2689" w:type="dxa"/>
          </w:tcPr>
          <w:p w14:paraId="3D9FC761" w14:textId="77777777" w:rsidR="00AE1D20" w:rsidRPr="00E51F8C" w:rsidRDefault="00AE1D20" w:rsidP="00697EED">
            <w:pPr>
              <w:spacing w:line="276" w:lineRule="auto"/>
              <w:jc w:val="both"/>
              <w:rPr>
                <w:sz w:val="24"/>
                <w:szCs w:val="24"/>
              </w:rPr>
            </w:pPr>
            <w:r w:rsidRPr="00E51F8C">
              <w:rPr>
                <w:sz w:val="24"/>
                <w:szCs w:val="24"/>
              </w:rPr>
              <w:t>Portali i Bashkëqeverisjes</w:t>
            </w:r>
          </w:p>
        </w:tc>
        <w:tc>
          <w:tcPr>
            <w:tcW w:w="1701" w:type="dxa"/>
          </w:tcPr>
          <w:p w14:paraId="35B09F05" w14:textId="77777777" w:rsidR="00AE1D20" w:rsidRPr="00E51F8C" w:rsidRDefault="00AE1D20" w:rsidP="00697EED">
            <w:pPr>
              <w:spacing w:line="276" w:lineRule="auto"/>
              <w:jc w:val="both"/>
              <w:rPr>
                <w:sz w:val="24"/>
                <w:szCs w:val="24"/>
              </w:rPr>
            </w:pPr>
            <w:r w:rsidRPr="00E51F8C">
              <w:rPr>
                <w:sz w:val="24"/>
                <w:szCs w:val="24"/>
              </w:rPr>
              <w:t>Rrjete sociale</w:t>
            </w:r>
          </w:p>
        </w:tc>
      </w:tr>
      <w:tr w:rsidR="00AE1D20" w:rsidRPr="00E51F8C" w14:paraId="03D35FDD" w14:textId="77777777" w:rsidTr="00653641">
        <w:trPr>
          <w:jc w:val="center"/>
        </w:trPr>
        <w:tc>
          <w:tcPr>
            <w:tcW w:w="2689" w:type="dxa"/>
          </w:tcPr>
          <w:p w14:paraId="1DB4DA8E" w14:textId="77777777" w:rsidR="00AE1D20" w:rsidRPr="00E51F8C" w:rsidRDefault="00AE1D20" w:rsidP="00697EED">
            <w:pPr>
              <w:spacing w:line="276" w:lineRule="auto"/>
              <w:jc w:val="both"/>
              <w:rPr>
                <w:sz w:val="24"/>
                <w:szCs w:val="24"/>
              </w:rPr>
            </w:pPr>
            <w:r w:rsidRPr="00E51F8C">
              <w:rPr>
                <w:sz w:val="24"/>
                <w:szCs w:val="24"/>
              </w:rPr>
              <w:t>638</w:t>
            </w:r>
          </w:p>
        </w:tc>
        <w:tc>
          <w:tcPr>
            <w:tcW w:w="1701" w:type="dxa"/>
          </w:tcPr>
          <w:p w14:paraId="3E31493C" w14:textId="77777777" w:rsidR="00AE1D20" w:rsidRPr="00E51F8C" w:rsidRDefault="00AE1D20" w:rsidP="00697EED">
            <w:pPr>
              <w:spacing w:line="276" w:lineRule="auto"/>
              <w:jc w:val="both"/>
              <w:rPr>
                <w:sz w:val="24"/>
                <w:szCs w:val="24"/>
              </w:rPr>
            </w:pPr>
            <w:r w:rsidRPr="00E51F8C">
              <w:rPr>
                <w:sz w:val="24"/>
                <w:szCs w:val="24"/>
              </w:rPr>
              <w:t>285</w:t>
            </w:r>
          </w:p>
        </w:tc>
      </w:tr>
    </w:tbl>
    <w:p w14:paraId="28CD2922" w14:textId="77777777" w:rsidR="00AE1D20" w:rsidRPr="00E51F8C" w:rsidRDefault="00AE1D20" w:rsidP="00697EED">
      <w:pPr>
        <w:spacing w:line="276" w:lineRule="auto"/>
        <w:jc w:val="both"/>
        <w:rPr>
          <w:color w:val="242424"/>
          <w:sz w:val="24"/>
          <w:szCs w:val="24"/>
          <w:shd w:val="clear" w:color="auto" w:fill="FFFFFF"/>
        </w:rPr>
      </w:pPr>
    </w:p>
    <w:p w14:paraId="5F114553" w14:textId="28463788" w:rsidR="00AE1D20" w:rsidRPr="00E51F8C" w:rsidRDefault="00AE1D20" w:rsidP="00697EED">
      <w:pPr>
        <w:spacing w:line="276" w:lineRule="auto"/>
        <w:jc w:val="both"/>
        <w:rPr>
          <w:color w:val="242424"/>
          <w:sz w:val="24"/>
          <w:szCs w:val="24"/>
          <w:shd w:val="clear" w:color="auto" w:fill="FFFFFF"/>
        </w:rPr>
      </w:pPr>
      <w:r w:rsidRPr="00E51F8C">
        <w:rPr>
          <w:color w:val="242424"/>
          <w:sz w:val="24"/>
          <w:szCs w:val="24"/>
          <w:shd w:val="clear" w:color="auto" w:fill="FFFFFF"/>
        </w:rPr>
        <w:t>Pjesa më e madhe e rasteve të ardhura në portal kanë qenë në fushën e aftësisë së kufizuar, ku kanë qenë të përqendruara në:</w:t>
      </w:r>
    </w:p>
    <w:p w14:paraId="349D6927" w14:textId="77777777" w:rsidR="00AE1D20" w:rsidRPr="00E51F8C" w:rsidRDefault="00AE1D20" w:rsidP="00697EED">
      <w:pPr>
        <w:pStyle w:val="ListParagraph"/>
        <w:widowControl/>
        <w:numPr>
          <w:ilvl w:val="0"/>
          <w:numId w:val="22"/>
        </w:numPr>
        <w:autoSpaceDE/>
        <w:autoSpaceDN/>
        <w:spacing w:after="160" w:line="276" w:lineRule="auto"/>
        <w:contextualSpacing/>
        <w:jc w:val="both"/>
        <w:rPr>
          <w:color w:val="242424"/>
          <w:sz w:val="24"/>
          <w:szCs w:val="24"/>
          <w:shd w:val="clear" w:color="auto" w:fill="FFFFFF"/>
        </w:rPr>
      </w:pPr>
      <w:r w:rsidRPr="00E51F8C">
        <w:rPr>
          <w:color w:val="242424"/>
          <w:sz w:val="24"/>
          <w:szCs w:val="24"/>
          <w:shd w:val="clear" w:color="auto" w:fill="FFFFFF"/>
        </w:rPr>
        <w:lastRenderedPageBreak/>
        <w:t>Ndryshimin e pagesave të personave të aftësisë së kufizuar me reformën e re ka sjellë një numër të lartë të ankesave pranë KSHA.</w:t>
      </w:r>
    </w:p>
    <w:p w14:paraId="15D7DB81" w14:textId="77777777" w:rsidR="00AE1D20" w:rsidRPr="00E51F8C" w:rsidRDefault="00AE1D20" w:rsidP="00697EED">
      <w:pPr>
        <w:pStyle w:val="ListParagraph"/>
        <w:widowControl/>
        <w:numPr>
          <w:ilvl w:val="0"/>
          <w:numId w:val="22"/>
        </w:numPr>
        <w:autoSpaceDE/>
        <w:autoSpaceDN/>
        <w:spacing w:after="160" w:line="276" w:lineRule="auto"/>
        <w:contextualSpacing/>
        <w:jc w:val="both"/>
        <w:rPr>
          <w:color w:val="242424"/>
          <w:sz w:val="24"/>
          <w:szCs w:val="24"/>
          <w:shd w:val="clear" w:color="auto" w:fill="FFFFFF"/>
        </w:rPr>
      </w:pPr>
      <w:r w:rsidRPr="00E51F8C">
        <w:rPr>
          <w:color w:val="242424"/>
          <w:sz w:val="24"/>
          <w:szCs w:val="24"/>
          <w:shd w:val="clear" w:color="auto" w:fill="FFFFFF"/>
        </w:rPr>
        <w:t>Mospërfshirja e disa diagnozave në udhëzues që më parë kanë qenë përfitues.</w:t>
      </w:r>
    </w:p>
    <w:p w14:paraId="150CB1A4" w14:textId="77777777" w:rsidR="00AE1D20" w:rsidRPr="00E51F8C" w:rsidRDefault="00AE1D20" w:rsidP="00697EED">
      <w:pPr>
        <w:pStyle w:val="ListParagraph"/>
        <w:widowControl/>
        <w:numPr>
          <w:ilvl w:val="0"/>
          <w:numId w:val="22"/>
        </w:numPr>
        <w:autoSpaceDE/>
        <w:autoSpaceDN/>
        <w:spacing w:after="160" w:line="276" w:lineRule="auto"/>
        <w:contextualSpacing/>
        <w:jc w:val="both"/>
        <w:rPr>
          <w:color w:val="242424"/>
          <w:sz w:val="24"/>
          <w:szCs w:val="24"/>
          <w:shd w:val="clear" w:color="auto" w:fill="FFFFFF"/>
        </w:rPr>
      </w:pPr>
      <w:r w:rsidRPr="00E51F8C">
        <w:rPr>
          <w:color w:val="242424"/>
          <w:sz w:val="24"/>
          <w:szCs w:val="24"/>
          <w:shd w:val="clear" w:color="auto" w:fill="FFFFFF"/>
        </w:rPr>
        <w:t xml:space="preserve">Mund të ketë pasur vonesa të përgjigjeve ku në të shumtën e rasteve kanë qenë si pasojë e mosdhënies së të gjitha të dhënave nga qytetarët që e ka zgjatur procesin e verifikimit. </w:t>
      </w:r>
    </w:p>
    <w:p w14:paraId="2307A8E3" w14:textId="77777777" w:rsidR="00AE1D20" w:rsidRPr="00E51F8C" w:rsidRDefault="00AE1D20" w:rsidP="00697EED">
      <w:pPr>
        <w:spacing w:line="276" w:lineRule="auto"/>
        <w:jc w:val="both"/>
        <w:rPr>
          <w:b/>
          <w:bCs/>
          <w:i/>
          <w:iCs/>
          <w:color w:val="242424"/>
          <w:sz w:val="24"/>
          <w:szCs w:val="24"/>
          <w:shd w:val="clear" w:color="auto" w:fill="FFFFFF"/>
        </w:rPr>
      </w:pPr>
      <w:r w:rsidRPr="00E51F8C">
        <w:rPr>
          <w:b/>
          <w:bCs/>
          <w:i/>
          <w:iCs/>
          <w:sz w:val="24"/>
          <w:szCs w:val="24"/>
        </w:rPr>
        <w:t>Objektiv V: Monitorimi i medias</w:t>
      </w:r>
    </w:p>
    <w:p w14:paraId="77E6CACD" w14:textId="77777777" w:rsidR="00AE1D20" w:rsidRPr="00E51F8C" w:rsidRDefault="00AE1D20" w:rsidP="00697EED">
      <w:pPr>
        <w:spacing w:line="276" w:lineRule="auto"/>
        <w:jc w:val="both"/>
        <w:rPr>
          <w:sz w:val="24"/>
          <w:szCs w:val="24"/>
        </w:rPr>
      </w:pPr>
      <w:r w:rsidRPr="00E51F8C">
        <w:rPr>
          <w:sz w:val="24"/>
          <w:szCs w:val="24"/>
        </w:rPr>
        <w:t xml:space="preserve">Gjatë vitit 2023 janë identifikuar dhe trajtuar </w:t>
      </w:r>
      <w:r w:rsidRPr="00E51F8C">
        <w:rPr>
          <w:sz w:val="24"/>
          <w:szCs w:val="24"/>
          <w:u w:val="single"/>
        </w:rPr>
        <w:t>78 raste mediatike</w:t>
      </w:r>
      <w:r w:rsidRPr="00E51F8C">
        <w:rPr>
          <w:sz w:val="24"/>
          <w:szCs w:val="24"/>
        </w:rPr>
        <w:t xml:space="preserve">, një numër shumë i rritur krahasuar me vitet e mëparshme. Pjesa më e madhe e rasteve janë në fushën e aftësisë së kufizuar dhe potencialisht kjo rritje mund të ketë ardhur nga ndryshimi i skemës së vlerësimit të aftësisë së kufizuar. </w:t>
      </w:r>
    </w:p>
    <w:p w14:paraId="6BFF1F78" w14:textId="77777777" w:rsidR="00AE1D20" w:rsidRPr="00E51F8C" w:rsidRDefault="00AE1D20" w:rsidP="00697EED">
      <w:pPr>
        <w:spacing w:line="276" w:lineRule="auto"/>
        <w:jc w:val="both"/>
        <w:rPr>
          <w:sz w:val="24"/>
          <w:szCs w:val="24"/>
        </w:rPr>
      </w:pPr>
      <w:r w:rsidRPr="00E51F8C">
        <w:rPr>
          <w:sz w:val="24"/>
          <w:szCs w:val="24"/>
        </w:rPr>
        <w:t xml:space="preserve"> </w:t>
      </w:r>
    </w:p>
    <w:p w14:paraId="35672852" w14:textId="77777777" w:rsidR="00AE1D20" w:rsidRPr="00E51F8C" w:rsidRDefault="00AE1D20" w:rsidP="00697EED">
      <w:pPr>
        <w:spacing w:line="276" w:lineRule="auto"/>
        <w:jc w:val="both"/>
        <w:rPr>
          <w:sz w:val="24"/>
          <w:szCs w:val="24"/>
        </w:rPr>
      </w:pPr>
    </w:p>
    <w:p w14:paraId="518290A7" w14:textId="77777777" w:rsidR="00AE1D20" w:rsidRPr="00E51F8C" w:rsidRDefault="00AE1D20" w:rsidP="00697EED">
      <w:pPr>
        <w:spacing w:line="276" w:lineRule="auto"/>
        <w:jc w:val="both"/>
        <w:rPr>
          <w:sz w:val="24"/>
          <w:szCs w:val="24"/>
        </w:rPr>
      </w:pPr>
    </w:p>
    <w:p w14:paraId="23E5B838" w14:textId="77777777" w:rsidR="00AE1D20" w:rsidRPr="00E51F8C" w:rsidRDefault="00AE1D20" w:rsidP="00697EED">
      <w:pPr>
        <w:widowControl/>
        <w:tabs>
          <w:tab w:val="left" w:pos="3330"/>
        </w:tabs>
        <w:autoSpaceDE/>
        <w:autoSpaceDN/>
        <w:spacing w:line="276" w:lineRule="auto"/>
        <w:jc w:val="both"/>
        <w:rPr>
          <w:color w:val="000000" w:themeColor="text1"/>
          <w:sz w:val="24"/>
          <w:szCs w:val="24"/>
        </w:rPr>
      </w:pPr>
    </w:p>
    <w:p w14:paraId="2AEAB6E0"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09768219" w14:textId="77777777" w:rsidR="00B03DB7" w:rsidRPr="00E51F8C" w:rsidRDefault="00B03DB7" w:rsidP="00697EED">
      <w:pPr>
        <w:widowControl/>
        <w:tabs>
          <w:tab w:val="left" w:pos="3330"/>
        </w:tabs>
        <w:autoSpaceDE/>
        <w:autoSpaceDN/>
        <w:spacing w:line="276" w:lineRule="auto"/>
        <w:jc w:val="both"/>
        <w:rPr>
          <w:color w:val="000000" w:themeColor="text1"/>
          <w:sz w:val="24"/>
          <w:szCs w:val="24"/>
        </w:rPr>
      </w:pPr>
    </w:p>
    <w:p w14:paraId="65A3A324" w14:textId="77777777" w:rsidR="00B03DB7" w:rsidRPr="00E51F8C" w:rsidRDefault="00B03DB7" w:rsidP="00697EED">
      <w:pPr>
        <w:widowControl/>
        <w:tabs>
          <w:tab w:val="left" w:pos="3330"/>
        </w:tabs>
        <w:autoSpaceDE/>
        <w:autoSpaceDN/>
        <w:spacing w:line="276" w:lineRule="auto"/>
        <w:jc w:val="both"/>
        <w:rPr>
          <w:sz w:val="24"/>
          <w:szCs w:val="24"/>
        </w:rPr>
      </w:pPr>
    </w:p>
    <w:p w14:paraId="51B67757" w14:textId="77777777" w:rsidR="00B03DB7" w:rsidRPr="00E51F8C" w:rsidRDefault="00B03DB7" w:rsidP="00697EED">
      <w:pPr>
        <w:widowControl/>
        <w:tabs>
          <w:tab w:val="left" w:pos="3330"/>
        </w:tabs>
        <w:autoSpaceDE/>
        <w:autoSpaceDN/>
        <w:spacing w:line="276" w:lineRule="auto"/>
        <w:jc w:val="both"/>
        <w:rPr>
          <w:i/>
          <w:color w:val="000000"/>
          <w:sz w:val="24"/>
          <w:szCs w:val="24"/>
        </w:rPr>
      </w:pPr>
    </w:p>
    <w:p w14:paraId="6F5FE50C" w14:textId="7702D1AA" w:rsidR="00B03DB7" w:rsidRPr="00E51F8C" w:rsidRDefault="00B03DB7" w:rsidP="00697EED">
      <w:pPr>
        <w:tabs>
          <w:tab w:val="left" w:pos="1699"/>
          <w:tab w:val="left" w:pos="1700"/>
          <w:tab w:val="left" w:pos="3300"/>
        </w:tabs>
        <w:spacing w:before="44" w:line="276" w:lineRule="auto"/>
        <w:jc w:val="both"/>
        <w:rPr>
          <w:sz w:val="24"/>
          <w:szCs w:val="24"/>
        </w:rPr>
      </w:pPr>
    </w:p>
    <w:p w14:paraId="0F0E7213" w14:textId="77777777" w:rsidR="00697EED" w:rsidRPr="00E51F8C" w:rsidRDefault="00697EED" w:rsidP="00697EED">
      <w:pPr>
        <w:tabs>
          <w:tab w:val="left" w:pos="1699"/>
          <w:tab w:val="left" w:pos="1700"/>
          <w:tab w:val="left" w:pos="3300"/>
        </w:tabs>
        <w:spacing w:before="44" w:line="276" w:lineRule="auto"/>
        <w:jc w:val="both"/>
        <w:rPr>
          <w:sz w:val="24"/>
          <w:szCs w:val="24"/>
        </w:rPr>
      </w:pPr>
    </w:p>
    <w:p w14:paraId="69AFDDC3" w14:textId="77777777" w:rsidR="00697EED" w:rsidRPr="00E51F8C" w:rsidRDefault="00697EED" w:rsidP="00697EED">
      <w:pPr>
        <w:tabs>
          <w:tab w:val="left" w:pos="1699"/>
          <w:tab w:val="left" w:pos="1700"/>
          <w:tab w:val="left" w:pos="3300"/>
        </w:tabs>
        <w:spacing w:before="44" w:line="276" w:lineRule="auto"/>
        <w:jc w:val="both"/>
        <w:rPr>
          <w:sz w:val="24"/>
          <w:szCs w:val="24"/>
        </w:rPr>
      </w:pPr>
    </w:p>
    <w:p w14:paraId="14848629" w14:textId="77777777" w:rsidR="00697EED" w:rsidRPr="00E51F8C" w:rsidRDefault="00697EED" w:rsidP="00697EED">
      <w:pPr>
        <w:tabs>
          <w:tab w:val="left" w:pos="1699"/>
          <w:tab w:val="left" w:pos="1700"/>
          <w:tab w:val="left" w:pos="3300"/>
        </w:tabs>
        <w:spacing w:before="44" w:line="276" w:lineRule="auto"/>
        <w:jc w:val="both"/>
        <w:rPr>
          <w:sz w:val="24"/>
          <w:szCs w:val="24"/>
        </w:rPr>
      </w:pPr>
    </w:p>
    <w:sectPr w:rsidR="00697EED" w:rsidRPr="00E51F8C" w:rsidSect="00F86741">
      <w:footerReference w:type="default" r:id="rId35"/>
      <w:pgSz w:w="11920" w:h="16860"/>
      <w:pgMar w:top="1440" w:right="1440" w:bottom="1440" w:left="1440" w:header="0" w:footer="94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E2EF" w14:textId="77777777" w:rsidR="00C37984" w:rsidRDefault="00C37984">
      <w:r>
        <w:separator/>
      </w:r>
    </w:p>
  </w:endnote>
  <w:endnote w:type="continuationSeparator" w:id="0">
    <w:p w14:paraId="245AA6BF" w14:textId="77777777" w:rsidR="00C37984" w:rsidRDefault="00C3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2163" w14:textId="03EEAABA" w:rsidR="00E42477" w:rsidRDefault="00E42477">
    <w:pPr>
      <w:pStyle w:val="BodyText"/>
      <w:spacing w:line="14" w:lineRule="auto"/>
      <w:rPr>
        <w:sz w:val="20"/>
      </w:rPr>
    </w:pPr>
    <w:r>
      <w:rPr>
        <w:noProof/>
        <w:lang w:val="en-US"/>
      </w:rPr>
      <mc:AlternateContent>
        <mc:Choice Requires="wps">
          <w:drawing>
            <wp:anchor distT="0" distB="0" distL="114300" distR="114300" simplePos="0" relativeHeight="485714944" behindDoc="1" locked="0" layoutInCell="1" allowOverlap="1" wp14:anchorId="56DC893B" wp14:editId="7F9B4D3A">
              <wp:simplePos x="0" y="0"/>
              <wp:positionH relativeFrom="page">
                <wp:posOffset>896620</wp:posOffset>
              </wp:positionH>
              <wp:positionV relativeFrom="page">
                <wp:posOffset>9924415</wp:posOffset>
              </wp:positionV>
              <wp:extent cx="5779135" cy="952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135" cy="95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EC26C1" id="Rectangle 2" o:spid="_x0000_s1026" style="position:absolute;margin-left:70.6pt;margin-top:781.45pt;width:455.05pt;height:.75pt;z-index:-1760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" fillcolor="#d9d9d9" stroked="f">
              <w10:wrap anchorx="page" anchory="page"/>
            </v:rect>
          </w:pict>
        </mc:Fallback>
      </mc:AlternateContent>
    </w:r>
    <w:r>
      <w:rPr>
        <w:noProof/>
        <w:lang w:val="en-US"/>
      </w:rPr>
      <mc:AlternateContent>
        <mc:Choice Requires="wps">
          <w:drawing>
            <wp:anchor distT="0" distB="0" distL="114300" distR="114300" simplePos="0" relativeHeight="485715456" behindDoc="1" locked="0" layoutInCell="1" allowOverlap="1" wp14:anchorId="658992AB" wp14:editId="066D4FBB">
              <wp:simplePos x="0" y="0"/>
              <wp:positionH relativeFrom="page">
                <wp:posOffset>6400800</wp:posOffset>
              </wp:positionH>
              <wp:positionV relativeFrom="page">
                <wp:posOffset>9972040</wp:posOffset>
              </wp:positionV>
              <wp:extent cx="306070" cy="146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3482D" w14:textId="36559D67" w:rsidR="00E42477" w:rsidRDefault="00E42477">
                          <w:pPr>
                            <w:spacing w:line="213" w:lineRule="exact"/>
                            <w:ind w:left="60"/>
                            <w:rPr>
                              <w:rFonts w:ascii="Calibri"/>
                              <w:sz w:val="19"/>
                            </w:rPr>
                          </w:pPr>
                          <w:r>
                            <w:fldChar w:fldCharType="begin"/>
                          </w:r>
                          <w:r>
                            <w:rPr>
                              <w:rFonts w:ascii="Calibri"/>
                              <w:w w:val="105"/>
                              <w:sz w:val="19"/>
                            </w:rPr>
                            <w:instrText xml:space="preserve"> PAGE </w:instrText>
                          </w:r>
                          <w:r>
                            <w:fldChar w:fldCharType="separate"/>
                          </w:r>
                          <w:r w:rsidR="003800C3">
                            <w:rPr>
                              <w:rFonts w:ascii="Calibri"/>
                              <w:noProof/>
                              <w:w w:val="105"/>
                              <w:sz w:val="19"/>
                            </w:rPr>
                            <w:t>6</w:t>
                          </w:r>
                          <w:r>
                            <w:fldChar w:fldCharType="end"/>
                          </w:r>
                          <w:r>
                            <w:rPr>
                              <w:rFonts w:ascii="Calibri"/>
                              <w:spacing w:val="2"/>
                              <w:w w:val="105"/>
                              <w:sz w:val="19"/>
                            </w:rPr>
                            <w:t xml:space="preserve"> </w:t>
                          </w:r>
                          <w:r>
                            <w:rPr>
                              <w:rFonts w:ascii="Calibri"/>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992AB" id="_x0000_t202" coordsize="21600,21600" o:spt="202" path="m,l,21600r21600,l21600,xe">
              <v:stroke joinstyle="miter"/>
              <v:path gradientshapeok="t" o:connecttype="rect"/>
            </v:shapetype>
            <v:shape id="Text Box 1" o:spid="_x0000_s1040" type="#_x0000_t202" style="position:absolute;margin-left:7in;margin-top:785.2pt;width:24.1pt;height:11.5pt;z-index:-1760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" filled="f" stroked="f">
              <v:textbox inset="0,0,0,0">
                <w:txbxContent>
                  <w:p w14:paraId="0B83482D" w14:textId="36559D67" w:rsidR="00E42477" w:rsidRDefault="00E42477">
                    <w:pPr>
                      <w:spacing w:line="213" w:lineRule="exact"/>
                      <w:ind w:left="60"/>
                      <w:rPr>
                        <w:rFonts w:ascii="Calibri"/>
                        <w:sz w:val="19"/>
                      </w:rPr>
                    </w:pPr>
                    <w:r>
                      <w:fldChar w:fldCharType="begin"/>
                    </w:r>
                    <w:r>
                      <w:rPr>
                        <w:rFonts w:ascii="Calibri"/>
                        <w:w w:val="105"/>
                        <w:sz w:val="19"/>
                      </w:rPr>
                      <w:instrText xml:space="preserve"> PAGE </w:instrText>
                    </w:r>
                    <w:r>
                      <w:fldChar w:fldCharType="separate"/>
                    </w:r>
                    <w:r w:rsidR="003800C3">
                      <w:rPr>
                        <w:rFonts w:ascii="Calibri"/>
                        <w:noProof/>
                        <w:w w:val="105"/>
                        <w:sz w:val="19"/>
                      </w:rPr>
                      <w:t>6</w:t>
                    </w:r>
                    <w:r>
                      <w:fldChar w:fldCharType="end"/>
                    </w:r>
                    <w:r>
                      <w:rPr>
                        <w:rFonts w:ascii="Calibri"/>
                        <w:spacing w:val="2"/>
                        <w:w w:val="105"/>
                        <w:sz w:val="19"/>
                      </w:rPr>
                      <w:t xml:space="preserve"> </w:t>
                    </w:r>
                    <w:r>
                      <w:rPr>
                        <w:rFonts w:ascii="Calibri"/>
                        <w:w w:val="105"/>
                        <w:sz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8161E" w14:textId="77777777" w:rsidR="00C37984" w:rsidRDefault="00C37984">
      <w:r>
        <w:separator/>
      </w:r>
    </w:p>
  </w:footnote>
  <w:footnote w:type="continuationSeparator" w:id="0">
    <w:p w14:paraId="20B82B46" w14:textId="77777777" w:rsidR="00C37984" w:rsidRDefault="00C379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310"/>
      </v:shape>
    </w:pict>
  </w:numPicBullet>
  <w:abstractNum w:abstractNumId="0" w15:restartNumberingAfterBreak="0">
    <w:nsid w:val="021A5008"/>
    <w:multiLevelType w:val="hybridMultilevel"/>
    <w:tmpl w:val="906E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B4E6D"/>
    <w:multiLevelType w:val="hybridMultilevel"/>
    <w:tmpl w:val="D61EC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96414"/>
    <w:multiLevelType w:val="hybridMultilevel"/>
    <w:tmpl w:val="30BC2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B3888"/>
    <w:multiLevelType w:val="hybridMultilevel"/>
    <w:tmpl w:val="C832C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77B60"/>
    <w:multiLevelType w:val="hybridMultilevel"/>
    <w:tmpl w:val="D194B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C2DDD"/>
    <w:multiLevelType w:val="hybridMultilevel"/>
    <w:tmpl w:val="7AE08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616E1"/>
    <w:multiLevelType w:val="hybridMultilevel"/>
    <w:tmpl w:val="BD38BDEE"/>
    <w:lvl w:ilvl="0" w:tplc="EC3698B8">
      <w:numFmt w:val="bullet"/>
      <w:lvlText w:val=""/>
      <w:lvlJc w:val="left"/>
      <w:pPr>
        <w:ind w:left="1242" w:hanging="360"/>
      </w:pPr>
      <w:rPr>
        <w:rFonts w:ascii="Wingdings" w:eastAsia="Wingdings" w:hAnsi="Wingdings" w:cs="Wingdings" w:hint="default"/>
        <w:b w:val="0"/>
        <w:bCs w:val="0"/>
        <w:i w:val="0"/>
        <w:iCs w:val="0"/>
        <w:w w:val="100"/>
        <w:sz w:val="24"/>
        <w:szCs w:val="24"/>
        <w:lang w:val="sq-AL" w:eastAsia="en-US" w:bidi="ar-SA"/>
      </w:rPr>
    </w:lvl>
    <w:lvl w:ilvl="1" w:tplc="4DE6D7A2">
      <w:numFmt w:val="bullet"/>
      <w:lvlText w:val="o"/>
      <w:lvlJc w:val="left"/>
      <w:pPr>
        <w:ind w:left="1963" w:hanging="361"/>
      </w:pPr>
      <w:rPr>
        <w:rFonts w:ascii="Courier New" w:eastAsia="Courier New" w:hAnsi="Courier New" w:cs="Courier New" w:hint="default"/>
        <w:b w:val="0"/>
        <w:bCs w:val="0"/>
        <w:i w:val="0"/>
        <w:iCs w:val="0"/>
        <w:w w:val="100"/>
        <w:sz w:val="24"/>
        <w:szCs w:val="24"/>
        <w:lang w:val="sq-AL" w:eastAsia="en-US" w:bidi="ar-SA"/>
      </w:rPr>
    </w:lvl>
    <w:lvl w:ilvl="2" w:tplc="E160E1B4">
      <w:numFmt w:val="bullet"/>
      <w:lvlText w:val="•"/>
      <w:lvlJc w:val="left"/>
      <w:pPr>
        <w:ind w:left="1960" w:hanging="361"/>
      </w:pPr>
      <w:rPr>
        <w:rFonts w:hint="default"/>
        <w:lang w:val="sq-AL" w:eastAsia="en-US" w:bidi="ar-SA"/>
      </w:rPr>
    </w:lvl>
    <w:lvl w:ilvl="3" w:tplc="77CC40D4">
      <w:numFmt w:val="bullet"/>
      <w:lvlText w:val="•"/>
      <w:lvlJc w:val="left"/>
      <w:pPr>
        <w:ind w:left="2973" w:hanging="361"/>
      </w:pPr>
      <w:rPr>
        <w:rFonts w:hint="default"/>
        <w:lang w:val="sq-AL" w:eastAsia="en-US" w:bidi="ar-SA"/>
      </w:rPr>
    </w:lvl>
    <w:lvl w:ilvl="4" w:tplc="4EA46C48">
      <w:numFmt w:val="bullet"/>
      <w:lvlText w:val="•"/>
      <w:lvlJc w:val="left"/>
      <w:pPr>
        <w:ind w:left="3987" w:hanging="361"/>
      </w:pPr>
      <w:rPr>
        <w:rFonts w:hint="default"/>
        <w:lang w:val="sq-AL" w:eastAsia="en-US" w:bidi="ar-SA"/>
      </w:rPr>
    </w:lvl>
    <w:lvl w:ilvl="5" w:tplc="8926F98A">
      <w:numFmt w:val="bullet"/>
      <w:lvlText w:val="•"/>
      <w:lvlJc w:val="left"/>
      <w:pPr>
        <w:ind w:left="5001" w:hanging="361"/>
      </w:pPr>
      <w:rPr>
        <w:rFonts w:hint="default"/>
        <w:lang w:val="sq-AL" w:eastAsia="en-US" w:bidi="ar-SA"/>
      </w:rPr>
    </w:lvl>
    <w:lvl w:ilvl="6" w:tplc="E0DC02EC">
      <w:numFmt w:val="bullet"/>
      <w:lvlText w:val="•"/>
      <w:lvlJc w:val="left"/>
      <w:pPr>
        <w:ind w:left="6015" w:hanging="361"/>
      </w:pPr>
      <w:rPr>
        <w:rFonts w:hint="default"/>
        <w:lang w:val="sq-AL" w:eastAsia="en-US" w:bidi="ar-SA"/>
      </w:rPr>
    </w:lvl>
    <w:lvl w:ilvl="7" w:tplc="7A4AC8CE">
      <w:numFmt w:val="bullet"/>
      <w:lvlText w:val="•"/>
      <w:lvlJc w:val="left"/>
      <w:pPr>
        <w:ind w:left="7028" w:hanging="361"/>
      </w:pPr>
      <w:rPr>
        <w:rFonts w:hint="default"/>
        <w:lang w:val="sq-AL" w:eastAsia="en-US" w:bidi="ar-SA"/>
      </w:rPr>
    </w:lvl>
    <w:lvl w:ilvl="8" w:tplc="1D800906">
      <w:numFmt w:val="bullet"/>
      <w:lvlText w:val="•"/>
      <w:lvlJc w:val="left"/>
      <w:pPr>
        <w:ind w:left="8042" w:hanging="361"/>
      </w:pPr>
      <w:rPr>
        <w:rFonts w:hint="default"/>
        <w:lang w:val="sq-AL" w:eastAsia="en-US" w:bidi="ar-SA"/>
      </w:rPr>
    </w:lvl>
  </w:abstractNum>
  <w:abstractNum w:abstractNumId="7" w15:restartNumberingAfterBreak="0">
    <w:nsid w:val="0BA30B5C"/>
    <w:multiLevelType w:val="hybridMultilevel"/>
    <w:tmpl w:val="18E68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05A6F"/>
    <w:multiLevelType w:val="hybridMultilevel"/>
    <w:tmpl w:val="2702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060D9"/>
    <w:multiLevelType w:val="hybridMultilevel"/>
    <w:tmpl w:val="6C5C8B1A"/>
    <w:lvl w:ilvl="0" w:tplc="D324A042">
      <w:numFmt w:val="bullet"/>
      <w:lvlText w:val=""/>
      <w:lvlJc w:val="left"/>
      <w:pPr>
        <w:ind w:left="2162" w:hanging="363"/>
      </w:pPr>
      <w:rPr>
        <w:rFonts w:ascii="Wingdings" w:eastAsia="Wingdings" w:hAnsi="Wingdings" w:cs="Wingdings" w:hint="default"/>
        <w:w w:val="100"/>
        <w:sz w:val="24"/>
        <w:szCs w:val="24"/>
        <w:lang w:val="sq-AL" w:eastAsia="en-US" w:bidi="ar-SA"/>
      </w:rPr>
    </w:lvl>
    <w:lvl w:ilvl="1" w:tplc="A46EB236">
      <w:numFmt w:val="bullet"/>
      <w:lvlText w:val="•"/>
      <w:lvlJc w:val="left"/>
      <w:pPr>
        <w:ind w:left="3135" w:hanging="363"/>
      </w:pPr>
      <w:rPr>
        <w:rFonts w:hint="default"/>
        <w:lang w:val="sq-AL" w:eastAsia="en-US" w:bidi="ar-SA"/>
      </w:rPr>
    </w:lvl>
    <w:lvl w:ilvl="2" w:tplc="410A704A">
      <w:numFmt w:val="bullet"/>
      <w:lvlText w:val="•"/>
      <w:lvlJc w:val="left"/>
      <w:pPr>
        <w:ind w:left="4110" w:hanging="363"/>
      </w:pPr>
      <w:rPr>
        <w:rFonts w:hint="default"/>
        <w:lang w:val="sq-AL" w:eastAsia="en-US" w:bidi="ar-SA"/>
      </w:rPr>
    </w:lvl>
    <w:lvl w:ilvl="3" w:tplc="4850896C">
      <w:numFmt w:val="bullet"/>
      <w:lvlText w:val="•"/>
      <w:lvlJc w:val="left"/>
      <w:pPr>
        <w:ind w:left="5085" w:hanging="363"/>
      </w:pPr>
      <w:rPr>
        <w:rFonts w:hint="default"/>
        <w:lang w:val="sq-AL" w:eastAsia="en-US" w:bidi="ar-SA"/>
      </w:rPr>
    </w:lvl>
    <w:lvl w:ilvl="4" w:tplc="65D28828">
      <w:numFmt w:val="bullet"/>
      <w:lvlText w:val="•"/>
      <w:lvlJc w:val="left"/>
      <w:pPr>
        <w:ind w:left="6060" w:hanging="363"/>
      </w:pPr>
      <w:rPr>
        <w:rFonts w:hint="default"/>
        <w:lang w:val="sq-AL" w:eastAsia="en-US" w:bidi="ar-SA"/>
      </w:rPr>
    </w:lvl>
    <w:lvl w:ilvl="5" w:tplc="E6D88834">
      <w:numFmt w:val="bullet"/>
      <w:lvlText w:val="•"/>
      <w:lvlJc w:val="left"/>
      <w:pPr>
        <w:ind w:left="7035" w:hanging="363"/>
      </w:pPr>
      <w:rPr>
        <w:rFonts w:hint="default"/>
        <w:lang w:val="sq-AL" w:eastAsia="en-US" w:bidi="ar-SA"/>
      </w:rPr>
    </w:lvl>
    <w:lvl w:ilvl="6" w:tplc="A9F815FC">
      <w:numFmt w:val="bullet"/>
      <w:lvlText w:val="•"/>
      <w:lvlJc w:val="left"/>
      <w:pPr>
        <w:ind w:left="8010" w:hanging="363"/>
      </w:pPr>
      <w:rPr>
        <w:rFonts w:hint="default"/>
        <w:lang w:val="sq-AL" w:eastAsia="en-US" w:bidi="ar-SA"/>
      </w:rPr>
    </w:lvl>
    <w:lvl w:ilvl="7" w:tplc="A9687506">
      <w:numFmt w:val="bullet"/>
      <w:lvlText w:val="•"/>
      <w:lvlJc w:val="left"/>
      <w:pPr>
        <w:ind w:left="8985" w:hanging="363"/>
      </w:pPr>
      <w:rPr>
        <w:rFonts w:hint="default"/>
        <w:lang w:val="sq-AL" w:eastAsia="en-US" w:bidi="ar-SA"/>
      </w:rPr>
    </w:lvl>
    <w:lvl w:ilvl="8" w:tplc="E438F586">
      <w:numFmt w:val="bullet"/>
      <w:lvlText w:val="•"/>
      <w:lvlJc w:val="left"/>
      <w:pPr>
        <w:ind w:left="9960" w:hanging="363"/>
      </w:pPr>
      <w:rPr>
        <w:rFonts w:hint="default"/>
        <w:lang w:val="sq-AL" w:eastAsia="en-US" w:bidi="ar-SA"/>
      </w:rPr>
    </w:lvl>
  </w:abstractNum>
  <w:abstractNum w:abstractNumId="10" w15:restartNumberingAfterBreak="0">
    <w:nsid w:val="0E266F7D"/>
    <w:multiLevelType w:val="hybridMultilevel"/>
    <w:tmpl w:val="368E59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F777FEC"/>
    <w:multiLevelType w:val="hybridMultilevel"/>
    <w:tmpl w:val="72F48DEC"/>
    <w:lvl w:ilvl="0" w:tplc="FFF85AC2">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316745"/>
    <w:multiLevelType w:val="hybridMultilevel"/>
    <w:tmpl w:val="27D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F06DC"/>
    <w:multiLevelType w:val="hybridMultilevel"/>
    <w:tmpl w:val="AA68D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FD7355"/>
    <w:multiLevelType w:val="hybridMultilevel"/>
    <w:tmpl w:val="D47EA2D4"/>
    <w:lvl w:ilvl="0" w:tplc="4E6A90AE">
      <w:start w:val="1"/>
      <w:numFmt w:val="bullet"/>
      <w:lvlText w:val=""/>
      <w:lvlJc w:val="left"/>
      <w:pPr>
        <w:tabs>
          <w:tab w:val="num" w:pos="720"/>
        </w:tabs>
        <w:ind w:left="720" w:hanging="36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41968BEC" w:tentative="1">
      <w:start w:val="1"/>
      <w:numFmt w:val="bullet"/>
      <w:lvlText w:val=""/>
      <w:lvlJc w:val="left"/>
      <w:pPr>
        <w:tabs>
          <w:tab w:val="num" w:pos="2160"/>
        </w:tabs>
        <w:ind w:left="2160" w:hanging="360"/>
      </w:pPr>
      <w:rPr>
        <w:rFonts w:ascii="Wingdings 2" w:hAnsi="Wingdings 2" w:hint="default"/>
      </w:rPr>
    </w:lvl>
    <w:lvl w:ilvl="3" w:tplc="48485210" w:tentative="1">
      <w:start w:val="1"/>
      <w:numFmt w:val="bullet"/>
      <w:lvlText w:val=""/>
      <w:lvlJc w:val="left"/>
      <w:pPr>
        <w:tabs>
          <w:tab w:val="num" w:pos="2880"/>
        </w:tabs>
        <w:ind w:left="2880" w:hanging="360"/>
      </w:pPr>
      <w:rPr>
        <w:rFonts w:ascii="Wingdings 2" w:hAnsi="Wingdings 2" w:hint="default"/>
      </w:rPr>
    </w:lvl>
    <w:lvl w:ilvl="4" w:tplc="83B66134" w:tentative="1">
      <w:start w:val="1"/>
      <w:numFmt w:val="bullet"/>
      <w:lvlText w:val=""/>
      <w:lvlJc w:val="left"/>
      <w:pPr>
        <w:tabs>
          <w:tab w:val="num" w:pos="3600"/>
        </w:tabs>
        <w:ind w:left="3600" w:hanging="360"/>
      </w:pPr>
      <w:rPr>
        <w:rFonts w:ascii="Wingdings 2" w:hAnsi="Wingdings 2" w:hint="default"/>
      </w:rPr>
    </w:lvl>
    <w:lvl w:ilvl="5" w:tplc="83FCCC56" w:tentative="1">
      <w:start w:val="1"/>
      <w:numFmt w:val="bullet"/>
      <w:lvlText w:val=""/>
      <w:lvlJc w:val="left"/>
      <w:pPr>
        <w:tabs>
          <w:tab w:val="num" w:pos="4320"/>
        </w:tabs>
        <w:ind w:left="4320" w:hanging="360"/>
      </w:pPr>
      <w:rPr>
        <w:rFonts w:ascii="Wingdings 2" w:hAnsi="Wingdings 2" w:hint="default"/>
      </w:rPr>
    </w:lvl>
    <w:lvl w:ilvl="6" w:tplc="74DEE7FA" w:tentative="1">
      <w:start w:val="1"/>
      <w:numFmt w:val="bullet"/>
      <w:lvlText w:val=""/>
      <w:lvlJc w:val="left"/>
      <w:pPr>
        <w:tabs>
          <w:tab w:val="num" w:pos="5040"/>
        </w:tabs>
        <w:ind w:left="5040" w:hanging="360"/>
      </w:pPr>
      <w:rPr>
        <w:rFonts w:ascii="Wingdings 2" w:hAnsi="Wingdings 2" w:hint="default"/>
      </w:rPr>
    </w:lvl>
    <w:lvl w:ilvl="7" w:tplc="0324DE0A" w:tentative="1">
      <w:start w:val="1"/>
      <w:numFmt w:val="bullet"/>
      <w:lvlText w:val=""/>
      <w:lvlJc w:val="left"/>
      <w:pPr>
        <w:tabs>
          <w:tab w:val="num" w:pos="5760"/>
        </w:tabs>
        <w:ind w:left="5760" w:hanging="360"/>
      </w:pPr>
      <w:rPr>
        <w:rFonts w:ascii="Wingdings 2" w:hAnsi="Wingdings 2" w:hint="default"/>
      </w:rPr>
    </w:lvl>
    <w:lvl w:ilvl="8" w:tplc="C0BED6E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1EB1ACC"/>
    <w:multiLevelType w:val="hybridMultilevel"/>
    <w:tmpl w:val="62B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22C13"/>
    <w:multiLevelType w:val="hybridMultilevel"/>
    <w:tmpl w:val="1534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94B7F"/>
    <w:multiLevelType w:val="hybridMultilevel"/>
    <w:tmpl w:val="F6AC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6B0E02"/>
    <w:multiLevelType w:val="hybridMultilevel"/>
    <w:tmpl w:val="27C63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3056B9"/>
    <w:multiLevelType w:val="hybridMultilevel"/>
    <w:tmpl w:val="8C50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BF0805"/>
    <w:multiLevelType w:val="hybridMultilevel"/>
    <w:tmpl w:val="D2408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C31778"/>
    <w:multiLevelType w:val="hybridMultilevel"/>
    <w:tmpl w:val="77988CD8"/>
    <w:lvl w:ilvl="0" w:tplc="CF300E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8F298E"/>
    <w:multiLevelType w:val="hybridMultilevel"/>
    <w:tmpl w:val="EC74D2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C024A"/>
    <w:multiLevelType w:val="hybridMultilevel"/>
    <w:tmpl w:val="0A20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903A88"/>
    <w:multiLevelType w:val="hybridMultilevel"/>
    <w:tmpl w:val="873A3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A63D40"/>
    <w:multiLevelType w:val="hybridMultilevel"/>
    <w:tmpl w:val="F7ECBC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4C54B72"/>
    <w:multiLevelType w:val="hybridMultilevel"/>
    <w:tmpl w:val="47A02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5A319F0"/>
    <w:multiLevelType w:val="hybridMultilevel"/>
    <w:tmpl w:val="88303F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B426A4"/>
    <w:multiLevelType w:val="hybridMultilevel"/>
    <w:tmpl w:val="353EF3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FA0514"/>
    <w:multiLevelType w:val="hybridMultilevel"/>
    <w:tmpl w:val="1A6E555E"/>
    <w:lvl w:ilvl="0" w:tplc="0410000B">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15:restartNumberingAfterBreak="0">
    <w:nsid w:val="2D1112FC"/>
    <w:multiLevelType w:val="hybridMultilevel"/>
    <w:tmpl w:val="E1BC6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D462C"/>
    <w:multiLevelType w:val="hybridMultilevel"/>
    <w:tmpl w:val="7DF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6F558D"/>
    <w:multiLevelType w:val="hybridMultilevel"/>
    <w:tmpl w:val="493ACDD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AF6ACF"/>
    <w:multiLevelType w:val="hybridMultilevel"/>
    <w:tmpl w:val="A3EAF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9138DB"/>
    <w:multiLevelType w:val="hybridMultilevel"/>
    <w:tmpl w:val="E3526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0B4656"/>
    <w:multiLevelType w:val="hybridMultilevel"/>
    <w:tmpl w:val="396A0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3438F3"/>
    <w:multiLevelType w:val="hybridMultilevel"/>
    <w:tmpl w:val="CDC2262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7404059"/>
    <w:multiLevelType w:val="hybridMultilevel"/>
    <w:tmpl w:val="8D30E9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1112C2"/>
    <w:multiLevelType w:val="hybridMultilevel"/>
    <w:tmpl w:val="9442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D320A2"/>
    <w:multiLevelType w:val="hybridMultilevel"/>
    <w:tmpl w:val="3F169D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E58BD"/>
    <w:multiLevelType w:val="hybridMultilevel"/>
    <w:tmpl w:val="4CF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FF1033"/>
    <w:multiLevelType w:val="hybridMultilevel"/>
    <w:tmpl w:val="654A4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D8587F"/>
    <w:multiLevelType w:val="hybridMultilevel"/>
    <w:tmpl w:val="81AAF5A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3DDE3819"/>
    <w:multiLevelType w:val="hybridMultilevel"/>
    <w:tmpl w:val="5C78DF4E"/>
    <w:lvl w:ilvl="0" w:tplc="35AC76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480240"/>
    <w:multiLevelType w:val="hybridMultilevel"/>
    <w:tmpl w:val="037C0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00B1C6F"/>
    <w:multiLevelType w:val="hybridMultilevel"/>
    <w:tmpl w:val="EB40BAE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0E66CE7"/>
    <w:multiLevelType w:val="hybridMultilevel"/>
    <w:tmpl w:val="51209F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E56BC"/>
    <w:multiLevelType w:val="hybridMultilevel"/>
    <w:tmpl w:val="6BC03D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A87B8E"/>
    <w:multiLevelType w:val="hybridMultilevel"/>
    <w:tmpl w:val="3802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0820F8"/>
    <w:multiLevelType w:val="hybridMultilevel"/>
    <w:tmpl w:val="0E40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DB4937"/>
    <w:multiLevelType w:val="hybridMultilevel"/>
    <w:tmpl w:val="F79C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63A6183"/>
    <w:multiLevelType w:val="hybridMultilevel"/>
    <w:tmpl w:val="4A14439A"/>
    <w:lvl w:ilvl="0" w:tplc="04090001">
      <w:start w:val="1"/>
      <w:numFmt w:val="bullet"/>
      <w:lvlText w:val=""/>
      <w:lvlJc w:val="left"/>
      <w:pPr>
        <w:ind w:left="720" w:hanging="360"/>
      </w:pPr>
      <w:rPr>
        <w:rFonts w:ascii="Symbol" w:hAnsi="Symbol" w:hint="default"/>
      </w:rPr>
    </w:lvl>
    <w:lvl w:ilvl="1" w:tplc="DEACF08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9A4A63"/>
    <w:multiLevelType w:val="hybridMultilevel"/>
    <w:tmpl w:val="30BC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815223"/>
    <w:multiLevelType w:val="hybridMultilevel"/>
    <w:tmpl w:val="8ECA44D2"/>
    <w:lvl w:ilvl="0" w:tplc="C862DDB2">
      <w:start w:val="1"/>
      <w:numFmt w:val="upperRoman"/>
      <w:lvlText w:val="%1."/>
      <w:lvlJc w:val="left"/>
      <w:pPr>
        <w:ind w:left="1816" w:hanging="720"/>
      </w:pPr>
      <w:rPr>
        <w:rFonts w:hint="default"/>
      </w:r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54" w15:restartNumberingAfterBreak="0">
    <w:nsid w:val="48A538FE"/>
    <w:multiLevelType w:val="hybridMultilevel"/>
    <w:tmpl w:val="FDA09D8E"/>
    <w:lvl w:ilvl="0" w:tplc="08090015">
      <w:start w:val="1"/>
      <w:numFmt w:val="upperLetter"/>
      <w:lvlText w:val="%1."/>
      <w:lvlJc w:val="left"/>
      <w:pPr>
        <w:ind w:left="420" w:hanging="360"/>
      </w:pPr>
      <w:rPr>
        <w:rFonts w:hint="default"/>
        <w:i/>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5" w15:restartNumberingAfterBreak="0">
    <w:nsid w:val="4CCA1FBB"/>
    <w:multiLevelType w:val="hybridMultilevel"/>
    <w:tmpl w:val="13D2D3B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54FC20D6"/>
    <w:multiLevelType w:val="hybridMultilevel"/>
    <w:tmpl w:val="F5DC8F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370BBF"/>
    <w:multiLevelType w:val="hybridMultilevel"/>
    <w:tmpl w:val="927C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2D04E1"/>
    <w:multiLevelType w:val="hybridMultilevel"/>
    <w:tmpl w:val="D0B428AA"/>
    <w:lvl w:ilvl="0" w:tplc="67708BD0">
      <w:start w:val="1"/>
      <w:numFmt w:val="bullet"/>
      <w:lvlText w:val=""/>
      <w:lvlJc w:val="left"/>
      <w:pPr>
        <w:tabs>
          <w:tab w:val="num" w:pos="720"/>
        </w:tabs>
        <w:ind w:left="720" w:hanging="360"/>
      </w:pPr>
      <w:rPr>
        <w:rFonts w:ascii="Wingdings 2" w:hAnsi="Wingdings 2" w:hint="default"/>
      </w:rPr>
    </w:lvl>
    <w:lvl w:ilvl="1" w:tplc="4CE8BA4E">
      <w:start w:val="712"/>
      <w:numFmt w:val="bullet"/>
      <w:lvlText w:val=""/>
      <w:lvlJc w:val="left"/>
      <w:pPr>
        <w:tabs>
          <w:tab w:val="num" w:pos="1440"/>
        </w:tabs>
        <w:ind w:left="1440" w:hanging="360"/>
      </w:pPr>
      <w:rPr>
        <w:rFonts w:ascii="Wingdings" w:hAnsi="Wingdings" w:hint="default"/>
      </w:rPr>
    </w:lvl>
    <w:lvl w:ilvl="2" w:tplc="B3181C28" w:tentative="1">
      <w:start w:val="1"/>
      <w:numFmt w:val="bullet"/>
      <w:lvlText w:val=""/>
      <w:lvlJc w:val="left"/>
      <w:pPr>
        <w:tabs>
          <w:tab w:val="num" w:pos="2160"/>
        </w:tabs>
        <w:ind w:left="2160" w:hanging="360"/>
      </w:pPr>
      <w:rPr>
        <w:rFonts w:ascii="Wingdings 2" w:hAnsi="Wingdings 2" w:hint="default"/>
      </w:rPr>
    </w:lvl>
    <w:lvl w:ilvl="3" w:tplc="912CBEFA" w:tentative="1">
      <w:start w:val="1"/>
      <w:numFmt w:val="bullet"/>
      <w:lvlText w:val=""/>
      <w:lvlJc w:val="left"/>
      <w:pPr>
        <w:tabs>
          <w:tab w:val="num" w:pos="2880"/>
        </w:tabs>
        <w:ind w:left="2880" w:hanging="360"/>
      </w:pPr>
      <w:rPr>
        <w:rFonts w:ascii="Wingdings 2" w:hAnsi="Wingdings 2" w:hint="default"/>
      </w:rPr>
    </w:lvl>
    <w:lvl w:ilvl="4" w:tplc="2DCC3082" w:tentative="1">
      <w:start w:val="1"/>
      <w:numFmt w:val="bullet"/>
      <w:lvlText w:val=""/>
      <w:lvlJc w:val="left"/>
      <w:pPr>
        <w:tabs>
          <w:tab w:val="num" w:pos="3600"/>
        </w:tabs>
        <w:ind w:left="3600" w:hanging="360"/>
      </w:pPr>
      <w:rPr>
        <w:rFonts w:ascii="Wingdings 2" w:hAnsi="Wingdings 2" w:hint="default"/>
      </w:rPr>
    </w:lvl>
    <w:lvl w:ilvl="5" w:tplc="5636D2A0" w:tentative="1">
      <w:start w:val="1"/>
      <w:numFmt w:val="bullet"/>
      <w:lvlText w:val=""/>
      <w:lvlJc w:val="left"/>
      <w:pPr>
        <w:tabs>
          <w:tab w:val="num" w:pos="4320"/>
        </w:tabs>
        <w:ind w:left="4320" w:hanging="360"/>
      </w:pPr>
      <w:rPr>
        <w:rFonts w:ascii="Wingdings 2" w:hAnsi="Wingdings 2" w:hint="default"/>
      </w:rPr>
    </w:lvl>
    <w:lvl w:ilvl="6" w:tplc="E41E16B6" w:tentative="1">
      <w:start w:val="1"/>
      <w:numFmt w:val="bullet"/>
      <w:lvlText w:val=""/>
      <w:lvlJc w:val="left"/>
      <w:pPr>
        <w:tabs>
          <w:tab w:val="num" w:pos="5040"/>
        </w:tabs>
        <w:ind w:left="5040" w:hanging="360"/>
      </w:pPr>
      <w:rPr>
        <w:rFonts w:ascii="Wingdings 2" w:hAnsi="Wingdings 2" w:hint="default"/>
      </w:rPr>
    </w:lvl>
    <w:lvl w:ilvl="7" w:tplc="ACCEE8DA" w:tentative="1">
      <w:start w:val="1"/>
      <w:numFmt w:val="bullet"/>
      <w:lvlText w:val=""/>
      <w:lvlJc w:val="left"/>
      <w:pPr>
        <w:tabs>
          <w:tab w:val="num" w:pos="5760"/>
        </w:tabs>
        <w:ind w:left="5760" w:hanging="360"/>
      </w:pPr>
      <w:rPr>
        <w:rFonts w:ascii="Wingdings 2" w:hAnsi="Wingdings 2" w:hint="default"/>
      </w:rPr>
    </w:lvl>
    <w:lvl w:ilvl="8" w:tplc="B4909FEC" w:tentative="1">
      <w:start w:val="1"/>
      <w:numFmt w:val="bullet"/>
      <w:lvlText w:val=""/>
      <w:lvlJc w:val="left"/>
      <w:pPr>
        <w:tabs>
          <w:tab w:val="num" w:pos="6480"/>
        </w:tabs>
        <w:ind w:left="6480" w:hanging="360"/>
      </w:pPr>
      <w:rPr>
        <w:rFonts w:ascii="Wingdings 2" w:hAnsi="Wingdings 2" w:hint="default"/>
      </w:rPr>
    </w:lvl>
  </w:abstractNum>
  <w:abstractNum w:abstractNumId="59" w15:restartNumberingAfterBreak="0">
    <w:nsid w:val="5DDD27AF"/>
    <w:multiLevelType w:val="hybridMultilevel"/>
    <w:tmpl w:val="E176085A"/>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0" w15:restartNumberingAfterBreak="0">
    <w:nsid w:val="5E714ECA"/>
    <w:multiLevelType w:val="hybridMultilevel"/>
    <w:tmpl w:val="D5DE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115543"/>
    <w:multiLevelType w:val="hybridMultilevel"/>
    <w:tmpl w:val="FC3E92B8"/>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11F36FA"/>
    <w:multiLevelType w:val="hybridMultilevel"/>
    <w:tmpl w:val="6CA68218"/>
    <w:lvl w:ilvl="0" w:tplc="E90864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2F03BA"/>
    <w:multiLevelType w:val="hybridMultilevel"/>
    <w:tmpl w:val="591C0F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BD29F8"/>
    <w:multiLevelType w:val="hybridMultilevel"/>
    <w:tmpl w:val="791A3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D70C46"/>
    <w:multiLevelType w:val="hybridMultilevel"/>
    <w:tmpl w:val="24F2B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3672D81"/>
    <w:multiLevelType w:val="hybridMultilevel"/>
    <w:tmpl w:val="D0F25A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7247E0"/>
    <w:multiLevelType w:val="hybridMultilevel"/>
    <w:tmpl w:val="B59A59A2"/>
    <w:lvl w:ilvl="0" w:tplc="35AC76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F72125"/>
    <w:multiLevelType w:val="hybridMultilevel"/>
    <w:tmpl w:val="5D02ADF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69" w15:restartNumberingAfterBreak="0">
    <w:nsid w:val="65D4306C"/>
    <w:multiLevelType w:val="hybridMultilevel"/>
    <w:tmpl w:val="9870A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1A4321"/>
    <w:multiLevelType w:val="hybridMultilevel"/>
    <w:tmpl w:val="1B1C6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49279B"/>
    <w:multiLevelType w:val="hybridMultilevel"/>
    <w:tmpl w:val="6458EFF4"/>
    <w:lvl w:ilvl="0" w:tplc="2A3A5CCA">
      <w:numFmt w:val="bullet"/>
      <w:lvlText w:val=""/>
      <w:lvlJc w:val="left"/>
      <w:pPr>
        <w:ind w:left="1500" w:hanging="360"/>
      </w:pPr>
      <w:rPr>
        <w:rFonts w:ascii="Wingdings" w:eastAsia="Wingdings" w:hAnsi="Wingdings" w:cs="Wingdings" w:hint="default"/>
        <w:b w:val="0"/>
        <w:bCs w:val="0"/>
        <w:i w:val="0"/>
        <w:iCs w:val="0"/>
        <w:w w:val="100"/>
        <w:sz w:val="24"/>
        <w:szCs w:val="24"/>
        <w:lang w:val="sq-AL" w:eastAsia="en-US" w:bidi="ar-SA"/>
      </w:rPr>
    </w:lvl>
    <w:lvl w:ilvl="1" w:tplc="35B86624">
      <w:numFmt w:val="bullet"/>
      <w:lvlText w:val="o"/>
      <w:lvlJc w:val="left"/>
      <w:pPr>
        <w:ind w:left="2220" w:hanging="360"/>
      </w:pPr>
      <w:rPr>
        <w:rFonts w:ascii="Courier New" w:eastAsia="Courier New" w:hAnsi="Courier New" w:cs="Courier New" w:hint="default"/>
        <w:b w:val="0"/>
        <w:bCs w:val="0"/>
        <w:i w:val="0"/>
        <w:iCs w:val="0"/>
        <w:w w:val="100"/>
        <w:sz w:val="24"/>
        <w:szCs w:val="24"/>
        <w:lang w:val="sq-AL" w:eastAsia="en-US" w:bidi="ar-SA"/>
      </w:rPr>
    </w:lvl>
    <w:lvl w:ilvl="2" w:tplc="F97A46B8">
      <w:numFmt w:val="bullet"/>
      <w:lvlText w:val="•"/>
      <w:lvlJc w:val="left"/>
      <w:pPr>
        <w:ind w:left="3149" w:hanging="360"/>
      </w:pPr>
      <w:rPr>
        <w:rFonts w:hint="default"/>
        <w:lang w:val="sq-AL" w:eastAsia="en-US" w:bidi="ar-SA"/>
      </w:rPr>
    </w:lvl>
    <w:lvl w:ilvl="3" w:tplc="5094BE9E">
      <w:numFmt w:val="bullet"/>
      <w:lvlText w:val="•"/>
      <w:lvlJc w:val="left"/>
      <w:pPr>
        <w:ind w:left="4079" w:hanging="360"/>
      </w:pPr>
      <w:rPr>
        <w:rFonts w:hint="default"/>
        <w:lang w:val="sq-AL" w:eastAsia="en-US" w:bidi="ar-SA"/>
      </w:rPr>
    </w:lvl>
    <w:lvl w:ilvl="4" w:tplc="31AA9334">
      <w:numFmt w:val="bullet"/>
      <w:lvlText w:val="•"/>
      <w:lvlJc w:val="left"/>
      <w:pPr>
        <w:ind w:left="5008" w:hanging="360"/>
      </w:pPr>
      <w:rPr>
        <w:rFonts w:hint="default"/>
        <w:lang w:val="sq-AL" w:eastAsia="en-US" w:bidi="ar-SA"/>
      </w:rPr>
    </w:lvl>
    <w:lvl w:ilvl="5" w:tplc="A88A4776">
      <w:numFmt w:val="bullet"/>
      <w:lvlText w:val="•"/>
      <w:lvlJc w:val="left"/>
      <w:pPr>
        <w:ind w:left="5938" w:hanging="360"/>
      </w:pPr>
      <w:rPr>
        <w:rFonts w:hint="default"/>
        <w:lang w:val="sq-AL" w:eastAsia="en-US" w:bidi="ar-SA"/>
      </w:rPr>
    </w:lvl>
    <w:lvl w:ilvl="6" w:tplc="F40893FA">
      <w:numFmt w:val="bullet"/>
      <w:lvlText w:val="•"/>
      <w:lvlJc w:val="left"/>
      <w:pPr>
        <w:ind w:left="6868" w:hanging="360"/>
      </w:pPr>
      <w:rPr>
        <w:rFonts w:hint="default"/>
        <w:lang w:val="sq-AL" w:eastAsia="en-US" w:bidi="ar-SA"/>
      </w:rPr>
    </w:lvl>
    <w:lvl w:ilvl="7" w:tplc="5D388D2A">
      <w:numFmt w:val="bullet"/>
      <w:lvlText w:val="•"/>
      <w:lvlJc w:val="left"/>
      <w:pPr>
        <w:ind w:left="7797" w:hanging="360"/>
      </w:pPr>
      <w:rPr>
        <w:rFonts w:hint="default"/>
        <w:lang w:val="sq-AL" w:eastAsia="en-US" w:bidi="ar-SA"/>
      </w:rPr>
    </w:lvl>
    <w:lvl w:ilvl="8" w:tplc="24B4928C">
      <w:numFmt w:val="bullet"/>
      <w:lvlText w:val="•"/>
      <w:lvlJc w:val="left"/>
      <w:pPr>
        <w:ind w:left="8727" w:hanging="360"/>
      </w:pPr>
      <w:rPr>
        <w:rFonts w:hint="default"/>
        <w:lang w:val="sq-AL" w:eastAsia="en-US" w:bidi="ar-SA"/>
      </w:rPr>
    </w:lvl>
  </w:abstractNum>
  <w:abstractNum w:abstractNumId="72" w15:restartNumberingAfterBreak="0">
    <w:nsid w:val="675B68F9"/>
    <w:multiLevelType w:val="hybridMultilevel"/>
    <w:tmpl w:val="B7F4AAD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3" w15:restartNumberingAfterBreak="0">
    <w:nsid w:val="68E44203"/>
    <w:multiLevelType w:val="hybridMultilevel"/>
    <w:tmpl w:val="7B68A692"/>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4" w15:restartNumberingAfterBreak="0">
    <w:nsid w:val="68EE47AF"/>
    <w:multiLevelType w:val="hybridMultilevel"/>
    <w:tmpl w:val="AA02A00A"/>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9DB3FD5"/>
    <w:multiLevelType w:val="hybridMultilevel"/>
    <w:tmpl w:val="0F0E064C"/>
    <w:lvl w:ilvl="0" w:tplc="9006ACD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616341"/>
    <w:multiLevelType w:val="hybridMultilevel"/>
    <w:tmpl w:val="1E027818"/>
    <w:lvl w:ilvl="0" w:tplc="0809000B">
      <w:start w:val="1"/>
      <w:numFmt w:val="bullet"/>
      <w:lvlText w:val=""/>
      <w:lvlJc w:val="left"/>
      <w:pPr>
        <w:ind w:left="1860" w:hanging="360"/>
      </w:pPr>
      <w:rPr>
        <w:rFonts w:ascii="Wingdings" w:hAnsi="Wingdings"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7" w15:restartNumberingAfterBreak="0">
    <w:nsid w:val="6BB4143B"/>
    <w:multiLevelType w:val="hybridMultilevel"/>
    <w:tmpl w:val="85E63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01431C"/>
    <w:multiLevelType w:val="hybridMultilevel"/>
    <w:tmpl w:val="BAE67DDA"/>
    <w:lvl w:ilvl="0" w:tplc="88D03794">
      <w:start w:val="1"/>
      <w:numFmt w:val="bullet"/>
      <w:lvlText w:val="o"/>
      <w:lvlJc w:val="left"/>
      <w:pPr>
        <w:tabs>
          <w:tab w:val="num" w:pos="720"/>
        </w:tabs>
        <w:ind w:left="720" w:hanging="360"/>
      </w:pPr>
      <w:rPr>
        <w:rFonts w:ascii="Courier New" w:hAnsi="Courier New" w:hint="default"/>
        <w:color w:val="000000" w:themeColor="text1"/>
      </w:rPr>
    </w:lvl>
    <w:lvl w:ilvl="1" w:tplc="E04A1B94" w:tentative="1">
      <w:start w:val="1"/>
      <w:numFmt w:val="bullet"/>
      <w:lvlText w:val="o"/>
      <w:lvlJc w:val="left"/>
      <w:pPr>
        <w:tabs>
          <w:tab w:val="num" w:pos="1440"/>
        </w:tabs>
        <w:ind w:left="1440" w:hanging="360"/>
      </w:pPr>
      <w:rPr>
        <w:rFonts w:ascii="Courier New" w:hAnsi="Courier New" w:hint="default"/>
      </w:rPr>
    </w:lvl>
    <w:lvl w:ilvl="2" w:tplc="76D89A6C" w:tentative="1">
      <w:start w:val="1"/>
      <w:numFmt w:val="bullet"/>
      <w:lvlText w:val="o"/>
      <w:lvlJc w:val="left"/>
      <w:pPr>
        <w:tabs>
          <w:tab w:val="num" w:pos="2160"/>
        </w:tabs>
        <w:ind w:left="2160" w:hanging="360"/>
      </w:pPr>
      <w:rPr>
        <w:rFonts w:ascii="Courier New" w:hAnsi="Courier New" w:hint="default"/>
      </w:rPr>
    </w:lvl>
    <w:lvl w:ilvl="3" w:tplc="BD724BDE" w:tentative="1">
      <w:start w:val="1"/>
      <w:numFmt w:val="bullet"/>
      <w:lvlText w:val="o"/>
      <w:lvlJc w:val="left"/>
      <w:pPr>
        <w:tabs>
          <w:tab w:val="num" w:pos="2880"/>
        </w:tabs>
        <w:ind w:left="2880" w:hanging="360"/>
      </w:pPr>
      <w:rPr>
        <w:rFonts w:ascii="Courier New" w:hAnsi="Courier New" w:hint="default"/>
      </w:rPr>
    </w:lvl>
    <w:lvl w:ilvl="4" w:tplc="11228860" w:tentative="1">
      <w:start w:val="1"/>
      <w:numFmt w:val="bullet"/>
      <w:lvlText w:val="o"/>
      <w:lvlJc w:val="left"/>
      <w:pPr>
        <w:tabs>
          <w:tab w:val="num" w:pos="3600"/>
        </w:tabs>
        <w:ind w:left="3600" w:hanging="360"/>
      </w:pPr>
      <w:rPr>
        <w:rFonts w:ascii="Courier New" w:hAnsi="Courier New" w:hint="default"/>
      </w:rPr>
    </w:lvl>
    <w:lvl w:ilvl="5" w:tplc="52A4C20C" w:tentative="1">
      <w:start w:val="1"/>
      <w:numFmt w:val="bullet"/>
      <w:lvlText w:val="o"/>
      <w:lvlJc w:val="left"/>
      <w:pPr>
        <w:tabs>
          <w:tab w:val="num" w:pos="4320"/>
        </w:tabs>
        <w:ind w:left="4320" w:hanging="360"/>
      </w:pPr>
      <w:rPr>
        <w:rFonts w:ascii="Courier New" w:hAnsi="Courier New" w:hint="default"/>
      </w:rPr>
    </w:lvl>
    <w:lvl w:ilvl="6" w:tplc="EED054F4" w:tentative="1">
      <w:start w:val="1"/>
      <w:numFmt w:val="bullet"/>
      <w:lvlText w:val="o"/>
      <w:lvlJc w:val="left"/>
      <w:pPr>
        <w:tabs>
          <w:tab w:val="num" w:pos="5040"/>
        </w:tabs>
        <w:ind w:left="5040" w:hanging="360"/>
      </w:pPr>
      <w:rPr>
        <w:rFonts w:ascii="Courier New" w:hAnsi="Courier New" w:hint="default"/>
      </w:rPr>
    </w:lvl>
    <w:lvl w:ilvl="7" w:tplc="8FDA3F74" w:tentative="1">
      <w:start w:val="1"/>
      <w:numFmt w:val="bullet"/>
      <w:lvlText w:val="o"/>
      <w:lvlJc w:val="left"/>
      <w:pPr>
        <w:tabs>
          <w:tab w:val="num" w:pos="5760"/>
        </w:tabs>
        <w:ind w:left="5760" w:hanging="360"/>
      </w:pPr>
      <w:rPr>
        <w:rFonts w:ascii="Courier New" w:hAnsi="Courier New" w:hint="default"/>
      </w:rPr>
    </w:lvl>
    <w:lvl w:ilvl="8" w:tplc="CB9CD682" w:tentative="1">
      <w:start w:val="1"/>
      <w:numFmt w:val="bullet"/>
      <w:lvlText w:val="o"/>
      <w:lvlJc w:val="left"/>
      <w:pPr>
        <w:tabs>
          <w:tab w:val="num" w:pos="6480"/>
        </w:tabs>
        <w:ind w:left="6480" w:hanging="360"/>
      </w:pPr>
      <w:rPr>
        <w:rFonts w:ascii="Courier New" w:hAnsi="Courier New" w:hint="default"/>
      </w:rPr>
    </w:lvl>
  </w:abstractNum>
  <w:abstractNum w:abstractNumId="79" w15:restartNumberingAfterBreak="0">
    <w:nsid w:val="6E46487C"/>
    <w:multiLevelType w:val="hybridMultilevel"/>
    <w:tmpl w:val="259AC7E6"/>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0" w15:restartNumberingAfterBreak="0">
    <w:nsid w:val="6FF607DB"/>
    <w:multiLevelType w:val="hybridMultilevel"/>
    <w:tmpl w:val="3FF88BD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1" w15:restartNumberingAfterBreak="0">
    <w:nsid w:val="7078731D"/>
    <w:multiLevelType w:val="hybridMultilevel"/>
    <w:tmpl w:val="E9AC28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5D1FFC"/>
    <w:multiLevelType w:val="hybridMultilevel"/>
    <w:tmpl w:val="F54605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2817E8"/>
    <w:multiLevelType w:val="hybridMultilevel"/>
    <w:tmpl w:val="89227D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961E9D"/>
    <w:multiLevelType w:val="hybridMultilevel"/>
    <w:tmpl w:val="2BFA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781706F"/>
    <w:multiLevelType w:val="hybridMultilevel"/>
    <w:tmpl w:val="627A7B02"/>
    <w:lvl w:ilvl="0" w:tplc="78BC5E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68012C"/>
    <w:multiLevelType w:val="hybridMultilevel"/>
    <w:tmpl w:val="F876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8720419"/>
    <w:multiLevelType w:val="hybridMultilevel"/>
    <w:tmpl w:val="472E1D58"/>
    <w:lvl w:ilvl="0" w:tplc="34FAE0C4">
      <w:start w:val="2"/>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78C03F21"/>
    <w:multiLevelType w:val="hybridMultilevel"/>
    <w:tmpl w:val="140A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4F4C93"/>
    <w:multiLevelType w:val="hybridMultilevel"/>
    <w:tmpl w:val="B6FA3D4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B832B29"/>
    <w:multiLevelType w:val="hybridMultilevel"/>
    <w:tmpl w:val="0AEC6D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DE4655"/>
    <w:multiLevelType w:val="hybridMultilevel"/>
    <w:tmpl w:val="B7B8A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05732B"/>
    <w:multiLevelType w:val="hybridMultilevel"/>
    <w:tmpl w:val="043E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E923AD"/>
    <w:multiLevelType w:val="hybridMultilevel"/>
    <w:tmpl w:val="DD42A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E6406CA"/>
    <w:multiLevelType w:val="hybridMultilevel"/>
    <w:tmpl w:val="B70E22D0"/>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5" w15:restartNumberingAfterBreak="0">
    <w:nsid w:val="7E7E6F9E"/>
    <w:multiLevelType w:val="hybridMultilevel"/>
    <w:tmpl w:val="E9B8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AD19F4"/>
    <w:multiLevelType w:val="multilevel"/>
    <w:tmpl w:val="92764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51"/>
  </w:num>
  <w:num w:numId="3">
    <w:abstractNumId w:val="40"/>
  </w:num>
  <w:num w:numId="4">
    <w:abstractNumId w:val="95"/>
  </w:num>
  <w:num w:numId="5">
    <w:abstractNumId w:val="23"/>
  </w:num>
  <w:num w:numId="6">
    <w:abstractNumId w:val="96"/>
  </w:num>
  <w:num w:numId="7">
    <w:abstractNumId w:val="47"/>
  </w:num>
  <w:num w:numId="8">
    <w:abstractNumId w:val="58"/>
  </w:num>
  <w:num w:numId="9">
    <w:abstractNumId w:val="14"/>
  </w:num>
  <w:num w:numId="10">
    <w:abstractNumId w:val="36"/>
  </w:num>
  <w:num w:numId="11">
    <w:abstractNumId w:val="45"/>
  </w:num>
  <w:num w:numId="12">
    <w:abstractNumId w:val="76"/>
  </w:num>
  <w:num w:numId="13">
    <w:abstractNumId w:val="54"/>
  </w:num>
  <w:num w:numId="14">
    <w:abstractNumId w:val="68"/>
  </w:num>
  <w:num w:numId="15">
    <w:abstractNumId w:val="25"/>
  </w:num>
  <w:num w:numId="16">
    <w:abstractNumId w:val="29"/>
  </w:num>
  <w:num w:numId="17">
    <w:abstractNumId w:val="81"/>
  </w:num>
  <w:num w:numId="18">
    <w:abstractNumId w:val="42"/>
  </w:num>
  <w:num w:numId="19">
    <w:abstractNumId w:val="72"/>
  </w:num>
  <w:num w:numId="20">
    <w:abstractNumId w:val="21"/>
  </w:num>
  <w:num w:numId="21">
    <w:abstractNumId w:val="1"/>
  </w:num>
  <w:num w:numId="22">
    <w:abstractNumId w:val="3"/>
  </w:num>
  <w:num w:numId="23">
    <w:abstractNumId w:val="35"/>
  </w:num>
  <w:num w:numId="24">
    <w:abstractNumId w:val="41"/>
  </w:num>
  <w:num w:numId="25">
    <w:abstractNumId w:val="92"/>
  </w:num>
  <w:num w:numId="26">
    <w:abstractNumId w:val="74"/>
  </w:num>
  <w:num w:numId="27">
    <w:abstractNumId w:val="89"/>
  </w:num>
  <w:num w:numId="28">
    <w:abstractNumId w:val="16"/>
  </w:num>
  <w:num w:numId="29">
    <w:abstractNumId w:val="53"/>
  </w:num>
  <w:num w:numId="30">
    <w:abstractNumId w:val="31"/>
  </w:num>
  <w:num w:numId="31">
    <w:abstractNumId w:val="48"/>
  </w:num>
  <w:num w:numId="32">
    <w:abstractNumId w:val="0"/>
  </w:num>
  <w:num w:numId="33">
    <w:abstractNumId w:val="88"/>
  </w:num>
  <w:num w:numId="34">
    <w:abstractNumId w:val="11"/>
  </w:num>
  <w:num w:numId="35">
    <w:abstractNumId w:val="43"/>
  </w:num>
  <w:num w:numId="36">
    <w:abstractNumId w:val="67"/>
  </w:num>
  <w:num w:numId="37">
    <w:abstractNumId w:val="93"/>
  </w:num>
  <w:num w:numId="38">
    <w:abstractNumId w:val="84"/>
  </w:num>
  <w:num w:numId="39">
    <w:abstractNumId w:val="85"/>
  </w:num>
  <w:num w:numId="40">
    <w:abstractNumId w:val="50"/>
  </w:num>
  <w:num w:numId="41">
    <w:abstractNumId w:val="86"/>
  </w:num>
  <w:num w:numId="42">
    <w:abstractNumId w:val="8"/>
  </w:num>
  <w:num w:numId="43">
    <w:abstractNumId w:val="17"/>
  </w:num>
  <w:num w:numId="44">
    <w:abstractNumId w:val="49"/>
  </w:num>
  <w:num w:numId="45">
    <w:abstractNumId w:val="80"/>
  </w:num>
  <w:num w:numId="46">
    <w:abstractNumId w:val="12"/>
  </w:num>
  <w:num w:numId="47">
    <w:abstractNumId w:val="66"/>
  </w:num>
  <w:num w:numId="48">
    <w:abstractNumId w:val="61"/>
  </w:num>
  <w:num w:numId="49">
    <w:abstractNumId w:val="15"/>
  </w:num>
  <w:num w:numId="50">
    <w:abstractNumId w:val="5"/>
  </w:num>
  <w:num w:numId="51">
    <w:abstractNumId w:val="19"/>
  </w:num>
  <w:num w:numId="52">
    <w:abstractNumId w:val="26"/>
  </w:num>
  <w:num w:numId="53">
    <w:abstractNumId w:val="62"/>
  </w:num>
  <w:num w:numId="54">
    <w:abstractNumId w:val="44"/>
  </w:num>
  <w:num w:numId="55">
    <w:abstractNumId w:val="38"/>
  </w:num>
  <w:num w:numId="56">
    <w:abstractNumId w:val="82"/>
  </w:num>
  <w:num w:numId="57">
    <w:abstractNumId w:val="34"/>
  </w:num>
  <w:num w:numId="58">
    <w:abstractNumId w:val="60"/>
  </w:num>
  <w:num w:numId="59">
    <w:abstractNumId w:val="75"/>
  </w:num>
  <w:num w:numId="60">
    <w:abstractNumId w:val="10"/>
  </w:num>
  <w:num w:numId="61">
    <w:abstractNumId w:val="22"/>
  </w:num>
  <w:num w:numId="62">
    <w:abstractNumId w:val="71"/>
  </w:num>
  <w:num w:numId="63">
    <w:abstractNumId w:val="90"/>
  </w:num>
  <w:num w:numId="64">
    <w:abstractNumId w:val="46"/>
  </w:num>
  <w:num w:numId="65">
    <w:abstractNumId w:val="63"/>
  </w:num>
  <w:num w:numId="66">
    <w:abstractNumId w:val="6"/>
  </w:num>
  <w:num w:numId="67">
    <w:abstractNumId w:val="18"/>
  </w:num>
  <w:num w:numId="68">
    <w:abstractNumId w:val="73"/>
  </w:num>
  <w:num w:numId="69">
    <w:abstractNumId w:val="64"/>
  </w:num>
  <w:num w:numId="70">
    <w:abstractNumId w:val="7"/>
  </w:num>
  <w:num w:numId="71">
    <w:abstractNumId w:val="20"/>
  </w:num>
  <w:num w:numId="72">
    <w:abstractNumId w:val="57"/>
  </w:num>
  <w:num w:numId="73">
    <w:abstractNumId w:val="13"/>
  </w:num>
  <w:num w:numId="74">
    <w:abstractNumId w:val="77"/>
  </w:num>
  <w:num w:numId="75">
    <w:abstractNumId w:val="24"/>
  </w:num>
  <w:num w:numId="76">
    <w:abstractNumId w:val="69"/>
  </w:num>
  <w:num w:numId="77">
    <w:abstractNumId w:val="28"/>
  </w:num>
  <w:num w:numId="78">
    <w:abstractNumId w:val="83"/>
  </w:num>
  <w:num w:numId="79">
    <w:abstractNumId w:val="4"/>
  </w:num>
  <w:num w:numId="80">
    <w:abstractNumId w:val="37"/>
  </w:num>
  <w:num w:numId="81">
    <w:abstractNumId w:val="27"/>
  </w:num>
  <w:num w:numId="82">
    <w:abstractNumId w:val="55"/>
  </w:num>
  <w:num w:numId="83">
    <w:abstractNumId w:val="2"/>
  </w:num>
  <w:num w:numId="84">
    <w:abstractNumId w:val="70"/>
  </w:num>
  <w:num w:numId="85">
    <w:abstractNumId w:val="33"/>
  </w:num>
  <w:num w:numId="86">
    <w:abstractNumId w:val="30"/>
  </w:num>
  <w:num w:numId="87">
    <w:abstractNumId w:val="65"/>
  </w:num>
  <w:num w:numId="88">
    <w:abstractNumId w:val="39"/>
  </w:num>
  <w:num w:numId="89">
    <w:abstractNumId w:val="56"/>
  </w:num>
  <w:num w:numId="90">
    <w:abstractNumId w:val="32"/>
  </w:num>
  <w:num w:numId="91">
    <w:abstractNumId w:val="59"/>
  </w:num>
  <w:num w:numId="92">
    <w:abstractNumId w:val="78"/>
  </w:num>
  <w:num w:numId="93">
    <w:abstractNumId w:val="91"/>
  </w:num>
  <w:num w:numId="94">
    <w:abstractNumId w:val="79"/>
  </w:num>
  <w:num w:numId="95">
    <w:abstractNumId w:val="87"/>
  </w:num>
  <w:num w:numId="96">
    <w:abstractNumId w:val="94"/>
  </w:num>
  <w:num w:numId="97">
    <w:abstractNumId w:val="5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AE"/>
    <w:rsid w:val="00122E19"/>
    <w:rsid w:val="001239D9"/>
    <w:rsid w:val="00154612"/>
    <w:rsid w:val="002013BD"/>
    <w:rsid w:val="003023E4"/>
    <w:rsid w:val="003800C3"/>
    <w:rsid w:val="003E49F5"/>
    <w:rsid w:val="00433C9A"/>
    <w:rsid w:val="0043437D"/>
    <w:rsid w:val="00437222"/>
    <w:rsid w:val="00653641"/>
    <w:rsid w:val="00697EED"/>
    <w:rsid w:val="006A0409"/>
    <w:rsid w:val="006D2B2E"/>
    <w:rsid w:val="007B3B3B"/>
    <w:rsid w:val="0080537F"/>
    <w:rsid w:val="00823928"/>
    <w:rsid w:val="00A40E45"/>
    <w:rsid w:val="00AE1D20"/>
    <w:rsid w:val="00B03DB7"/>
    <w:rsid w:val="00B11005"/>
    <w:rsid w:val="00BF3A67"/>
    <w:rsid w:val="00C3143B"/>
    <w:rsid w:val="00C37984"/>
    <w:rsid w:val="00CE52CA"/>
    <w:rsid w:val="00D17344"/>
    <w:rsid w:val="00D428BD"/>
    <w:rsid w:val="00D511AE"/>
    <w:rsid w:val="00D937CC"/>
    <w:rsid w:val="00E42477"/>
    <w:rsid w:val="00E51F8C"/>
    <w:rsid w:val="00E62EB6"/>
    <w:rsid w:val="00E663C5"/>
    <w:rsid w:val="00F01F70"/>
    <w:rsid w:val="00F5517E"/>
    <w:rsid w:val="00F8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17451"/>
  <w15:docId w15:val="{237F59CB-97CB-45C3-82C0-D46EC693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spacing w:before="61"/>
      <w:ind w:left="2160"/>
      <w:outlineLvl w:val="0"/>
    </w:pPr>
    <w:rPr>
      <w:b/>
      <w:bCs/>
      <w:sz w:val="28"/>
      <w:szCs w:val="28"/>
    </w:rPr>
  </w:style>
  <w:style w:type="paragraph" w:styleId="Heading2">
    <w:name w:val="heading 2"/>
    <w:basedOn w:val="Normal"/>
    <w:uiPriority w:val="9"/>
    <w:unhideWhenUsed/>
    <w:qFormat/>
    <w:pPr>
      <w:ind w:left="919"/>
      <w:jc w:val="both"/>
      <w:outlineLvl w:val="1"/>
    </w:pPr>
    <w:rPr>
      <w:b/>
      <w:bCs/>
      <w:sz w:val="24"/>
      <w:szCs w:val="24"/>
    </w:rPr>
  </w:style>
  <w:style w:type="paragraph" w:styleId="Heading3">
    <w:name w:val="heading 3"/>
    <w:basedOn w:val="Normal"/>
    <w:uiPriority w:val="9"/>
    <w:unhideWhenUsed/>
    <w:qFormat/>
    <w:pPr>
      <w:ind w:left="919"/>
      <w:outlineLvl w:val="2"/>
    </w:pPr>
    <w:rPr>
      <w:b/>
      <w:bCs/>
      <w:i/>
      <w:iCs/>
      <w:sz w:val="24"/>
      <w:szCs w:val="24"/>
    </w:rPr>
  </w:style>
  <w:style w:type="paragraph" w:styleId="Heading5">
    <w:name w:val="heading 5"/>
    <w:basedOn w:val="Normal"/>
    <w:link w:val="Heading5Char"/>
    <w:uiPriority w:val="1"/>
    <w:qFormat/>
    <w:rsid w:val="00E42477"/>
    <w:pPr>
      <w:ind w:left="1442"/>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9"/>
      <w:ind w:left="1990" w:right="2271"/>
      <w:jc w:val="center"/>
    </w:pPr>
    <w:rPr>
      <w:sz w:val="96"/>
      <w:szCs w:val="96"/>
    </w:r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pPr>
      <w:ind w:left="1639" w:hanging="360"/>
    </w:pPr>
  </w:style>
  <w:style w:type="paragraph" w:customStyle="1" w:styleId="TableParagraph">
    <w:name w:val="Table Paragraph"/>
    <w:basedOn w:val="Normal"/>
    <w:uiPriority w:val="1"/>
    <w:qFormat/>
    <w:rPr>
      <w:rFonts w:ascii="Calibri" w:eastAsia="Calibri" w:hAnsi="Calibri" w:cs="Calibri"/>
    </w:rPr>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basedOn w:val="DefaultParagraphFont"/>
    <w:link w:val="ListParagraph"/>
    <w:uiPriority w:val="34"/>
    <w:qFormat/>
    <w:locked/>
    <w:rsid w:val="00F86741"/>
    <w:rPr>
      <w:rFonts w:ascii="Times New Roman" w:eastAsia="Times New Roman" w:hAnsi="Times New Roman" w:cs="Times New Roman"/>
      <w:lang w:val="sq-AL"/>
    </w:rPr>
  </w:style>
  <w:style w:type="paragraph" w:styleId="NormalWeb">
    <w:name w:val="Normal (Web)"/>
    <w:basedOn w:val="Normal"/>
    <w:uiPriority w:val="99"/>
    <w:unhideWhenUsed/>
    <w:rsid w:val="00F86741"/>
    <w:pPr>
      <w:widowControl/>
      <w:autoSpaceDE/>
      <w:autoSpaceDN/>
      <w:spacing w:before="100" w:beforeAutospacing="1" w:after="100" w:afterAutospacing="1"/>
    </w:pPr>
    <w:rPr>
      <w:sz w:val="24"/>
      <w:szCs w:val="24"/>
      <w:lang w:val="en-US"/>
    </w:rPr>
  </w:style>
  <w:style w:type="paragraph" w:styleId="NoSpacing">
    <w:name w:val="No Spacing"/>
    <w:link w:val="NoSpacingChar"/>
    <w:uiPriority w:val="1"/>
    <w:qFormat/>
    <w:rsid w:val="0043437D"/>
    <w:pPr>
      <w:widowControl/>
      <w:autoSpaceDE/>
      <w:autoSpaceDN/>
    </w:pPr>
    <w:rPr>
      <w:rFonts w:eastAsiaTheme="minorEastAsia"/>
    </w:rPr>
  </w:style>
  <w:style w:type="character" w:customStyle="1" w:styleId="NoSpacingChar">
    <w:name w:val="No Spacing Char"/>
    <w:basedOn w:val="DefaultParagraphFont"/>
    <w:link w:val="NoSpacing"/>
    <w:uiPriority w:val="1"/>
    <w:rsid w:val="0043437D"/>
    <w:rPr>
      <w:rFonts w:eastAsiaTheme="minorEastAsia"/>
    </w:rPr>
  </w:style>
  <w:style w:type="paragraph" w:customStyle="1" w:styleId="xxxmsonormal">
    <w:name w:val="x_x_x_msonormal"/>
    <w:basedOn w:val="Normal"/>
    <w:rsid w:val="0043437D"/>
    <w:pPr>
      <w:widowControl/>
      <w:autoSpaceDE/>
      <w:autoSpaceDN/>
      <w:spacing w:before="100" w:beforeAutospacing="1" w:after="100" w:afterAutospacing="1"/>
    </w:pPr>
    <w:rPr>
      <w:sz w:val="24"/>
      <w:szCs w:val="24"/>
      <w:lang w:val="en-US"/>
    </w:rPr>
  </w:style>
  <w:style w:type="character" w:customStyle="1" w:styleId="xxxcontentpasted6">
    <w:name w:val="x_x_x_contentpasted6"/>
    <w:rsid w:val="0043437D"/>
  </w:style>
  <w:style w:type="character" w:customStyle="1" w:styleId="xxxcontentpasted8">
    <w:name w:val="x_x_x_contentpasted8"/>
    <w:rsid w:val="0043437D"/>
  </w:style>
  <w:style w:type="character" w:customStyle="1" w:styleId="xxxcontentpasted9">
    <w:name w:val="x_x_x_contentpasted9"/>
    <w:rsid w:val="0043437D"/>
  </w:style>
  <w:style w:type="character" w:customStyle="1" w:styleId="xxxcontentpasted10">
    <w:name w:val="x_x_x_contentpasted10"/>
    <w:rsid w:val="0043437D"/>
  </w:style>
  <w:style w:type="character" w:customStyle="1" w:styleId="xxxcontentpasted1">
    <w:name w:val="x_x_x_contentpasted1"/>
    <w:rsid w:val="0043437D"/>
  </w:style>
  <w:style w:type="paragraph" w:customStyle="1" w:styleId="TableContents">
    <w:name w:val="Table Contents"/>
    <w:basedOn w:val="Normal"/>
    <w:qFormat/>
    <w:rsid w:val="00E62EB6"/>
    <w:pPr>
      <w:widowControl/>
      <w:suppressAutoHyphens/>
      <w:autoSpaceDE/>
      <w:autoSpaceDN/>
    </w:pPr>
    <w:rPr>
      <w:color w:val="00000A"/>
      <w:sz w:val="24"/>
      <w:szCs w:val="24"/>
      <w:lang w:val="en-US"/>
    </w:rPr>
  </w:style>
  <w:style w:type="table" w:styleId="TableGrid">
    <w:name w:val="Table Grid"/>
    <w:basedOn w:val="TableNormal"/>
    <w:uiPriority w:val="39"/>
    <w:rsid w:val="00E62EB6"/>
    <w:pPr>
      <w:widowControl/>
      <w:autoSpaceDE/>
      <w:autoSpaceDN/>
    </w:pPr>
    <w:rPr>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41"/>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653641"/>
    <w:rPr>
      <w:rFonts w:ascii="Tahoma" w:hAnsi="Tahoma" w:cs="Tahoma"/>
      <w:sz w:val="16"/>
      <w:szCs w:val="16"/>
    </w:rPr>
  </w:style>
  <w:style w:type="paragraph" w:styleId="Header">
    <w:name w:val="header"/>
    <w:basedOn w:val="Normal"/>
    <w:link w:val="HeaderChar"/>
    <w:uiPriority w:val="99"/>
    <w:unhideWhenUsed/>
    <w:rsid w:val="00653641"/>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653641"/>
  </w:style>
  <w:style w:type="paragraph" w:styleId="Footer">
    <w:name w:val="footer"/>
    <w:basedOn w:val="Normal"/>
    <w:link w:val="FooterChar"/>
    <w:uiPriority w:val="99"/>
    <w:unhideWhenUsed/>
    <w:rsid w:val="00653641"/>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653641"/>
  </w:style>
  <w:style w:type="paragraph" w:customStyle="1" w:styleId="Default">
    <w:name w:val="Default"/>
    <w:rsid w:val="00653641"/>
    <w:pPr>
      <w:widowControl/>
      <w:adjustRightInd w:val="0"/>
    </w:pPr>
    <w:rPr>
      <w:rFonts w:ascii="Garamond" w:eastAsia="Calibri" w:hAnsi="Garamond" w:cs="Garamond"/>
      <w:color w:val="000000"/>
      <w:sz w:val="24"/>
      <w:szCs w:val="24"/>
    </w:rPr>
  </w:style>
  <w:style w:type="character" w:customStyle="1" w:styleId="markedcontent">
    <w:name w:val="markedcontent"/>
    <w:basedOn w:val="DefaultParagraphFont"/>
    <w:rsid w:val="00653641"/>
  </w:style>
  <w:style w:type="paragraph" w:styleId="Caption">
    <w:name w:val="caption"/>
    <w:basedOn w:val="Normal"/>
    <w:next w:val="Normal"/>
    <w:uiPriority w:val="35"/>
    <w:unhideWhenUsed/>
    <w:qFormat/>
    <w:rsid w:val="00653641"/>
    <w:pPr>
      <w:widowControl/>
      <w:autoSpaceDE/>
      <w:autoSpaceDN/>
      <w:spacing w:after="200"/>
    </w:pPr>
    <w:rPr>
      <w:rFonts w:asciiTheme="minorHAnsi" w:eastAsiaTheme="minorHAnsi" w:hAnsiTheme="minorHAnsi" w:cstheme="minorBidi"/>
      <w:i/>
      <w:iCs/>
      <w:color w:val="1F497D" w:themeColor="text2"/>
      <w:sz w:val="18"/>
      <w:szCs w:val="18"/>
      <w:lang w:val="en-US"/>
    </w:rPr>
  </w:style>
  <w:style w:type="character" w:customStyle="1" w:styleId="BodyTextChar">
    <w:name w:val="Body Text Char"/>
    <w:basedOn w:val="DefaultParagraphFont"/>
    <w:link w:val="BodyText"/>
    <w:uiPriority w:val="1"/>
    <w:rsid w:val="00653641"/>
    <w:rPr>
      <w:rFonts w:ascii="Times New Roman" w:eastAsia="Times New Roman" w:hAnsi="Times New Roman" w:cs="Times New Roman"/>
      <w:sz w:val="24"/>
      <w:szCs w:val="24"/>
      <w:lang w:val="sq-AL"/>
    </w:rPr>
  </w:style>
  <w:style w:type="character" w:customStyle="1" w:styleId="Heading5Char">
    <w:name w:val="Heading 5 Char"/>
    <w:basedOn w:val="DefaultParagraphFont"/>
    <w:link w:val="Heading5"/>
    <w:uiPriority w:val="1"/>
    <w:rsid w:val="00E42477"/>
    <w:rPr>
      <w:rFonts w:ascii="Times New Roman" w:eastAsia="Times New Roman" w:hAnsi="Times New Roman" w:cs="Times New Roman"/>
      <w:b/>
      <w:bCs/>
      <w:i/>
      <w:iCs/>
      <w:sz w:val="24"/>
      <w:szCs w:val="24"/>
      <w:lang w:val="sq-AL"/>
    </w:rPr>
  </w:style>
  <w:style w:type="character" w:styleId="Hyperlink">
    <w:name w:val="Hyperlink"/>
    <w:basedOn w:val="DefaultParagraphFont"/>
    <w:uiPriority w:val="99"/>
    <w:unhideWhenUsed/>
    <w:rsid w:val="00E424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7.xml"/><Relationship Id="rId26" Type="http://schemas.openxmlformats.org/officeDocument/2006/relationships/chart" Target="charts/chart15.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2" Type="http://schemas.openxmlformats.org/officeDocument/2006/relationships/numbering" Target="numbering.xml"/><Relationship Id="rId16" Type="http://schemas.openxmlformats.org/officeDocument/2006/relationships/hyperlink" Target="https://www.sherbimisocial.gov.al/wp-content/uploads/2025/01/Ligji-Nr.-572019-Per-asistencen-sociale-ne-Republiken-e-Shqiperise.pdf" TargetMode="Externa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herbimisocial.gov.al/wp-content/uploads/2025/01/Ligji-Nr.8098-date-28.3.1996-Per-statusin-e-te-verberit.pdf" TargetMode="Externa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sherbimisocial.gov.al/wp-content/uploads/2025/01/Ligji-Nr.8626-date-22.6.2000-Statusi-i-invalidit-paraplegjik-dhe-tetraplegjik.pdf" TargetMode="Externa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1.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6.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7.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Anja%20Masha\OneDrive%20-%20AKSHI%20Azure%20AD\Desktop\llogaritja%20per%20statistikat%20vjetore.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Anja%20Masha\OneDrive%20-%20AKSHI%20Azure%20AD\Desktop\llogaritja%20per%20statistikat%20vjetore.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Anja%20Masha\OneDrive%20-%20AKSHI%20Azure%20AD\Desktop\llogaritja%20per%20statistikat%20vjetore.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Anja%20Masha\OneDrive%20-%20AKSHI%20Azure%20AD\Desktop\llogaritja%20per%20statistikat%20vjetore.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Anja%20Masha\OneDrive%20-%20AKSHI%20Azure%20AD\Desktop\llogaritja%20per%20statistikat%20vjetore.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Anja%20Masha\OneDrive%20-%20AKSHI%20Azure%20AD\Desktop\llogaritja%20per%20statistikat%20vjetore.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Anja%20Masha\OneDrive%20-%20AKSHI%20Azure%20AD\Desktop\llogaritja%20per%20statistikat%20vjetor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iranda%20Pashaj\OneDrive%20-%20AKSHI%20Azure%20AD\Desktop\TASK%20FORCA%20NE\TASK%20FORCA%202024\Raporti%20final\Tabela%20Totale%20Task%20Forca%2012%20Qarqe%20P&#203;RFUNDIMTARE.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Anja%20Masha\OneDrive%20-%20AKSHI%20Azure%20AD\Desktop\llogaritja%20per%20statistikat%20vjetore.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Book1"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Anja%20Masha\OneDrive%20-%20AKSHI%20Azure%20AD\Desktop\llogaritja%20per%20statistikat%20vjetore.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Users\Anja%20Masha\OneDrive%20-%20AKSHI%20Azure%20AD\Desktop\llogaritja%20per%20statistikat%20vjetore.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amela%20Memo\OneDrive%20-%20AKSHI%20Azure%20AD\Desktop\Pamela\2023\NE%202023\ANALIZA%20VJETORE%202023\Grafik%20analize%20vjetore%20NE%202023.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User\Desktop\Pamela\2023\NE%202023\Grafik%20analize%20vjetore%20NE%202023.xlsx"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Grafiku në nivel vendi</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138-4D68-A19A-217716A072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138-4D68-A19A-217716A0727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138-4D68-A19A-217716A0727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138-4D68-A19A-217716A07278}"/>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Sheet1!$Q$4:$T$4</c:f>
              <c:strCache>
                <c:ptCount val="4"/>
                <c:pt idx="0">
                  <c:v>Familje në nevojë</c:v>
                </c:pt>
                <c:pt idx="1">
                  <c:v>Familje në kushte shumë të mira</c:v>
                </c:pt>
                <c:pt idx="2">
                  <c:v>Familje ekstremisht të varfra</c:v>
                </c:pt>
                <c:pt idx="3">
                  <c:v>Familje që nuk u gjendën në banesë</c:v>
                </c:pt>
              </c:strCache>
            </c:strRef>
          </c:cat>
          <c:val>
            <c:numRef>
              <c:f>Sheet1!$Q$5:$T$5</c:f>
              <c:numCache>
                <c:formatCode>0%</c:formatCode>
                <c:ptCount val="4"/>
                <c:pt idx="0">
                  <c:v>0.95</c:v>
                </c:pt>
                <c:pt idx="1">
                  <c:v>0.05</c:v>
                </c:pt>
                <c:pt idx="2">
                  <c:v>0.22</c:v>
                </c:pt>
                <c:pt idx="3" formatCode="0.0%">
                  <c:v>7.4999999999999997E-2</c:v>
                </c:pt>
              </c:numCache>
            </c:numRef>
          </c:val>
          <c:extLst>
            <c:ext xmlns:c16="http://schemas.microsoft.com/office/drawing/2014/chart" uri="{C3380CC4-5D6E-409C-BE32-E72D297353CC}">
              <c16:uniqueId val="{00000008-9138-4D68-A19A-217716A0727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Fondet</a:t>
            </a:r>
            <a:r>
              <a:rPr lang="en-US" b="1" baseline="0"/>
              <a:t> e shpenzuara p</a:t>
            </a:r>
            <a:r>
              <a:rPr lang="en-US" sz="1400" b="1" i="0" u="none" strike="noStrike" baseline="0">
                <a:effectLst/>
              </a:rPr>
              <a:t>ër</a:t>
            </a:r>
            <a:r>
              <a:rPr lang="en-US" b="1" baseline="0"/>
              <a:t> skem</a:t>
            </a:r>
            <a:r>
              <a:rPr lang="en-US" sz="1400" b="1" i="0" u="none" strike="noStrike" baseline="0">
                <a:effectLst/>
              </a:rPr>
              <a:t>ë</a:t>
            </a:r>
            <a:r>
              <a:rPr lang="en-US" b="1" baseline="0"/>
              <a:t>n e PAK</a:t>
            </a:r>
            <a:r>
              <a:rPr lang="en-US" b="1"/>
              <a:t>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[Fondet.xlsx]Sheet1!$B$1</c:f>
              <c:strCache>
                <c:ptCount val="1"/>
                <c:pt idx="0">
                  <c:v>Fondet</c:v>
                </c:pt>
              </c:strCache>
            </c:strRef>
          </c:tx>
          <c:spPr>
            <a:solidFill>
              <a:schemeClr val="accent1"/>
            </a:solidFill>
            <a:ln>
              <a:noFill/>
            </a:ln>
            <a:effectLst/>
            <a:sp3d/>
          </c:spPr>
          <c:invertIfNegative val="0"/>
          <c:dLbls>
            <c:dLbl>
              <c:idx val="0"/>
              <c:layout>
                <c:manualLayout>
                  <c:x val="0"/>
                  <c:y val="-0.112107623318385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AF-4F16-B19A-868DBA2335E2}"/>
                </c:ext>
              </c:extLst>
            </c:dLbl>
            <c:dLbl>
              <c:idx val="1"/>
              <c:layout>
                <c:manualLayout>
                  <c:x val="5.5555555555555558E-3"/>
                  <c:y val="-8.9686098654708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AF-4F16-B19A-868DBA2335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[Fondet.xlsx]Sheet1!$A$2:$A$3</c:f>
              <c:numCache>
                <c:formatCode>General</c:formatCode>
                <c:ptCount val="2"/>
                <c:pt idx="0">
                  <c:v>2023</c:v>
                </c:pt>
                <c:pt idx="1">
                  <c:v>2024</c:v>
                </c:pt>
              </c:numCache>
            </c:numRef>
          </c:cat>
          <c:val>
            <c:numRef>
              <c:f>[Fondet.xlsx]Sheet1!$B$2:$B$3</c:f>
              <c:numCache>
                <c:formatCode>#,##0</c:formatCode>
                <c:ptCount val="2"/>
                <c:pt idx="0">
                  <c:v>15154404106</c:v>
                </c:pt>
                <c:pt idx="1">
                  <c:v>15449087980</c:v>
                </c:pt>
              </c:numCache>
            </c:numRef>
          </c:val>
          <c:extLst>
            <c:ext xmlns:c16="http://schemas.microsoft.com/office/drawing/2014/chart" uri="{C3380CC4-5D6E-409C-BE32-E72D297353CC}">
              <c16:uniqueId val="{00000002-1FAF-4F16-B19A-868DBA2335E2}"/>
            </c:ext>
          </c:extLst>
        </c:ser>
        <c:dLbls>
          <c:showLegendKey val="0"/>
          <c:showVal val="1"/>
          <c:showCatName val="0"/>
          <c:showSerName val="0"/>
          <c:showPercent val="0"/>
          <c:showBubbleSize val="0"/>
        </c:dLbls>
        <c:gapWidth val="150"/>
        <c:shape val="box"/>
        <c:axId val="1442011759"/>
        <c:axId val="1442017999"/>
        <c:axId val="921738607"/>
      </c:bar3DChart>
      <c:catAx>
        <c:axId val="14420117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17999"/>
        <c:crosses val="autoZero"/>
        <c:auto val="1"/>
        <c:lblAlgn val="ctr"/>
        <c:lblOffset val="100"/>
        <c:noMultiLvlLbl val="0"/>
      </c:catAx>
      <c:valAx>
        <c:axId val="1442017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11759"/>
        <c:crosses val="autoZero"/>
        <c:crossBetween val="between"/>
      </c:valAx>
      <c:serAx>
        <c:axId val="921738607"/>
        <c:scaling>
          <c:orientation val="minMax"/>
        </c:scaling>
        <c:delete val="1"/>
        <c:axPos val="b"/>
        <c:majorTickMark val="none"/>
        <c:minorTickMark val="none"/>
        <c:tickLblPos val="nextTo"/>
        <c:crossAx val="1442017999"/>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2023</c:v>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Sheet2!$A$2:$A$14</c:f>
              <c:strCache>
                <c:ptCount val="13"/>
                <c:pt idx="1">
                  <c:v>  BERAT</c:v>
                </c:pt>
                <c:pt idx="2">
                  <c:v>  DIBER</c:v>
                </c:pt>
                <c:pt idx="3">
                  <c:v> DURRES</c:v>
                </c:pt>
                <c:pt idx="4">
                  <c:v>  ELBASAN</c:v>
                </c:pt>
                <c:pt idx="5">
                  <c:v>  FIER</c:v>
                </c:pt>
                <c:pt idx="6">
                  <c:v>  GJIROKASTER</c:v>
                </c:pt>
                <c:pt idx="7">
                  <c:v>  KORCE</c:v>
                </c:pt>
                <c:pt idx="8">
                  <c:v>  KUKES</c:v>
                </c:pt>
                <c:pt idx="9">
                  <c:v> LEZHE</c:v>
                </c:pt>
                <c:pt idx="10">
                  <c:v>  SHKODER</c:v>
                </c:pt>
                <c:pt idx="11">
                  <c:v>  TIRANE</c:v>
                </c:pt>
                <c:pt idx="12">
                  <c:v>  VLORE</c:v>
                </c:pt>
              </c:strCache>
            </c:strRef>
          </c:cat>
          <c:val>
            <c:numRef>
              <c:f>Sheet2!$B$2:$B$14</c:f>
              <c:numCache>
                <c:formatCode>#,##0</c:formatCode>
                <c:ptCount val="13"/>
                <c:pt idx="1">
                  <c:v>3625.3333333333335</c:v>
                </c:pt>
                <c:pt idx="2">
                  <c:v>3433.5</c:v>
                </c:pt>
                <c:pt idx="3">
                  <c:v>6772</c:v>
                </c:pt>
                <c:pt idx="4">
                  <c:v>12628.833333333334</c:v>
                </c:pt>
                <c:pt idx="5">
                  <c:v>8636.1666666666661</c:v>
                </c:pt>
                <c:pt idx="6">
                  <c:v>2175.6666666666665</c:v>
                </c:pt>
                <c:pt idx="7">
                  <c:v>6114</c:v>
                </c:pt>
                <c:pt idx="8">
                  <c:v>2434.1666666666665</c:v>
                </c:pt>
                <c:pt idx="9">
                  <c:v>4381.166666666667</c:v>
                </c:pt>
                <c:pt idx="10">
                  <c:v>5090.833333333333</c:v>
                </c:pt>
                <c:pt idx="11">
                  <c:v>12623.333333333334</c:v>
                </c:pt>
                <c:pt idx="12">
                  <c:v>4559.333333333333</c:v>
                </c:pt>
              </c:numCache>
            </c:numRef>
          </c:val>
          <c:extLst>
            <c:ext xmlns:c16="http://schemas.microsoft.com/office/drawing/2014/chart" uri="{C3380CC4-5D6E-409C-BE32-E72D297353CC}">
              <c16:uniqueId val="{00000000-A470-4279-AFEF-ADDC8BFF7F8E}"/>
            </c:ext>
          </c:extLst>
        </c:ser>
        <c:ser>
          <c:idx val="1"/>
          <c:order val="1"/>
          <c:tx>
            <c:v>2024</c:v>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Sheet2!$A$2:$A$14</c:f>
              <c:strCache>
                <c:ptCount val="13"/>
                <c:pt idx="1">
                  <c:v>  BERAT</c:v>
                </c:pt>
                <c:pt idx="2">
                  <c:v>  DIBER</c:v>
                </c:pt>
                <c:pt idx="3">
                  <c:v> DURRES</c:v>
                </c:pt>
                <c:pt idx="4">
                  <c:v>  ELBASAN</c:v>
                </c:pt>
                <c:pt idx="5">
                  <c:v>  FIER</c:v>
                </c:pt>
                <c:pt idx="6">
                  <c:v>  GJIROKASTER</c:v>
                </c:pt>
                <c:pt idx="7">
                  <c:v>  KORCE</c:v>
                </c:pt>
                <c:pt idx="8">
                  <c:v>  KUKES</c:v>
                </c:pt>
                <c:pt idx="9">
                  <c:v> LEZHE</c:v>
                </c:pt>
                <c:pt idx="10">
                  <c:v>  SHKODER</c:v>
                </c:pt>
                <c:pt idx="11">
                  <c:v>  TIRANE</c:v>
                </c:pt>
                <c:pt idx="12">
                  <c:v>  VLORE</c:v>
                </c:pt>
              </c:strCache>
            </c:strRef>
          </c:cat>
          <c:val>
            <c:numRef>
              <c:f>Sheet2!$C$2:$C$14</c:f>
              <c:numCache>
                <c:formatCode>#,##0</c:formatCode>
                <c:ptCount val="13"/>
                <c:pt idx="1">
                  <c:v>3550.3333333333335</c:v>
                </c:pt>
                <c:pt idx="2">
                  <c:v>3664</c:v>
                </c:pt>
                <c:pt idx="3">
                  <c:v>6771.5</c:v>
                </c:pt>
                <c:pt idx="4">
                  <c:v>13303</c:v>
                </c:pt>
                <c:pt idx="5">
                  <c:v>8667.6666666666661</c:v>
                </c:pt>
                <c:pt idx="6">
                  <c:v>2072.3333333333335</c:v>
                </c:pt>
                <c:pt idx="7">
                  <c:v>5845.666666666667</c:v>
                </c:pt>
                <c:pt idx="8">
                  <c:v>2598.6666666666665</c:v>
                </c:pt>
                <c:pt idx="9">
                  <c:v>4523.166666666667</c:v>
                </c:pt>
                <c:pt idx="10">
                  <c:v>5095</c:v>
                </c:pt>
                <c:pt idx="11">
                  <c:v>13011.333333333334</c:v>
                </c:pt>
                <c:pt idx="12">
                  <c:v>4456</c:v>
                </c:pt>
              </c:numCache>
            </c:numRef>
          </c:val>
          <c:extLst>
            <c:ext xmlns:c16="http://schemas.microsoft.com/office/drawing/2014/chart" uri="{C3380CC4-5D6E-409C-BE32-E72D297353CC}">
              <c16:uniqueId val="{00000001-A470-4279-AFEF-ADDC8BFF7F8E}"/>
            </c:ext>
          </c:extLst>
        </c:ser>
        <c:dLbls>
          <c:dLblPos val="outEnd"/>
          <c:showLegendKey val="0"/>
          <c:showVal val="1"/>
          <c:showCatName val="0"/>
          <c:showSerName val="0"/>
          <c:showPercent val="0"/>
          <c:showBubbleSize val="0"/>
        </c:dLbls>
        <c:gapWidth val="219"/>
        <c:overlap val="-27"/>
        <c:axId val="50428400"/>
        <c:axId val="50431728"/>
      </c:barChart>
      <c:catAx>
        <c:axId val="5042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31728"/>
        <c:crosses val="autoZero"/>
        <c:auto val="1"/>
        <c:lblAlgn val="ctr"/>
        <c:lblOffset val="100"/>
        <c:noMultiLvlLbl val="0"/>
      </c:catAx>
      <c:valAx>
        <c:axId val="50431728"/>
        <c:scaling>
          <c:orientation val="minMax"/>
        </c:scaling>
        <c:delete val="1"/>
        <c:axPos val="l"/>
        <c:numFmt formatCode="#,##0" sourceLinked="1"/>
        <c:majorTickMark val="none"/>
        <c:minorTickMark val="none"/>
        <c:tickLblPos val="nextTo"/>
        <c:crossAx val="5042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 Numri</a:t>
            </a:r>
            <a:r>
              <a:rPr lang="en-US" sz="1400" baseline="0"/>
              <a:t> mesatar i invalidëve të punës</a:t>
            </a:r>
            <a:endParaRPr lang="en-US" sz="1400"/>
          </a:p>
        </c:rich>
      </c:tx>
      <c:layout>
        <c:manualLayout>
          <c:xMode val="edge"/>
          <c:yMode val="edge"/>
          <c:x val="0.21583333333333332"/>
          <c:y val="5.82959641255605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numri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0"/>
              <c:layout>
                <c:manualLayout>
                  <c:x val="1.6666666666666666E-2"/>
                  <c:y val="-0.192825112107623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78-4DF2-99A6-6FC750C01A58}"/>
                </c:ext>
              </c:extLst>
            </c:dLbl>
            <c:dLbl>
              <c:idx val="1"/>
              <c:layout>
                <c:manualLayout>
                  <c:x val="0.05"/>
                  <c:y val="-0.29596412556053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78-4DF2-99A6-6FC750C01A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c:f>
              <c:numCache>
                <c:formatCode>General</c:formatCode>
                <c:ptCount val="2"/>
                <c:pt idx="0">
                  <c:v>2023</c:v>
                </c:pt>
                <c:pt idx="1">
                  <c:v>2024</c:v>
                </c:pt>
              </c:numCache>
            </c:numRef>
          </c:cat>
          <c:val>
            <c:numRef>
              <c:f>Sheet1!$B$2:$B$3</c:f>
              <c:numCache>
                <c:formatCode>#,##0</c:formatCode>
                <c:ptCount val="2"/>
                <c:pt idx="0">
                  <c:v>72484</c:v>
                </c:pt>
                <c:pt idx="1">
                  <c:v>71973</c:v>
                </c:pt>
              </c:numCache>
            </c:numRef>
          </c:val>
          <c:extLst>
            <c:ext xmlns:c16="http://schemas.microsoft.com/office/drawing/2014/chart" uri="{C3380CC4-5D6E-409C-BE32-E72D297353CC}">
              <c16:uniqueId val="{00000002-8678-4DF2-99A6-6FC750C01A58}"/>
            </c:ext>
          </c:extLst>
        </c:ser>
        <c:dLbls>
          <c:showLegendKey val="0"/>
          <c:showVal val="1"/>
          <c:showCatName val="0"/>
          <c:showSerName val="0"/>
          <c:showPercent val="0"/>
          <c:showBubbleSize val="0"/>
        </c:dLbls>
        <c:gapWidth val="150"/>
        <c:shape val="box"/>
        <c:axId val="1442011759"/>
        <c:axId val="1442017999"/>
        <c:axId val="921738607"/>
      </c:bar3DChart>
      <c:catAx>
        <c:axId val="144201175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42017999"/>
        <c:crosses val="autoZero"/>
        <c:auto val="1"/>
        <c:lblAlgn val="ctr"/>
        <c:lblOffset val="100"/>
        <c:noMultiLvlLbl val="0"/>
      </c:catAx>
      <c:valAx>
        <c:axId val="1442017999"/>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1442011759"/>
        <c:crosses val="autoZero"/>
        <c:crossBetween val="between"/>
      </c:valAx>
      <c:serAx>
        <c:axId val="921738607"/>
        <c:scaling>
          <c:orientation val="minMax"/>
        </c:scaling>
        <c:delete val="1"/>
        <c:axPos val="b"/>
        <c:majorTickMark val="none"/>
        <c:minorTickMark val="none"/>
        <c:tickLblPos val="nextTo"/>
        <c:crossAx val="1442017999"/>
        <c:crosses val="autoZero"/>
      </c:ser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Akordimi i fondeve te buxhetit te shtetit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9.7222222222222224E-2"/>
                  <c:y val="-7.870370370370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B9-43D0-A875-64B1BEEA941F}"/>
                </c:ext>
              </c:extLst>
            </c:dLbl>
            <c:dLbl>
              <c:idx val="1"/>
              <c:layout>
                <c:manualLayout>
                  <c:x val="6.1111111111111109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B9-43D0-A875-64B1BEEA94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Sheet1!$B$64:$B$65</c:f>
              <c:strCache>
                <c:ptCount val="2"/>
                <c:pt idx="0">
                  <c:v>Viti 2023</c:v>
                </c:pt>
                <c:pt idx="1">
                  <c:v>Viti 2024</c:v>
                </c:pt>
              </c:strCache>
            </c:strRef>
          </c:cat>
          <c:val>
            <c:numRef>
              <c:f>Sheet1!$C$64:$C$65</c:f>
              <c:numCache>
                <c:formatCode>_(* #,##0_);_(* \(#,##0\);_(* "-"??_);_(@_)</c:formatCode>
                <c:ptCount val="2"/>
                <c:pt idx="0">
                  <c:v>30600443687</c:v>
                </c:pt>
                <c:pt idx="1">
                  <c:v>30332520996</c:v>
                </c:pt>
              </c:numCache>
            </c:numRef>
          </c:val>
          <c:extLst>
            <c:ext xmlns:c16="http://schemas.microsoft.com/office/drawing/2014/chart" uri="{C3380CC4-5D6E-409C-BE32-E72D297353CC}">
              <c16:uniqueId val="{00000002-1AB9-43D0-A875-64B1BEEA941F}"/>
            </c:ext>
          </c:extLst>
        </c:ser>
        <c:dLbls>
          <c:showLegendKey val="0"/>
          <c:showVal val="0"/>
          <c:showCatName val="0"/>
          <c:showSerName val="0"/>
          <c:showPercent val="0"/>
          <c:showBubbleSize val="0"/>
        </c:dLbls>
        <c:gapWidth val="150"/>
        <c:shape val="box"/>
        <c:axId val="1190832991"/>
        <c:axId val="1190831327"/>
        <c:axId val="0"/>
      </c:bar3DChart>
      <c:catAx>
        <c:axId val="11908329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31327"/>
        <c:crosses val="autoZero"/>
        <c:auto val="1"/>
        <c:lblAlgn val="ctr"/>
        <c:lblOffset val="100"/>
        <c:noMultiLvlLbl val="0"/>
      </c:catAx>
      <c:valAx>
        <c:axId val="1190831327"/>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32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Ndihma</a:t>
            </a:r>
            <a:r>
              <a:rPr lang="en-US" baseline="0"/>
              <a:t> Ekonomike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Sheet1!$B$81</c:f>
              <c:strCache>
                <c:ptCount val="1"/>
                <c:pt idx="0">
                  <c:v>Plan</c:v>
                </c:pt>
              </c:strCache>
            </c:strRef>
          </c:tx>
          <c:spPr>
            <a:solidFill>
              <a:schemeClr val="accent1"/>
            </a:solidFill>
            <a:ln>
              <a:noFill/>
            </a:ln>
            <a:effectLst/>
            <a:sp3d/>
          </c:spPr>
          <c:invertIfNegative val="0"/>
          <c:dLbls>
            <c:dLbl>
              <c:idx val="0"/>
              <c:layout>
                <c:manualLayout>
                  <c:x val="4.1666666666666616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96-464B-91FB-E762A01A8BB8}"/>
                </c:ext>
              </c:extLst>
            </c:dLbl>
            <c:dLbl>
              <c:idx val="1"/>
              <c:layout>
                <c:manualLayout>
                  <c:x val="4.1666666666666664E-2"/>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96-464B-91FB-E762A01A8B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Sheet1!$C$80:$D$80</c:f>
              <c:strCache>
                <c:ptCount val="2"/>
                <c:pt idx="0">
                  <c:v>Viti 2023</c:v>
                </c:pt>
                <c:pt idx="1">
                  <c:v>Viti 2024</c:v>
                </c:pt>
              </c:strCache>
            </c:strRef>
          </c:cat>
          <c:val>
            <c:numRef>
              <c:f>Sheet1!$C$81:$D$81</c:f>
              <c:numCache>
                <c:formatCode>_(* #,##0_);_(* \(#,##0\);_(* "-"??_);_(@_)</c:formatCode>
                <c:ptCount val="2"/>
                <c:pt idx="0">
                  <c:v>6235074000</c:v>
                </c:pt>
                <c:pt idx="1">
                  <c:v>5838388000</c:v>
                </c:pt>
              </c:numCache>
            </c:numRef>
          </c:val>
          <c:extLst>
            <c:ext xmlns:c16="http://schemas.microsoft.com/office/drawing/2014/chart" uri="{C3380CC4-5D6E-409C-BE32-E72D297353CC}">
              <c16:uniqueId val="{00000002-3E96-464B-91FB-E762A01A8BB8}"/>
            </c:ext>
          </c:extLst>
        </c:ser>
        <c:ser>
          <c:idx val="1"/>
          <c:order val="1"/>
          <c:tx>
            <c:strRef>
              <c:f>Sheet1!$B$82</c:f>
              <c:strCache>
                <c:ptCount val="1"/>
                <c:pt idx="0">
                  <c:v>Fakt</c:v>
                </c:pt>
              </c:strCache>
            </c:strRef>
          </c:tx>
          <c:spPr>
            <a:solidFill>
              <a:schemeClr val="accent2"/>
            </a:solidFill>
            <a:ln>
              <a:noFill/>
            </a:ln>
            <a:effectLst/>
            <a:sp3d/>
          </c:spPr>
          <c:invertIfNegative val="0"/>
          <c:dLbls>
            <c:dLbl>
              <c:idx val="0"/>
              <c:layout>
                <c:manualLayout>
                  <c:x val="6.111111111111106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96-464B-91FB-E762A01A8BB8}"/>
                </c:ext>
              </c:extLst>
            </c:dLbl>
            <c:dLbl>
              <c:idx val="1"/>
              <c:layout>
                <c:manualLayout>
                  <c:x val="7.49999999999999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96-464B-91FB-E762A01A8B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Sheet1!$C$80:$D$80</c:f>
              <c:strCache>
                <c:ptCount val="2"/>
                <c:pt idx="0">
                  <c:v>Viti 2023</c:v>
                </c:pt>
                <c:pt idx="1">
                  <c:v>Viti 2024</c:v>
                </c:pt>
              </c:strCache>
            </c:strRef>
          </c:cat>
          <c:val>
            <c:numRef>
              <c:f>Sheet1!$C$82:$D$82</c:f>
              <c:numCache>
                <c:formatCode>_(* #,##0_);_(* \(#,##0\);_(* "-"??_);_(@_)</c:formatCode>
                <c:ptCount val="2"/>
                <c:pt idx="0">
                  <c:v>5987103044</c:v>
                </c:pt>
                <c:pt idx="1">
                  <c:v>5763983902</c:v>
                </c:pt>
              </c:numCache>
            </c:numRef>
          </c:val>
          <c:extLst>
            <c:ext xmlns:c16="http://schemas.microsoft.com/office/drawing/2014/chart" uri="{C3380CC4-5D6E-409C-BE32-E72D297353CC}">
              <c16:uniqueId val="{00000005-3E96-464B-91FB-E762A01A8BB8}"/>
            </c:ext>
          </c:extLst>
        </c:ser>
        <c:dLbls>
          <c:showLegendKey val="0"/>
          <c:showVal val="0"/>
          <c:showCatName val="0"/>
          <c:showSerName val="0"/>
          <c:showPercent val="0"/>
          <c:showBubbleSize val="0"/>
        </c:dLbls>
        <c:gapWidth val="150"/>
        <c:shape val="box"/>
        <c:axId val="1077353167"/>
        <c:axId val="1077346095"/>
        <c:axId val="0"/>
      </c:bar3DChart>
      <c:catAx>
        <c:axId val="10773531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346095"/>
        <c:crosses val="autoZero"/>
        <c:auto val="1"/>
        <c:lblAlgn val="ctr"/>
        <c:lblOffset val="100"/>
        <c:noMultiLvlLbl val="0"/>
      </c:catAx>
      <c:valAx>
        <c:axId val="107734609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353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Personat</a:t>
            </a:r>
            <a:r>
              <a:rPr lang="en-US" baseline="0"/>
              <a:t> AK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Sheet1!$B$91</c:f>
              <c:strCache>
                <c:ptCount val="1"/>
                <c:pt idx="0">
                  <c:v>Plan</c:v>
                </c:pt>
              </c:strCache>
            </c:strRef>
          </c:tx>
          <c:spPr>
            <a:solidFill>
              <a:schemeClr val="accent1"/>
            </a:solidFill>
            <a:ln>
              <a:noFill/>
            </a:ln>
            <a:effectLst/>
            <a:sp3d/>
          </c:spPr>
          <c:invertIfNegative val="0"/>
          <c:dLbls>
            <c:dLbl>
              <c:idx val="0"/>
              <c:layout>
                <c:manualLayout>
                  <c:x val="2.5000000000000001E-2"/>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17-498A-9C2E-B14B684A344F}"/>
                </c:ext>
              </c:extLst>
            </c:dLbl>
            <c:dLbl>
              <c:idx val="1"/>
              <c:layout>
                <c:manualLayout>
                  <c:x val="5.5555555555555552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17-498A-9C2E-B14B684A34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Sheet1!$C$90:$D$90</c:f>
              <c:strCache>
                <c:ptCount val="2"/>
                <c:pt idx="0">
                  <c:v>Viti 2023</c:v>
                </c:pt>
                <c:pt idx="1">
                  <c:v>Viti 2024</c:v>
                </c:pt>
              </c:strCache>
            </c:strRef>
          </c:cat>
          <c:val>
            <c:numRef>
              <c:f>Sheet1!$C$91:$D$91</c:f>
              <c:numCache>
                <c:formatCode>_(* #,##0_);_(* \(#,##0\);_(* "-"??_);_(@_)</c:formatCode>
                <c:ptCount val="2"/>
                <c:pt idx="0">
                  <c:v>18568258000</c:v>
                </c:pt>
                <c:pt idx="1">
                  <c:v>19735492000</c:v>
                </c:pt>
              </c:numCache>
            </c:numRef>
          </c:val>
          <c:extLst>
            <c:ext xmlns:c16="http://schemas.microsoft.com/office/drawing/2014/chart" uri="{C3380CC4-5D6E-409C-BE32-E72D297353CC}">
              <c16:uniqueId val="{00000002-C517-498A-9C2E-B14B684A344F}"/>
            </c:ext>
          </c:extLst>
        </c:ser>
        <c:ser>
          <c:idx val="1"/>
          <c:order val="1"/>
          <c:tx>
            <c:strRef>
              <c:f>Sheet1!$B$92</c:f>
              <c:strCache>
                <c:ptCount val="1"/>
                <c:pt idx="0">
                  <c:v>Fakt</c:v>
                </c:pt>
              </c:strCache>
            </c:strRef>
          </c:tx>
          <c:spPr>
            <a:solidFill>
              <a:schemeClr val="accent2"/>
            </a:solidFill>
            <a:ln>
              <a:noFill/>
            </a:ln>
            <a:effectLst/>
            <a:sp3d/>
          </c:spPr>
          <c:invertIfNegative val="0"/>
          <c:dLbls>
            <c:dLbl>
              <c:idx val="0"/>
              <c:layout>
                <c:manualLayout>
                  <c:x val="8.0555555555555602E-2"/>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17-498A-9C2E-B14B684A344F}"/>
                </c:ext>
              </c:extLst>
            </c:dLbl>
            <c:dLbl>
              <c:idx val="1"/>
              <c:layout>
                <c:manualLayout>
                  <c:x val="9.16666666666666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17-498A-9C2E-B14B684A34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Sheet1!$C$90:$D$90</c:f>
              <c:strCache>
                <c:ptCount val="2"/>
                <c:pt idx="0">
                  <c:v>Viti 2023</c:v>
                </c:pt>
                <c:pt idx="1">
                  <c:v>Viti 2024</c:v>
                </c:pt>
              </c:strCache>
            </c:strRef>
          </c:cat>
          <c:val>
            <c:numRef>
              <c:f>Sheet1!$C$92:$D$92</c:f>
              <c:numCache>
                <c:formatCode>_(* #,##0_);_(* \(#,##0\);_(* "-"??_);_(@_)</c:formatCode>
                <c:ptCount val="2"/>
                <c:pt idx="0">
                  <c:v>18349195850</c:v>
                </c:pt>
                <c:pt idx="1">
                  <c:v>19612354218</c:v>
                </c:pt>
              </c:numCache>
            </c:numRef>
          </c:val>
          <c:extLst>
            <c:ext xmlns:c16="http://schemas.microsoft.com/office/drawing/2014/chart" uri="{C3380CC4-5D6E-409C-BE32-E72D297353CC}">
              <c16:uniqueId val="{00000005-C517-498A-9C2E-B14B684A344F}"/>
            </c:ext>
          </c:extLst>
        </c:ser>
        <c:dLbls>
          <c:showLegendKey val="0"/>
          <c:showVal val="0"/>
          <c:showCatName val="0"/>
          <c:showSerName val="0"/>
          <c:showPercent val="0"/>
          <c:showBubbleSize val="0"/>
        </c:dLbls>
        <c:gapWidth val="150"/>
        <c:shape val="box"/>
        <c:axId val="1191559519"/>
        <c:axId val="1191568671"/>
        <c:axId val="0"/>
      </c:bar3DChart>
      <c:catAx>
        <c:axId val="1191559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568671"/>
        <c:crosses val="autoZero"/>
        <c:auto val="1"/>
        <c:lblAlgn val="ctr"/>
        <c:lblOffset val="100"/>
        <c:noMultiLvlLbl val="0"/>
      </c:catAx>
      <c:valAx>
        <c:axId val="1191568671"/>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55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Fondi i Pagave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Sheet1!$B$114</c:f>
              <c:strCache>
                <c:ptCount val="1"/>
                <c:pt idx="0">
                  <c:v>Plan</c:v>
                </c:pt>
              </c:strCache>
            </c:strRef>
          </c:tx>
          <c:spPr>
            <a:solidFill>
              <a:schemeClr val="accent1"/>
            </a:solidFill>
            <a:ln>
              <a:noFill/>
            </a:ln>
            <a:effectLst/>
            <a:sp3d/>
          </c:spPr>
          <c:invertIfNegative val="0"/>
          <c:dLbls>
            <c:dLbl>
              <c:idx val="0"/>
              <c:layout>
                <c:manualLayout>
                  <c:x val="-1.389532292183410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5C-4773-89B0-8BB452DCD782}"/>
                </c:ext>
              </c:extLst>
            </c:dLbl>
            <c:dLbl>
              <c:idx val="1"/>
              <c:layout>
                <c:manualLayout>
                  <c:x val="-2.7790645843668207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5C-4773-89B0-8BB452DCD7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Sheet1!$C$113:$D$113</c:f>
              <c:strCache>
                <c:ptCount val="2"/>
                <c:pt idx="0">
                  <c:v>Viti 2023</c:v>
                </c:pt>
                <c:pt idx="1">
                  <c:v>Viti 2024</c:v>
                </c:pt>
              </c:strCache>
            </c:strRef>
          </c:cat>
          <c:val>
            <c:numRef>
              <c:f>Sheet1!$C$114:$D$114</c:f>
              <c:numCache>
                <c:formatCode>_(* #,##0_);_(* \(#,##0\);_(* "-"??_);_(@_)</c:formatCode>
                <c:ptCount val="2"/>
                <c:pt idx="0">
                  <c:v>679687000</c:v>
                </c:pt>
                <c:pt idx="1">
                  <c:v>789450000</c:v>
                </c:pt>
              </c:numCache>
            </c:numRef>
          </c:val>
          <c:extLst>
            <c:ext xmlns:c16="http://schemas.microsoft.com/office/drawing/2014/chart" uri="{C3380CC4-5D6E-409C-BE32-E72D297353CC}">
              <c16:uniqueId val="{00000002-865C-4773-89B0-8BB452DCD782}"/>
            </c:ext>
          </c:extLst>
        </c:ser>
        <c:ser>
          <c:idx val="1"/>
          <c:order val="1"/>
          <c:tx>
            <c:strRef>
              <c:f>Sheet1!$B$115</c:f>
              <c:strCache>
                <c:ptCount val="1"/>
                <c:pt idx="0">
                  <c:v>Fakt</c:v>
                </c:pt>
              </c:strCache>
            </c:strRef>
          </c:tx>
          <c:spPr>
            <a:solidFill>
              <a:schemeClr val="accent2"/>
            </a:solidFill>
            <a:ln>
              <a:noFill/>
            </a:ln>
            <a:effectLst/>
            <a:sp3d/>
          </c:spPr>
          <c:invertIfNegative val="0"/>
          <c:dLbls>
            <c:dLbl>
              <c:idx val="0"/>
              <c:layout>
                <c:manualLayout>
                  <c:x val="4.7244097934236007E-2"/>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5C-4773-89B0-8BB452DCD782}"/>
                </c:ext>
              </c:extLst>
            </c:dLbl>
            <c:dLbl>
              <c:idx val="1"/>
              <c:layout>
                <c:manualLayout>
                  <c:x val="5.5581291687336311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5C-4773-89B0-8BB452DCD7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Sheet1!$C$113:$D$113</c:f>
              <c:strCache>
                <c:ptCount val="2"/>
                <c:pt idx="0">
                  <c:v>Viti 2023</c:v>
                </c:pt>
                <c:pt idx="1">
                  <c:v>Viti 2024</c:v>
                </c:pt>
              </c:strCache>
            </c:strRef>
          </c:cat>
          <c:val>
            <c:numRef>
              <c:f>Sheet1!$C$115:$D$115</c:f>
              <c:numCache>
                <c:formatCode>_(* #,##0_);_(* \(#,##0\);_(* "-"??_);_(@_)</c:formatCode>
                <c:ptCount val="2"/>
                <c:pt idx="0">
                  <c:v>676492664</c:v>
                </c:pt>
                <c:pt idx="1">
                  <c:v>787063581</c:v>
                </c:pt>
              </c:numCache>
            </c:numRef>
          </c:val>
          <c:extLst>
            <c:ext xmlns:c16="http://schemas.microsoft.com/office/drawing/2014/chart" uri="{C3380CC4-5D6E-409C-BE32-E72D297353CC}">
              <c16:uniqueId val="{00000005-865C-4773-89B0-8BB452DCD782}"/>
            </c:ext>
          </c:extLst>
        </c:ser>
        <c:dLbls>
          <c:showLegendKey val="0"/>
          <c:showVal val="0"/>
          <c:showCatName val="0"/>
          <c:showSerName val="0"/>
          <c:showPercent val="0"/>
          <c:showBubbleSize val="0"/>
        </c:dLbls>
        <c:gapWidth val="150"/>
        <c:shape val="box"/>
        <c:axId val="1200352847"/>
        <c:axId val="1200355759"/>
        <c:axId val="0"/>
      </c:bar3DChart>
      <c:catAx>
        <c:axId val="12003528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355759"/>
        <c:crosses val="autoZero"/>
        <c:auto val="1"/>
        <c:lblAlgn val="ctr"/>
        <c:lblOffset val="100"/>
        <c:noMultiLvlLbl val="0"/>
      </c:catAx>
      <c:valAx>
        <c:axId val="1200355759"/>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352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601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Sheet1!$B$134</c:f>
              <c:strCache>
                <c:ptCount val="1"/>
                <c:pt idx="0">
                  <c:v>Plan</c:v>
                </c:pt>
              </c:strCache>
            </c:strRef>
          </c:tx>
          <c:spPr>
            <a:solidFill>
              <a:schemeClr val="accent1"/>
            </a:solidFill>
            <a:ln>
              <a:noFill/>
            </a:ln>
            <a:effectLst/>
            <a:sp3d/>
          </c:spPr>
          <c:invertIfNegative val="0"/>
          <c:dLbls>
            <c:dLbl>
              <c:idx val="0"/>
              <c:layout>
                <c:manualLayout>
                  <c:x val="-5.5555555555556061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B7-47F3-9360-D803F250E6BC}"/>
                </c:ext>
              </c:extLst>
            </c:dLbl>
            <c:dLbl>
              <c:idx val="1"/>
              <c:layout>
                <c:manualLayout>
                  <c:x val="-5.5555555555555657E-2"/>
                  <c:y val="-2.3148148148148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B7-47F3-9360-D803F250E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Sheet1!$C$133:$D$133</c:f>
              <c:strCache>
                <c:ptCount val="2"/>
                <c:pt idx="0">
                  <c:v>Viti 2023</c:v>
                </c:pt>
                <c:pt idx="1">
                  <c:v>Viti 2024</c:v>
                </c:pt>
              </c:strCache>
            </c:strRef>
          </c:cat>
          <c:val>
            <c:numRef>
              <c:f>Sheet1!$C$134:$D$134</c:f>
              <c:numCache>
                <c:formatCode>_(* #,##0_);_(* \(#,##0\);_(* "-"??_);_(@_)</c:formatCode>
                <c:ptCount val="2"/>
                <c:pt idx="0">
                  <c:v>114751000</c:v>
                </c:pt>
                <c:pt idx="1">
                  <c:v>132731000</c:v>
                </c:pt>
              </c:numCache>
            </c:numRef>
          </c:val>
          <c:extLst>
            <c:ext xmlns:c16="http://schemas.microsoft.com/office/drawing/2014/chart" uri="{C3380CC4-5D6E-409C-BE32-E72D297353CC}">
              <c16:uniqueId val="{00000002-9FB7-47F3-9360-D803F250E6BC}"/>
            </c:ext>
          </c:extLst>
        </c:ser>
        <c:ser>
          <c:idx val="1"/>
          <c:order val="1"/>
          <c:tx>
            <c:strRef>
              <c:f>Sheet1!$B$135</c:f>
              <c:strCache>
                <c:ptCount val="1"/>
                <c:pt idx="0">
                  <c:v>Fakt</c:v>
                </c:pt>
              </c:strCache>
            </c:strRef>
          </c:tx>
          <c:spPr>
            <a:solidFill>
              <a:schemeClr val="accent2"/>
            </a:solidFill>
            <a:ln>
              <a:noFill/>
            </a:ln>
            <a:effectLst/>
            <a:sp3d/>
          </c:spPr>
          <c:invertIfNegative val="0"/>
          <c:dLbls>
            <c:dLbl>
              <c:idx val="0"/>
              <c:layout>
                <c:manualLayout>
                  <c:x val="3.611111111111105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B7-47F3-9360-D803F250E6BC}"/>
                </c:ext>
              </c:extLst>
            </c:dLbl>
            <c:dLbl>
              <c:idx val="1"/>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B7-47F3-9360-D803F250E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Sheet1!$C$133:$D$133</c:f>
              <c:strCache>
                <c:ptCount val="2"/>
                <c:pt idx="0">
                  <c:v>Viti 2023</c:v>
                </c:pt>
                <c:pt idx="1">
                  <c:v>Viti 2024</c:v>
                </c:pt>
              </c:strCache>
            </c:strRef>
          </c:cat>
          <c:val>
            <c:numRef>
              <c:f>Sheet1!$C$135:$D$135</c:f>
              <c:numCache>
                <c:formatCode>_(* #,##0_);_(* \(#,##0\);_(* "-"??_);_(@_)</c:formatCode>
                <c:ptCount val="2"/>
                <c:pt idx="0">
                  <c:v>112393888</c:v>
                </c:pt>
                <c:pt idx="1">
                  <c:v>131269842</c:v>
                </c:pt>
              </c:numCache>
            </c:numRef>
          </c:val>
          <c:extLst>
            <c:ext xmlns:c16="http://schemas.microsoft.com/office/drawing/2014/chart" uri="{C3380CC4-5D6E-409C-BE32-E72D297353CC}">
              <c16:uniqueId val="{00000005-9FB7-47F3-9360-D803F250E6BC}"/>
            </c:ext>
          </c:extLst>
        </c:ser>
        <c:dLbls>
          <c:showLegendKey val="0"/>
          <c:showVal val="0"/>
          <c:showCatName val="0"/>
          <c:showSerName val="0"/>
          <c:showPercent val="0"/>
          <c:showBubbleSize val="0"/>
        </c:dLbls>
        <c:gapWidth val="150"/>
        <c:shape val="box"/>
        <c:axId val="1191568255"/>
        <c:axId val="1191564095"/>
        <c:axId val="0"/>
      </c:bar3DChart>
      <c:catAx>
        <c:axId val="11915682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564095"/>
        <c:crosses val="autoZero"/>
        <c:auto val="1"/>
        <c:lblAlgn val="ctr"/>
        <c:lblOffset val="100"/>
        <c:noMultiLvlLbl val="0"/>
      </c:catAx>
      <c:valAx>
        <c:axId val="119156409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568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602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Sheet1!$B$126</c:f>
              <c:strCache>
                <c:ptCount val="1"/>
                <c:pt idx="0">
                  <c:v>Plan</c:v>
                </c:pt>
              </c:strCache>
            </c:strRef>
          </c:tx>
          <c:spPr>
            <a:solidFill>
              <a:schemeClr val="accent1"/>
            </a:solidFill>
            <a:ln>
              <a:noFill/>
            </a:ln>
            <a:effectLst/>
            <a:sp3d/>
          </c:spPr>
          <c:invertIfNegative val="0"/>
          <c:dLbls>
            <c:dLbl>
              <c:idx val="0"/>
              <c:layout>
                <c:manualLayout>
                  <c:x val="-2.7777777777778286E-3"/>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71-4C6F-88A4-13DA7E4FB8EC}"/>
                </c:ext>
              </c:extLst>
            </c:dLbl>
            <c:dLbl>
              <c:idx val="1"/>
              <c:layout>
                <c:manualLayout>
                  <c:x val="-5.5555555555556572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71-4C6F-88A4-13DA7E4FB8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Sheet1!$C$125:$D$125</c:f>
              <c:strCache>
                <c:ptCount val="2"/>
                <c:pt idx="0">
                  <c:v>Viti 2023</c:v>
                </c:pt>
                <c:pt idx="1">
                  <c:v>Viti 2024</c:v>
                </c:pt>
              </c:strCache>
            </c:strRef>
          </c:cat>
          <c:val>
            <c:numRef>
              <c:f>Sheet1!$C$126:$D$126</c:f>
              <c:numCache>
                <c:formatCode>_(* #,##0_);_(* \(#,##0\);_(* "-"??_);_(@_)</c:formatCode>
                <c:ptCount val="2"/>
                <c:pt idx="0">
                  <c:v>331970000</c:v>
                </c:pt>
                <c:pt idx="1">
                  <c:v>365600000</c:v>
                </c:pt>
              </c:numCache>
            </c:numRef>
          </c:val>
          <c:extLst>
            <c:ext xmlns:c16="http://schemas.microsoft.com/office/drawing/2014/chart" uri="{C3380CC4-5D6E-409C-BE32-E72D297353CC}">
              <c16:uniqueId val="{00000002-CD71-4C6F-88A4-13DA7E4FB8EC}"/>
            </c:ext>
          </c:extLst>
        </c:ser>
        <c:ser>
          <c:idx val="1"/>
          <c:order val="1"/>
          <c:tx>
            <c:strRef>
              <c:f>Sheet1!$B$127</c:f>
              <c:strCache>
                <c:ptCount val="1"/>
                <c:pt idx="0">
                  <c:v>Fakt</c:v>
                </c:pt>
              </c:strCache>
            </c:strRef>
          </c:tx>
          <c:spPr>
            <a:solidFill>
              <a:schemeClr val="accent2"/>
            </a:solidFill>
            <a:ln>
              <a:noFill/>
            </a:ln>
            <a:effectLst/>
            <a:sp3d/>
          </c:spPr>
          <c:invertIfNegative val="0"/>
          <c:dLbls>
            <c:dLbl>
              <c:idx val="0"/>
              <c:layout>
                <c:manualLayout>
                  <c:x val="3.8888888888888841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71-4C6F-88A4-13DA7E4FB8EC}"/>
                </c:ext>
              </c:extLst>
            </c:dLbl>
            <c:dLbl>
              <c:idx val="1"/>
              <c:layout>
                <c:manualLayout>
                  <c:x val="6.9444444444444239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71-4C6F-88A4-13DA7E4FB8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Sheet1!$C$125:$D$125</c:f>
              <c:strCache>
                <c:ptCount val="2"/>
                <c:pt idx="0">
                  <c:v>Viti 2023</c:v>
                </c:pt>
                <c:pt idx="1">
                  <c:v>Viti 2024</c:v>
                </c:pt>
              </c:strCache>
            </c:strRef>
          </c:cat>
          <c:val>
            <c:numRef>
              <c:f>Sheet1!$C$127:$D$127</c:f>
              <c:numCache>
                <c:formatCode>_(* #,##0_);_(* \(#,##0\);_(* "-"??_);_(@_)</c:formatCode>
                <c:ptCount val="2"/>
                <c:pt idx="0">
                  <c:v>331025964</c:v>
                </c:pt>
                <c:pt idx="1">
                  <c:v>363942653</c:v>
                </c:pt>
              </c:numCache>
            </c:numRef>
          </c:val>
          <c:extLst>
            <c:ext xmlns:c16="http://schemas.microsoft.com/office/drawing/2014/chart" uri="{C3380CC4-5D6E-409C-BE32-E72D297353CC}">
              <c16:uniqueId val="{00000005-CD71-4C6F-88A4-13DA7E4FB8EC}"/>
            </c:ext>
          </c:extLst>
        </c:ser>
        <c:dLbls>
          <c:showLegendKey val="0"/>
          <c:showVal val="0"/>
          <c:showCatName val="0"/>
          <c:showSerName val="0"/>
          <c:showPercent val="0"/>
          <c:showBubbleSize val="0"/>
        </c:dLbls>
        <c:gapWidth val="150"/>
        <c:shape val="box"/>
        <c:axId val="1190866895"/>
        <c:axId val="1190865647"/>
        <c:axId val="0"/>
      </c:bar3DChart>
      <c:catAx>
        <c:axId val="11908668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65647"/>
        <c:crosses val="autoZero"/>
        <c:auto val="1"/>
        <c:lblAlgn val="ctr"/>
        <c:lblOffset val="100"/>
        <c:noMultiLvlLbl val="0"/>
      </c:catAx>
      <c:valAx>
        <c:axId val="1190865647"/>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66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Fondi Social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Sheet1!$B$165</c:f>
              <c:strCache>
                <c:ptCount val="1"/>
                <c:pt idx="0">
                  <c:v>Plan</c:v>
                </c:pt>
              </c:strCache>
            </c:strRef>
          </c:tx>
          <c:spPr>
            <a:solidFill>
              <a:schemeClr val="accent1"/>
            </a:solidFill>
            <a:ln>
              <a:noFill/>
            </a:ln>
            <a:effectLst/>
            <a:sp3d/>
          </c:spPr>
          <c:invertIfNegative val="0"/>
          <c:dLbls>
            <c:dLbl>
              <c:idx val="0"/>
              <c:layout>
                <c:manualLayout>
                  <c:x val="-5.0925337632079971E-17"/>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B5-4B51-9E6B-7F3C03F55118}"/>
                </c:ext>
              </c:extLst>
            </c:dLbl>
            <c:dLbl>
              <c:idx val="1"/>
              <c:layout>
                <c:manualLayout>
                  <c:x val="-8.3333333333334356E-3"/>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B5-4B51-9E6B-7F3C03F551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Sheet1!$C$163:$D$164</c:f>
              <c:strCache>
                <c:ptCount val="2"/>
                <c:pt idx="0">
                  <c:v>Viti 2023</c:v>
                </c:pt>
                <c:pt idx="1">
                  <c:v>Viti 2024</c:v>
                </c:pt>
              </c:strCache>
            </c:strRef>
          </c:cat>
          <c:val>
            <c:numRef>
              <c:f>Sheet1!$C$165:$D$165</c:f>
              <c:numCache>
                <c:formatCode>_(* #,##0_);_(* \(#,##0\);_(* "-"??_);_(@_)</c:formatCode>
                <c:ptCount val="2"/>
                <c:pt idx="0">
                  <c:v>209076034</c:v>
                </c:pt>
                <c:pt idx="1">
                  <c:v>324042144</c:v>
                </c:pt>
              </c:numCache>
            </c:numRef>
          </c:val>
          <c:extLst>
            <c:ext xmlns:c16="http://schemas.microsoft.com/office/drawing/2014/chart" uri="{C3380CC4-5D6E-409C-BE32-E72D297353CC}">
              <c16:uniqueId val="{00000002-1BB5-4B51-9E6B-7F3C03F55118}"/>
            </c:ext>
          </c:extLst>
        </c:ser>
        <c:ser>
          <c:idx val="1"/>
          <c:order val="1"/>
          <c:tx>
            <c:strRef>
              <c:f>Sheet1!$B$166</c:f>
              <c:strCache>
                <c:ptCount val="1"/>
                <c:pt idx="0">
                  <c:v>Fakt</c:v>
                </c:pt>
              </c:strCache>
            </c:strRef>
          </c:tx>
          <c:spPr>
            <a:solidFill>
              <a:schemeClr val="accent2"/>
            </a:solidFill>
            <a:ln>
              <a:noFill/>
            </a:ln>
            <a:effectLst/>
            <a:sp3d/>
          </c:spPr>
          <c:invertIfNegative val="0"/>
          <c:dLbls>
            <c:dLbl>
              <c:idx val="0"/>
              <c:layout>
                <c:manualLayout>
                  <c:x val="5.8333333333333286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B5-4B51-9E6B-7F3C03F55118}"/>
                </c:ext>
              </c:extLst>
            </c:dLbl>
            <c:dLbl>
              <c:idx val="1"/>
              <c:layout>
                <c:manualLayout>
                  <c:x val="7.49999999999999E-2"/>
                  <c:y val="-6.9444444444444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B5-4B51-9E6B-7F3C03F551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Sheet1!$C$163:$D$164</c:f>
              <c:strCache>
                <c:ptCount val="2"/>
                <c:pt idx="0">
                  <c:v>Viti 2023</c:v>
                </c:pt>
                <c:pt idx="1">
                  <c:v>Viti 2024</c:v>
                </c:pt>
              </c:strCache>
            </c:strRef>
          </c:cat>
          <c:val>
            <c:numRef>
              <c:f>Sheet1!$C$166:$D$166</c:f>
              <c:numCache>
                <c:formatCode>_(* #,##0_);_(* \(#,##0\);_(* "-"??_);_(@_)</c:formatCode>
                <c:ptCount val="2"/>
                <c:pt idx="0">
                  <c:v>176293132</c:v>
                </c:pt>
                <c:pt idx="1">
                  <c:v>275365973</c:v>
                </c:pt>
              </c:numCache>
            </c:numRef>
          </c:val>
          <c:extLst>
            <c:ext xmlns:c16="http://schemas.microsoft.com/office/drawing/2014/chart" uri="{C3380CC4-5D6E-409C-BE32-E72D297353CC}">
              <c16:uniqueId val="{00000005-1BB5-4B51-9E6B-7F3C03F55118}"/>
            </c:ext>
          </c:extLst>
        </c:ser>
        <c:dLbls>
          <c:showLegendKey val="0"/>
          <c:showVal val="0"/>
          <c:showCatName val="0"/>
          <c:showSerName val="0"/>
          <c:showPercent val="0"/>
          <c:showBubbleSize val="0"/>
        </c:dLbls>
        <c:gapWidth val="150"/>
        <c:shape val="box"/>
        <c:axId val="1243113263"/>
        <c:axId val="1243114095"/>
        <c:axId val="0"/>
      </c:bar3DChart>
      <c:catAx>
        <c:axId val="12431132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114095"/>
        <c:crosses val="autoZero"/>
        <c:auto val="1"/>
        <c:lblAlgn val="ctr"/>
        <c:lblOffset val="100"/>
        <c:noMultiLvlLbl val="0"/>
      </c:catAx>
      <c:valAx>
        <c:axId val="124311409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113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Grafiku sipas Qarqeve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Sheet1!$N$4</c:f>
              <c:strCache>
                <c:ptCount val="1"/>
                <c:pt idx="0">
                  <c:v>Familje në kushte shumë të mira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Sheet1!$M$5:$M$17</c:f>
              <c:strCache>
                <c:ptCount val="13"/>
                <c:pt idx="1">
                  <c:v>Kukës</c:v>
                </c:pt>
                <c:pt idx="2">
                  <c:v>Gjirokastër</c:v>
                </c:pt>
                <c:pt idx="3">
                  <c:v>Shkodër</c:v>
                </c:pt>
                <c:pt idx="4">
                  <c:v>Dibër</c:v>
                </c:pt>
                <c:pt idx="5">
                  <c:v>Vlorë</c:v>
                </c:pt>
                <c:pt idx="6">
                  <c:v>Fier</c:v>
                </c:pt>
                <c:pt idx="7">
                  <c:v>Berat</c:v>
                </c:pt>
                <c:pt idx="8">
                  <c:v>Elbasan</c:v>
                </c:pt>
                <c:pt idx="9">
                  <c:v>Durrës</c:v>
                </c:pt>
                <c:pt idx="10">
                  <c:v>Tiranë</c:v>
                </c:pt>
                <c:pt idx="11">
                  <c:v>Korçë</c:v>
                </c:pt>
                <c:pt idx="12">
                  <c:v>Lezhë</c:v>
                </c:pt>
              </c:strCache>
            </c:strRef>
          </c:cat>
          <c:val>
            <c:numRef>
              <c:f>Sheet1!$N$5:$N$17</c:f>
              <c:numCache>
                <c:formatCode>0%</c:formatCode>
                <c:ptCount val="13"/>
                <c:pt idx="1">
                  <c:v>0.03</c:v>
                </c:pt>
                <c:pt idx="2">
                  <c:v>0.04</c:v>
                </c:pt>
                <c:pt idx="3">
                  <c:v>0.04</c:v>
                </c:pt>
                <c:pt idx="4">
                  <c:v>0.05</c:v>
                </c:pt>
                <c:pt idx="5">
                  <c:v>0.01</c:v>
                </c:pt>
                <c:pt idx="6">
                  <c:v>0.04</c:v>
                </c:pt>
                <c:pt idx="7">
                  <c:v>0.03</c:v>
                </c:pt>
                <c:pt idx="8">
                  <c:v>0.08</c:v>
                </c:pt>
                <c:pt idx="9">
                  <c:v>0.02</c:v>
                </c:pt>
                <c:pt idx="10">
                  <c:v>0.06</c:v>
                </c:pt>
                <c:pt idx="11">
                  <c:v>0.09</c:v>
                </c:pt>
                <c:pt idx="12">
                  <c:v>0.01</c:v>
                </c:pt>
              </c:numCache>
            </c:numRef>
          </c:val>
          <c:extLst>
            <c:ext xmlns:c16="http://schemas.microsoft.com/office/drawing/2014/chart" uri="{C3380CC4-5D6E-409C-BE32-E72D297353CC}">
              <c16:uniqueId val="{00000000-4AAA-468C-BFF8-35A1468D5976}"/>
            </c:ext>
          </c:extLst>
        </c:ser>
        <c:ser>
          <c:idx val="1"/>
          <c:order val="1"/>
          <c:tx>
            <c:strRef>
              <c:f>Sheet1!$O$4</c:f>
              <c:strCache>
                <c:ptCount val="1"/>
                <c:pt idx="0">
                  <c:v>Familje që nuk u gjendën në banesë</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Sheet1!$M$5:$M$17</c:f>
              <c:strCache>
                <c:ptCount val="13"/>
                <c:pt idx="1">
                  <c:v>Kukës</c:v>
                </c:pt>
                <c:pt idx="2">
                  <c:v>Gjirokastër</c:v>
                </c:pt>
                <c:pt idx="3">
                  <c:v>Shkodër</c:v>
                </c:pt>
                <c:pt idx="4">
                  <c:v>Dibër</c:v>
                </c:pt>
                <c:pt idx="5">
                  <c:v>Vlorë</c:v>
                </c:pt>
                <c:pt idx="6">
                  <c:v>Fier</c:v>
                </c:pt>
                <c:pt idx="7">
                  <c:v>Berat</c:v>
                </c:pt>
                <c:pt idx="8">
                  <c:v>Elbasan</c:v>
                </c:pt>
                <c:pt idx="9">
                  <c:v>Durrës</c:v>
                </c:pt>
                <c:pt idx="10">
                  <c:v>Tiranë</c:v>
                </c:pt>
                <c:pt idx="11">
                  <c:v>Korçë</c:v>
                </c:pt>
                <c:pt idx="12">
                  <c:v>Lezhë</c:v>
                </c:pt>
              </c:strCache>
            </c:strRef>
          </c:cat>
          <c:val>
            <c:numRef>
              <c:f>Sheet1!$O$5:$O$17</c:f>
              <c:numCache>
                <c:formatCode>0%</c:formatCode>
                <c:ptCount val="13"/>
                <c:pt idx="1">
                  <c:v>3.3041788143828958E-2</c:v>
                </c:pt>
                <c:pt idx="2">
                  <c:v>6.1604584527220632E-2</c:v>
                </c:pt>
                <c:pt idx="3">
                  <c:v>9.1168091168091162E-3</c:v>
                </c:pt>
                <c:pt idx="4">
                  <c:v>0.14059361749609461</c:v>
                </c:pt>
                <c:pt idx="5">
                  <c:v>2.3762376237623763E-2</c:v>
                </c:pt>
                <c:pt idx="6">
                  <c:v>3.4111310592459608E-2</c:v>
                </c:pt>
                <c:pt idx="7">
                  <c:v>9.5986038394415361E-3</c:v>
                </c:pt>
                <c:pt idx="8">
                  <c:v>8.5766590389016018E-2</c:v>
                </c:pt>
                <c:pt idx="9">
                  <c:v>3.111111111111111E-2</c:v>
                </c:pt>
                <c:pt idx="10">
                  <c:v>8.6767895878524942E-4</c:v>
                </c:pt>
                <c:pt idx="11">
                  <c:v>0.12560181251770036</c:v>
                </c:pt>
                <c:pt idx="12">
                  <c:v>2.7217268887846081E-2</c:v>
                </c:pt>
              </c:numCache>
            </c:numRef>
          </c:val>
          <c:extLst>
            <c:ext xmlns:c16="http://schemas.microsoft.com/office/drawing/2014/chart" uri="{C3380CC4-5D6E-409C-BE32-E72D297353CC}">
              <c16:uniqueId val="{00000001-4AAA-468C-BFF8-35A1468D5976}"/>
            </c:ext>
          </c:extLst>
        </c:ser>
        <c:dLbls>
          <c:dLblPos val="outEnd"/>
          <c:showLegendKey val="0"/>
          <c:showVal val="1"/>
          <c:showCatName val="0"/>
          <c:showSerName val="0"/>
          <c:showPercent val="0"/>
          <c:showBubbleSize val="0"/>
        </c:dLbls>
        <c:gapWidth val="219"/>
        <c:overlap val="-27"/>
        <c:axId val="528647887"/>
        <c:axId val="528648719"/>
      </c:barChart>
      <c:catAx>
        <c:axId val="5286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48719"/>
        <c:crosses val="autoZero"/>
        <c:auto val="1"/>
        <c:lblAlgn val="ctr"/>
        <c:lblOffset val="100"/>
        <c:noMultiLvlLbl val="0"/>
      </c:catAx>
      <c:valAx>
        <c:axId val="5286487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47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Investimet 230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Sheet1!$D$189</c:f>
              <c:strCache>
                <c:ptCount val="1"/>
                <c:pt idx="0">
                  <c:v>Viti 2024</c:v>
                </c:pt>
              </c:strCache>
            </c:strRef>
          </c:tx>
          <c:spPr>
            <a:solidFill>
              <a:schemeClr val="accent1"/>
            </a:solidFill>
            <a:ln>
              <a:noFill/>
            </a:ln>
            <a:effectLst/>
            <a:sp3d/>
          </c:spPr>
          <c:invertIfNegative val="0"/>
          <c:dLbls>
            <c:dLbl>
              <c:idx val="0"/>
              <c:layout>
                <c:manualLayout>
                  <c:x val="0.11944444444444445"/>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57-419E-BA33-41D3607D6F59}"/>
                </c:ext>
              </c:extLst>
            </c:dLbl>
            <c:dLbl>
              <c:idx val="1"/>
              <c:layout>
                <c:manualLayout>
                  <c:x val="2.7777777777777776E-2"/>
                  <c:y val="-7.870370370370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57-419E-BA33-41D3607D6F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Sheet1!$C$190:$C$191</c:f>
              <c:strCache>
                <c:ptCount val="2"/>
                <c:pt idx="0">
                  <c:v>Plan</c:v>
                </c:pt>
                <c:pt idx="1">
                  <c:v>Fakt</c:v>
                </c:pt>
              </c:strCache>
            </c:strRef>
          </c:cat>
          <c:val>
            <c:numRef>
              <c:f>Sheet1!$D$190:$D$191</c:f>
              <c:numCache>
                <c:formatCode>_(* #,##0_);_(* \(#,##0\);_(* "-"??_);_(@_)</c:formatCode>
                <c:ptCount val="2"/>
                <c:pt idx="0">
                  <c:v>6000000</c:v>
                </c:pt>
                <c:pt idx="1">
                  <c:v>5975061</c:v>
                </c:pt>
              </c:numCache>
            </c:numRef>
          </c:val>
          <c:extLst>
            <c:ext xmlns:c16="http://schemas.microsoft.com/office/drawing/2014/chart" uri="{C3380CC4-5D6E-409C-BE32-E72D297353CC}">
              <c16:uniqueId val="{00000002-BF57-419E-BA33-41D3607D6F59}"/>
            </c:ext>
          </c:extLst>
        </c:ser>
        <c:dLbls>
          <c:showLegendKey val="0"/>
          <c:showVal val="0"/>
          <c:showCatName val="0"/>
          <c:showSerName val="0"/>
          <c:showPercent val="0"/>
          <c:showBubbleSize val="0"/>
        </c:dLbls>
        <c:gapWidth val="150"/>
        <c:shape val="box"/>
        <c:axId val="1077342351"/>
        <c:axId val="1077343183"/>
        <c:axId val="0"/>
      </c:bar3DChart>
      <c:catAx>
        <c:axId val="10773423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343183"/>
        <c:crosses val="autoZero"/>
        <c:auto val="1"/>
        <c:lblAlgn val="ctr"/>
        <c:lblOffset val="100"/>
        <c:noMultiLvlLbl val="0"/>
      </c:catAx>
      <c:valAx>
        <c:axId val="1077343183"/>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342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Programi</a:t>
            </a:r>
            <a:r>
              <a:rPr lang="en-US" baseline="0"/>
              <a:t> Grate e Papuna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Sheet1!$C$4</c:f>
              <c:strCache>
                <c:ptCount val="1"/>
                <c:pt idx="0">
                  <c:v>Plan</c:v>
                </c:pt>
              </c:strCache>
            </c:strRef>
          </c:tx>
          <c:spPr>
            <a:solidFill>
              <a:schemeClr val="accent1"/>
            </a:solidFill>
            <a:ln>
              <a:noFill/>
            </a:ln>
            <a:effectLst/>
            <a:sp3d/>
          </c:spPr>
          <c:invertIfNegative val="0"/>
          <c:dLbls>
            <c:dLbl>
              <c:idx val="0"/>
              <c:layout>
                <c:manualLayout>
                  <c:x val="0.16944444444444445"/>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17-4340-B592-D5B10333C563}"/>
                </c:ext>
              </c:extLst>
            </c:dLbl>
            <c:dLbl>
              <c:idx val="1"/>
              <c:layout>
                <c:manualLayout>
                  <c:x val="0.18333333333333324"/>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17-4340-B592-D5B10333C5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Sheet1!$D$3:$E$3</c:f>
              <c:numCache>
                <c:formatCode>General</c:formatCode>
                <c:ptCount val="2"/>
                <c:pt idx="0">
                  <c:v>2023</c:v>
                </c:pt>
                <c:pt idx="1">
                  <c:v>2024</c:v>
                </c:pt>
              </c:numCache>
            </c:numRef>
          </c:cat>
          <c:val>
            <c:numRef>
              <c:f>Sheet1!$D$4:$E$4</c:f>
              <c:numCache>
                <c:formatCode>_(* #,##0_);_(* \(#,##0\);_(* "-"??_);_(@_)</c:formatCode>
                <c:ptCount val="2"/>
                <c:pt idx="0">
                  <c:v>780000000</c:v>
                </c:pt>
                <c:pt idx="1">
                  <c:v>865000000</c:v>
                </c:pt>
              </c:numCache>
            </c:numRef>
          </c:val>
          <c:extLst>
            <c:ext xmlns:c16="http://schemas.microsoft.com/office/drawing/2014/chart" uri="{C3380CC4-5D6E-409C-BE32-E72D297353CC}">
              <c16:uniqueId val="{00000002-5917-4340-B592-D5B10333C563}"/>
            </c:ext>
          </c:extLst>
        </c:ser>
        <c:ser>
          <c:idx val="1"/>
          <c:order val="1"/>
          <c:tx>
            <c:strRef>
              <c:f>Sheet1!$C$5</c:f>
              <c:strCache>
                <c:ptCount val="1"/>
                <c:pt idx="0">
                  <c:v>Fakt</c:v>
                </c:pt>
              </c:strCache>
            </c:strRef>
          </c:tx>
          <c:spPr>
            <a:solidFill>
              <a:schemeClr val="accent2"/>
            </a:solidFill>
            <a:ln>
              <a:noFill/>
            </a:ln>
            <a:effectLst/>
            <a:sp3d/>
          </c:spPr>
          <c:invertIfNegative val="0"/>
          <c:dLbls>
            <c:dLbl>
              <c:idx val="0"/>
              <c:layout>
                <c:manualLayout>
                  <c:x val="8.3333333333333384E-2"/>
                  <c:y val="-0.180555555555555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17-4340-B592-D5B10333C563}"/>
                </c:ext>
              </c:extLst>
            </c:dLbl>
            <c:dLbl>
              <c:idx val="1"/>
              <c:layout>
                <c:manualLayout>
                  <c:x val="0.13333333333333322"/>
                  <c:y val="-0.18055555555555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17-4340-B592-D5B10333C5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Sheet1!$D$3:$E$3</c:f>
              <c:numCache>
                <c:formatCode>General</c:formatCode>
                <c:ptCount val="2"/>
                <c:pt idx="0">
                  <c:v>2023</c:v>
                </c:pt>
                <c:pt idx="1">
                  <c:v>2024</c:v>
                </c:pt>
              </c:numCache>
            </c:numRef>
          </c:cat>
          <c:val>
            <c:numRef>
              <c:f>Sheet1!$D$5:$E$5</c:f>
              <c:numCache>
                <c:formatCode>_(* #,##0_);_(* \(#,##0\);_(* "-"??_);_(@_)</c:formatCode>
                <c:ptCount val="2"/>
                <c:pt idx="0">
                  <c:v>779824320</c:v>
                </c:pt>
                <c:pt idx="1">
                  <c:v>826709760</c:v>
                </c:pt>
              </c:numCache>
            </c:numRef>
          </c:val>
          <c:extLst>
            <c:ext xmlns:c16="http://schemas.microsoft.com/office/drawing/2014/chart" uri="{C3380CC4-5D6E-409C-BE32-E72D297353CC}">
              <c16:uniqueId val="{00000005-5917-4340-B592-D5B10333C563}"/>
            </c:ext>
          </c:extLst>
        </c:ser>
        <c:dLbls>
          <c:showLegendKey val="0"/>
          <c:showVal val="0"/>
          <c:showCatName val="0"/>
          <c:showSerName val="0"/>
          <c:showPercent val="0"/>
          <c:showBubbleSize val="0"/>
        </c:dLbls>
        <c:gapWidth val="150"/>
        <c:shape val="box"/>
        <c:axId val="675317360"/>
        <c:axId val="675320272"/>
        <c:axId val="0"/>
      </c:bar3DChart>
      <c:catAx>
        <c:axId val="675317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320272"/>
        <c:crosses val="autoZero"/>
        <c:auto val="1"/>
        <c:lblAlgn val="ctr"/>
        <c:lblOffset val="100"/>
        <c:noMultiLvlLbl val="0"/>
      </c:catAx>
      <c:valAx>
        <c:axId val="67532027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31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Bonusi</a:t>
            </a:r>
            <a:r>
              <a:rPr lang="en-US" baseline="0"/>
              <a:t> i bebes 2023-2024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10000000000000005"/>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F7-4CB2-B606-0D4E197DE452}"/>
                </c:ext>
              </c:extLst>
            </c:dLbl>
            <c:dLbl>
              <c:idx val="1"/>
              <c:layout>
                <c:manualLayout>
                  <c:x val="8.3333333333333232E-2"/>
                  <c:y val="-8.7962962962963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F7-4CB2-B606-0D4E197DE4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Sheet1!$D$28:$D$29</c:f>
              <c:numCache>
                <c:formatCode>_(* #,##0_);_(* \(#,##0\);_(* "-"??_);_(@_)</c:formatCode>
                <c:ptCount val="2"/>
                <c:pt idx="0">
                  <c:v>23040</c:v>
                </c:pt>
                <c:pt idx="1">
                  <c:v>6565</c:v>
                </c:pt>
              </c:numCache>
            </c:numRef>
          </c:val>
          <c:extLst>
            <c:ext xmlns:c16="http://schemas.microsoft.com/office/drawing/2014/chart" uri="{C3380CC4-5D6E-409C-BE32-E72D297353CC}">
              <c16:uniqueId val="{00000002-7CF7-4CB2-B606-0D4E197DE452}"/>
            </c:ext>
          </c:extLst>
        </c:ser>
        <c:dLbls>
          <c:showLegendKey val="0"/>
          <c:showVal val="0"/>
          <c:showCatName val="0"/>
          <c:showSerName val="0"/>
          <c:showPercent val="0"/>
          <c:showBubbleSize val="0"/>
        </c:dLbls>
        <c:gapWidth val="150"/>
        <c:shape val="box"/>
        <c:axId val="743713872"/>
        <c:axId val="743706384"/>
        <c:axId val="0"/>
      </c:bar3DChart>
      <c:catAx>
        <c:axId val="74371387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706384"/>
        <c:crosses val="autoZero"/>
        <c:auto val="1"/>
        <c:lblAlgn val="ctr"/>
        <c:lblOffset val="100"/>
        <c:noMultiLvlLbl val="0"/>
      </c:catAx>
      <c:valAx>
        <c:axId val="74370638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71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Ndermarrjet Sociale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11666666666666661"/>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9E-4050-8A01-D913DA8BB0D3}"/>
                </c:ext>
              </c:extLst>
            </c:dLbl>
            <c:dLbl>
              <c:idx val="1"/>
              <c:layout>
                <c:manualLayout>
                  <c:x val="6.666666666666666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9E-4050-8A01-D913DA8BB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Sheet1!$B$50:$B$51</c:f>
              <c:strCache>
                <c:ptCount val="2"/>
                <c:pt idx="0">
                  <c:v>Plan</c:v>
                </c:pt>
                <c:pt idx="1">
                  <c:v>Fakt</c:v>
                </c:pt>
              </c:strCache>
            </c:strRef>
          </c:cat>
          <c:val>
            <c:numRef>
              <c:f>Sheet1!$C$50:$C$51</c:f>
              <c:numCache>
                <c:formatCode>_(* #,##0_);_(* \(#,##0\);_(* "-"??_);_(@_)</c:formatCode>
                <c:ptCount val="2"/>
                <c:pt idx="0">
                  <c:v>9333000</c:v>
                </c:pt>
                <c:pt idx="1">
                  <c:v>3767909</c:v>
                </c:pt>
              </c:numCache>
            </c:numRef>
          </c:val>
          <c:extLst>
            <c:ext xmlns:c16="http://schemas.microsoft.com/office/drawing/2014/chart" uri="{C3380CC4-5D6E-409C-BE32-E72D297353CC}">
              <c16:uniqueId val="{00000002-F09E-4050-8A01-D913DA8BB0D3}"/>
            </c:ext>
          </c:extLst>
        </c:ser>
        <c:dLbls>
          <c:showLegendKey val="0"/>
          <c:showVal val="0"/>
          <c:showCatName val="0"/>
          <c:showSerName val="0"/>
          <c:showPercent val="0"/>
          <c:showBubbleSize val="0"/>
        </c:dLbls>
        <c:gapWidth val="150"/>
        <c:shape val="box"/>
        <c:axId val="1190834655"/>
        <c:axId val="1190828415"/>
        <c:axId val="0"/>
      </c:bar3DChart>
      <c:catAx>
        <c:axId val="11908346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28415"/>
        <c:crosses val="autoZero"/>
        <c:auto val="1"/>
        <c:lblAlgn val="ctr"/>
        <c:lblOffset val="100"/>
        <c:noMultiLvlLbl val="0"/>
      </c:catAx>
      <c:valAx>
        <c:axId val="119082841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34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Kërkesat e të moshuarve për sistemim  dhe sistemimet gjatë vitit 2024 , nga SHSSH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Numri i kërkesava për sistemim</c:v>
                </c:pt>
              </c:strCache>
            </c:strRef>
          </c:tx>
          <c:spPr>
            <a:ln w="28575" cap="rnd">
              <a:solidFill>
                <a:schemeClr val="accent1"/>
              </a:solidFill>
              <a:round/>
            </a:ln>
            <a:effectLst/>
          </c:spPr>
          <c:marker>
            <c:symbol val="none"/>
          </c:marker>
          <c:cat>
            <c:strRef>
              <c:f>Sheet1!$A$2:$A$14</c:f>
              <c:strCache>
                <c:ptCount val="13"/>
                <c:pt idx="0">
                  <c:v>Janar </c:v>
                </c:pt>
                <c:pt idx="1">
                  <c:v>Shkurt </c:v>
                </c:pt>
                <c:pt idx="2">
                  <c:v>Mars </c:v>
                </c:pt>
                <c:pt idx="3">
                  <c:v>Prill </c:v>
                </c:pt>
                <c:pt idx="4">
                  <c:v>Maj </c:v>
                </c:pt>
                <c:pt idx="5">
                  <c:v>Qershor </c:v>
                </c:pt>
                <c:pt idx="6">
                  <c:v>Korrik </c:v>
                </c:pt>
                <c:pt idx="7">
                  <c:v>Gusht </c:v>
                </c:pt>
                <c:pt idx="8">
                  <c:v>Shtator</c:v>
                </c:pt>
                <c:pt idx="9">
                  <c:v>Tetor</c:v>
                </c:pt>
                <c:pt idx="10">
                  <c:v>Nëntor</c:v>
                </c:pt>
                <c:pt idx="11">
                  <c:v>Dhjetor</c:v>
                </c:pt>
                <c:pt idx="12">
                  <c:v>Total </c:v>
                </c:pt>
              </c:strCache>
            </c:strRef>
          </c:cat>
          <c:val>
            <c:numRef>
              <c:f>Sheet1!$B$2:$B$14</c:f>
              <c:numCache>
                <c:formatCode>General</c:formatCode>
                <c:ptCount val="13"/>
                <c:pt idx="0">
                  <c:v>7</c:v>
                </c:pt>
                <c:pt idx="1">
                  <c:v>4</c:v>
                </c:pt>
                <c:pt idx="2">
                  <c:v>9</c:v>
                </c:pt>
                <c:pt idx="3">
                  <c:v>16</c:v>
                </c:pt>
                <c:pt idx="4">
                  <c:v>13</c:v>
                </c:pt>
                <c:pt idx="5">
                  <c:v>6</c:v>
                </c:pt>
                <c:pt idx="6">
                  <c:v>6</c:v>
                </c:pt>
                <c:pt idx="7">
                  <c:v>3</c:v>
                </c:pt>
                <c:pt idx="8">
                  <c:v>21</c:v>
                </c:pt>
                <c:pt idx="9">
                  <c:v>10</c:v>
                </c:pt>
                <c:pt idx="10">
                  <c:v>14</c:v>
                </c:pt>
                <c:pt idx="11">
                  <c:v>2</c:v>
                </c:pt>
                <c:pt idx="12">
                  <c:v>111</c:v>
                </c:pt>
              </c:numCache>
            </c:numRef>
          </c:val>
          <c:smooth val="0"/>
          <c:extLst>
            <c:ext xmlns:c16="http://schemas.microsoft.com/office/drawing/2014/chart" uri="{C3380CC4-5D6E-409C-BE32-E72D297353CC}">
              <c16:uniqueId val="{00000000-CB09-4A75-8A1A-8A45E4C4E7C1}"/>
            </c:ext>
          </c:extLst>
        </c:ser>
        <c:ser>
          <c:idx val="1"/>
          <c:order val="1"/>
          <c:tx>
            <c:strRef>
              <c:f>Sheet1!$C$1</c:f>
              <c:strCache>
                <c:ptCount val="1"/>
                <c:pt idx="0">
                  <c:v>Numri i të moshuarve të komisionuar nga SHSSH</c:v>
                </c:pt>
              </c:strCache>
            </c:strRef>
          </c:tx>
          <c:spPr>
            <a:ln w="28575" cap="rnd">
              <a:solidFill>
                <a:schemeClr val="accent2"/>
              </a:solidFill>
              <a:round/>
            </a:ln>
            <a:effectLst/>
          </c:spPr>
          <c:marker>
            <c:symbol val="none"/>
          </c:marker>
          <c:cat>
            <c:strRef>
              <c:f>Sheet1!$A$2:$A$14</c:f>
              <c:strCache>
                <c:ptCount val="13"/>
                <c:pt idx="0">
                  <c:v>Janar </c:v>
                </c:pt>
                <c:pt idx="1">
                  <c:v>Shkurt </c:v>
                </c:pt>
                <c:pt idx="2">
                  <c:v>Mars </c:v>
                </c:pt>
                <c:pt idx="3">
                  <c:v>Prill </c:v>
                </c:pt>
                <c:pt idx="4">
                  <c:v>Maj </c:v>
                </c:pt>
                <c:pt idx="5">
                  <c:v>Qershor </c:v>
                </c:pt>
                <c:pt idx="6">
                  <c:v>Korrik </c:v>
                </c:pt>
                <c:pt idx="7">
                  <c:v>Gusht </c:v>
                </c:pt>
                <c:pt idx="8">
                  <c:v>Shtator</c:v>
                </c:pt>
                <c:pt idx="9">
                  <c:v>Tetor</c:v>
                </c:pt>
                <c:pt idx="10">
                  <c:v>Nëntor</c:v>
                </c:pt>
                <c:pt idx="11">
                  <c:v>Dhjetor</c:v>
                </c:pt>
                <c:pt idx="12">
                  <c:v>Total </c:v>
                </c:pt>
              </c:strCache>
            </c:strRef>
          </c:cat>
          <c:val>
            <c:numRef>
              <c:f>Sheet1!$C$2:$C$14</c:f>
              <c:numCache>
                <c:formatCode>General</c:formatCode>
                <c:ptCount val="13"/>
                <c:pt idx="0">
                  <c:v>4</c:v>
                </c:pt>
                <c:pt idx="2">
                  <c:v>5</c:v>
                </c:pt>
                <c:pt idx="3">
                  <c:v>9</c:v>
                </c:pt>
                <c:pt idx="4">
                  <c:v>10</c:v>
                </c:pt>
                <c:pt idx="5">
                  <c:v>3</c:v>
                </c:pt>
                <c:pt idx="6">
                  <c:v>9</c:v>
                </c:pt>
                <c:pt idx="7">
                  <c:v>3</c:v>
                </c:pt>
                <c:pt idx="8">
                  <c:v>11</c:v>
                </c:pt>
                <c:pt idx="9">
                  <c:v>5</c:v>
                </c:pt>
                <c:pt idx="10">
                  <c:v>0</c:v>
                </c:pt>
                <c:pt idx="11">
                  <c:v>13</c:v>
                </c:pt>
                <c:pt idx="12">
                  <c:v>72</c:v>
                </c:pt>
              </c:numCache>
            </c:numRef>
          </c:val>
          <c:smooth val="0"/>
          <c:extLst>
            <c:ext xmlns:c16="http://schemas.microsoft.com/office/drawing/2014/chart" uri="{C3380CC4-5D6E-409C-BE32-E72D297353CC}">
              <c16:uniqueId val="{00000001-CB09-4A75-8A1A-8A45E4C4E7C1}"/>
            </c:ext>
          </c:extLst>
        </c:ser>
        <c:dLbls>
          <c:showLegendKey val="0"/>
          <c:showVal val="0"/>
          <c:showCatName val="0"/>
          <c:showSerName val="0"/>
          <c:showPercent val="0"/>
          <c:showBubbleSize val="0"/>
        </c:dLbls>
        <c:smooth val="0"/>
        <c:axId val="246785535"/>
        <c:axId val="246776799"/>
      </c:lineChart>
      <c:catAx>
        <c:axId val="24678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776799"/>
        <c:crosses val="autoZero"/>
        <c:auto val="1"/>
        <c:lblAlgn val="ctr"/>
        <c:lblOffset val="100"/>
        <c:noMultiLvlLbl val="0"/>
      </c:catAx>
      <c:valAx>
        <c:axId val="24677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785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1" u="none" strike="noStrike" baseline="0">
                <a:effectLst/>
              </a:rPr>
              <a:t>Nr i </a:t>
            </a:r>
            <a:r>
              <a:rPr lang="sq-AL" sz="1400" b="0" i="1" u="none" strike="noStrike" baseline="0">
                <a:effectLst/>
              </a:rPr>
              <a:t>Fëmijëve</a:t>
            </a:r>
            <a:r>
              <a:rPr lang="en-US" sz="1400" b="0" i="1" u="none" strike="noStrike" baseline="0">
                <a:effectLst/>
              </a:rPr>
              <a:t> në Shtëpitë e Fëmijëve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Kapaciteti</c:v>
                </c:pt>
              </c:strCache>
            </c:strRef>
          </c:tx>
          <c:spPr>
            <a:solidFill>
              <a:schemeClr val="accent1"/>
            </a:solidFill>
            <a:ln>
              <a:noFill/>
            </a:ln>
            <a:effectLst/>
          </c:spPr>
          <c:invertIfNegative val="0"/>
          <c:cat>
            <c:strRef>
              <c:f>Sheet1!$A$2:$A$10</c:f>
              <c:strCache>
                <c:ptCount val="9"/>
                <c:pt idx="0">
                  <c:v>Shtëpia e fëmijës  0 - 5 vjeç “Hana &amp; Rozafa”, Tiranë</c:v>
                </c:pt>
                <c:pt idx="1">
                  <c:v>Shtëpia e fëmijës 0 - 5 vjeç Korçë</c:v>
                </c:pt>
                <c:pt idx="2">
                  <c:v>Shtëpia e fëmijës 0 - 5 vjeç Vlorë</c:v>
                </c:pt>
                <c:pt idx="3">
                  <c:v>Shtëpia e fëmijës 0 - 5 vjeç Durrës</c:v>
                </c:pt>
                <c:pt idx="4">
                  <c:v>Shtëpia e fëmijës 0 - 5 vjeç Shkodër</c:v>
                </c:pt>
                <c:pt idx="5">
                  <c:v>Shtëpia e fëmijës 6 -15 vjeç Shkodër</c:v>
                </c:pt>
                <c:pt idx="6">
                  <c:v>Shtëpia e fëmijës "Zyber Hallulli" 6-15 vjec, Tiranë </c:v>
                </c:pt>
                <c:pt idx="7">
                  <c:v>Shtëpia e fëmijës 6 - 15 vjeç Sarandë</c:v>
                </c:pt>
                <c:pt idx="8">
                  <c:v>Shtëpia e fëmijës 16- 18 vjeç Shkodër</c:v>
                </c:pt>
              </c:strCache>
            </c:strRef>
          </c:cat>
          <c:val>
            <c:numRef>
              <c:f>Sheet1!$B$2:$B$10</c:f>
              <c:numCache>
                <c:formatCode>General</c:formatCode>
                <c:ptCount val="9"/>
                <c:pt idx="0">
                  <c:v>50</c:v>
                </c:pt>
                <c:pt idx="1">
                  <c:v>20</c:v>
                </c:pt>
                <c:pt idx="2">
                  <c:v>30</c:v>
                </c:pt>
                <c:pt idx="3">
                  <c:v>0</c:v>
                </c:pt>
                <c:pt idx="4">
                  <c:v>35</c:v>
                </c:pt>
                <c:pt idx="5">
                  <c:v>70</c:v>
                </c:pt>
                <c:pt idx="6">
                  <c:v>48</c:v>
                </c:pt>
                <c:pt idx="7">
                  <c:v>40</c:v>
                </c:pt>
                <c:pt idx="8">
                  <c:v>20</c:v>
                </c:pt>
              </c:numCache>
            </c:numRef>
          </c:val>
          <c:extLst>
            <c:ext xmlns:c16="http://schemas.microsoft.com/office/drawing/2014/chart" uri="{C3380CC4-5D6E-409C-BE32-E72D297353CC}">
              <c16:uniqueId val="{00000000-C7D9-4D6A-A1CD-9F9301FE9256}"/>
            </c:ext>
          </c:extLst>
        </c:ser>
        <c:ser>
          <c:idx val="1"/>
          <c:order val="1"/>
          <c:tx>
            <c:strRef>
              <c:f>Sheet1!$C$1</c:f>
              <c:strCache>
                <c:ptCount val="1"/>
                <c:pt idx="0">
                  <c:v>Nr i Femijeve 2024</c:v>
                </c:pt>
              </c:strCache>
            </c:strRef>
          </c:tx>
          <c:spPr>
            <a:solidFill>
              <a:schemeClr val="accent2"/>
            </a:solidFill>
            <a:ln>
              <a:noFill/>
            </a:ln>
            <a:effectLst/>
          </c:spPr>
          <c:invertIfNegative val="0"/>
          <c:cat>
            <c:strRef>
              <c:f>Sheet1!$A$2:$A$10</c:f>
              <c:strCache>
                <c:ptCount val="9"/>
                <c:pt idx="0">
                  <c:v>Shtëpia e fëmijës  0 - 5 vjeç “Hana &amp; Rozafa”, Tiranë</c:v>
                </c:pt>
                <c:pt idx="1">
                  <c:v>Shtëpia e fëmijës 0 - 5 vjeç Korçë</c:v>
                </c:pt>
                <c:pt idx="2">
                  <c:v>Shtëpia e fëmijës 0 - 5 vjeç Vlorë</c:v>
                </c:pt>
                <c:pt idx="3">
                  <c:v>Shtëpia e fëmijës 0 - 5 vjeç Durrës</c:v>
                </c:pt>
                <c:pt idx="4">
                  <c:v>Shtëpia e fëmijës 0 - 5 vjeç Shkodër</c:v>
                </c:pt>
                <c:pt idx="5">
                  <c:v>Shtëpia e fëmijës 6 -15 vjeç Shkodër</c:v>
                </c:pt>
                <c:pt idx="6">
                  <c:v>Shtëpia e fëmijës "Zyber Hallulli" 6-15 vjec, Tiranë </c:v>
                </c:pt>
                <c:pt idx="7">
                  <c:v>Shtëpia e fëmijës 6 - 15 vjeç Sarandë</c:v>
                </c:pt>
                <c:pt idx="8">
                  <c:v>Shtëpia e fëmijës 16- 18 vjeç Shkodër</c:v>
                </c:pt>
              </c:strCache>
            </c:strRef>
          </c:cat>
          <c:val>
            <c:numRef>
              <c:f>Sheet1!$C$2:$C$10</c:f>
              <c:numCache>
                <c:formatCode>General</c:formatCode>
                <c:ptCount val="9"/>
                <c:pt idx="0">
                  <c:v>34</c:v>
                </c:pt>
                <c:pt idx="1">
                  <c:v>3</c:v>
                </c:pt>
                <c:pt idx="2">
                  <c:v>0</c:v>
                </c:pt>
                <c:pt idx="3">
                  <c:v>0</c:v>
                </c:pt>
                <c:pt idx="4">
                  <c:v>0</c:v>
                </c:pt>
                <c:pt idx="5">
                  <c:v>24</c:v>
                </c:pt>
                <c:pt idx="6">
                  <c:v>36</c:v>
                </c:pt>
                <c:pt idx="7">
                  <c:v>24</c:v>
                </c:pt>
                <c:pt idx="8">
                  <c:v>11</c:v>
                </c:pt>
              </c:numCache>
            </c:numRef>
          </c:val>
          <c:extLst>
            <c:ext xmlns:c16="http://schemas.microsoft.com/office/drawing/2014/chart" uri="{C3380CC4-5D6E-409C-BE32-E72D297353CC}">
              <c16:uniqueId val="{00000001-C7D9-4D6A-A1CD-9F9301FE9256}"/>
            </c:ext>
          </c:extLst>
        </c:ser>
        <c:ser>
          <c:idx val="2"/>
          <c:order val="2"/>
          <c:tx>
            <c:strRef>
              <c:f>Sheet1!$D$1</c:f>
              <c:strCache>
                <c:ptCount val="1"/>
                <c:pt idx="0">
                  <c:v>Pranime</c:v>
                </c:pt>
              </c:strCache>
            </c:strRef>
          </c:tx>
          <c:spPr>
            <a:solidFill>
              <a:schemeClr val="accent3"/>
            </a:solidFill>
            <a:ln>
              <a:noFill/>
            </a:ln>
            <a:effectLst/>
          </c:spPr>
          <c:invertIfNegative val="0"/>
          <c:cat>
            <c:strRef>
              <c:f>Sheet1!$A$2:$A$10</c:f>
              <c:strCache>
                <c:ptCount val="9"/>
                <c:pt idx="0">
                  <c:v>Shtëpia e fëmijës  0 - 5 vjeç “Hana &amp; Rozafa”, Tiranë</c:v>
                </c:pt>
                <c:pt idx="1">
                  <c:v>Shtëpia e fëmijës 0 - 5 vjeç Korçë</c:v>
                </c:pt>
                <c:pt idx="2">
                  <c:v>Shtëpia e fëmijës 0 - 5 vjeç Vlorë</c:v>
                </c:pt>
                <c:pt idx="3">
                  <c:v>Shtëpia e fëmijës 0 - 5 vjeç Durrës</c:v>
                </c:pt>
                <c:pt idx="4">
                  <c:v>Shtëpia e fëmijës 0 - 5 vjeç Shkodër</c:v>
                </c:pt>
                <c:pt idx="5">
                  <c:v>Shtëpia e fëmijës 6 -15 vjeç Shkodër</c:v>
                </c:pt>
                <c:pt idx="6">
                  <c:v>Shtëpia e fëmijës "Zyber Hallulli" 6-15 vjec, Tiranë </c:v>
                </c:pt>
                <c:pt idx="7">
                  <c:v>Shtëpia e fëmijës 6 - 15 vjeç Sarandë</c:v>
                </c:pt>
                <c:pt idx="8">
                  <c:v>Shtëpia e fëmijës 16- 18 vjeç Shkodër</c:v>
                </c:pt>
              </c:strCache>
            </c:strRef>
          </c:cat>
          <c:val>
            <c:numRef>
              <c:f>Sheet1!$D$2:$D$10</c:f>
              <c:numCache>
                <c:formatCode>General</c:formatCode>
                <c:ptCount val="9"/>
                <c:pt idx="0">
                  <c:v>16</c:v>
                </c:pt>
                <c:pt idx="1">
                  <c:v>0</c:v>
                </c:pt>
                <c:pt idx="2">
                  <c:v>0</c:v>
                </c:pt>
                <c:pt idx="3">
                  <c:v>8</c:v>
                </c:pt>
                <c:pt idx="4">
                  <c:v>12</c:v>
                </c:pt>
                <c:pt idx="5">
                  <c:v>9</c:v>
                </c:pt>
                <c:pt idx="6">
                  <c:v>6</c:v>
                </c:pt>
                <c:pt idx="7">
                  <c:v>5</c:v>
                </c:pt>
                <c:pt idx="8">
                  <c:v>5</c:v>
                </c:pt>
              </c:numCache>
            </c:numRef>
          </c:val>
          <c:extLst>
            <c:ext xmlns:c16="http://schemas.microsoft.com/office/drawing/2014/chart" uri="{C3380CC4-5D6E-409C-BE32-E72D297353CC}">
              <c16:uniqueId val="{00000002-C7D9-4D6A-A1CD-9F9301FE9256}"/>
            </c:ext>
          </c:extLst>
        </c:ser>
        <c:dLbls>
          <c:showLegendKey val="0"/>
          <c:showVal val="0"/>
          <c:showCatName val="0"/>
          <c:showSerName val="0"/>
          <c:showPercent val="0"/>
          <c:showBubbleSize val="0"/>
        </c:dLbls>
        <c:gapWidth val="182"/>
        <c:axId val="437143375"/>
        <c:axId val="437144207"/>
      </c:barChart>
      <c:catAx>
        <c:axId val="437143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144207"/>
        <c:crosses val="autoZero"/>
        <c:auto val="1"/>
        <c:lblAlgn val="ctr"/>
        <c:lblOffset val="100"/>
        <c:noMultiLvlLbl val="0"/>
      </c:catAx>
      <c:valAx>
        <c:axId val="4371442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143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1" u="none" strike="noStrike" baseline="0">
                <a:effectLst/>
              </a:rPr>
              <a:t>Dinamikat e PAK në IPSH-të rezidenciale publike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Hyrjet</c:v>
                </c:pt>
              </c:strCache>
            </c:strRef>
          </c:tx>
          <c:spPr>
            <a:solidFill>
              <a:schemeClr val="accent1"/>
            </a:solidFill>
            <a:ln>
              <a:noFill/>
            </a:ln>
            <a:effectLst/>
          </c:spPr>
          <c:invertIfNegative val="0"/>
          <c:cat>
            <c:strRef>
              <c:f>Sheet1!$A$2:$A$7</c:f>
              <c:strCache>
                <c:ptCount val="6"/>
                <c:pt idx="0">
                  <c:v>Qendra e Zhvillimit PAK Pllumbat, Tiranë   </c:v>
                </c:pt>
                <c:pt idx="1">
                  <c:v>Qendra e Zhvillimit PAK Durrës   </c:v>
                </c:pt>
                <c:pt idx="2">
                  <c:v>Qendra e Zhvillimit PAK Vlorë</c:v>
                </c:pt>
                <c:pt idx="3">
                  <c:v>Qendra e Zhvillimit PAK Korcë  </c:v>
                </c:pt>
                <c:pt idx="4">
                  <c:v>Qendra e Zhvillimit PAK Shkodër </c:v>
                </c:pt>
                <c:pt idx="5">
                  <c:v>Qendra e Zhvillimit PAK Berat</c:v>
                </c:pt>
              </c:strCache>
            </c:strRef>
          </c:cat>
          <c:val>
            <c:numRef>
              <c:f>Sheet1!$B$2:$B$7</c:f>
              <c:numCache>
                <c:formatCode>General</c:formatCode>
                <c:ptCount val="6"/>
                <c:pt idx="0">
                  <c:v>3</c:v>
                </c:pt>
                <c:pt idx="1">
                  <c:v>3</c:v>
                </c:pt>
                <c:pt idx="2">
                  <c:v>0</c:v>
                </c:pt>
                <c:pt idx="3">
                  <c:v>1</c:v>
                </c:pt>
                <c:pt idx="4">
                  <c:v>1</c:v>
                </c:pt>
                <c:pt idx="5">
                  <c:v>1</c:v>
                </c:pt>
              </c:numCache>
            </c:numRef>
          </c:val>
          <c:extLst>
            <c:ext xmlns:c16="http://schemas.microsoft.com/office/drawing/2014/chart" uri="{C3380CC4-5D6E-409C-BE32-E72D297353CC}">
              <c16:uniqueId val="{00000000-8970-4805-B8BA-A7AD9ED624F2}"/>
            </c:ext>
          </c:extLst>
        </c:ser>
        <c:ser>
          <c:idx val="1"/>
          <c:order val="1"/>
          <c:tx>
            <c:strRef>
              <c:f>Sheet1!$C$1</c:f>
              <c:strCache>
                <c:ptCount val="1"/>
                <c:pt idx="0">
                  <c:v>Nr aktual</c:v>
                </c:pt>
              </c:strCache>
            </c:strRef>
          </c:tx>
          <c:spPr>
            <a:solidFill>
              <a:schemeClr val="accent2"/>
            </a:solidFill>
            <a:ln>
              <a:noFill/>
            </a:ln>
            <a:effectLst/>
          </c:spPr>
          <c:invertIfNegative val="0"/>
          <c:cat>
            <c:strRef>
              <c:f>Sheet1!$A$2:$A$7</c:f>
              <c:strCache>
                <c:ptCount val="6"/>
                <c:pt idx="0">
                  <c:v>Qendra e Zhvillimit PAK Pllumbat, Tiranë   </c:v>
                </c:pt>
                <c:pt idx="1">
                  <c:v>Qendra e Zhvillimit PAK Durrës   </c:v>
                </c:pt>
                <c:pt idx="2">
                  <c:v>Qendra e Zhvillimit PAK Vlorë</c:v>
                </c:pt>
                <c:pt idx="3">
                  <c:v>Qendra e Zhvillimit PAK Korcë  </c:v>
                </c:pt>
                <c:pt idx="4">
                  <c:v>Qendra e Zhvillimit PAK Shkodër </c:v>
                </c:pt>
                <c:pt idx="5">
                  <c:v>Qendra e Zhvillimit PAK Berat</c:v>
                </c:pt>
              </c:strCache>
            </c:strRef>
          </c:cat>
          <c:val>
            <c:numRef>
              <c:f>Sheet1!$C$2:$C$7</c:f>
              <c:numCache>
                <c:formatCode>General</c:formatCode>
                <c:ptCount val="6"/>
                <c:pt idx="0">
                  <c:v>23</c:v>
                </c:pt>
                <c:pt idx="1">
                  <c:v>39</c:v>
                </c:pt>
                <c:pt idx="2">
                  <c:v>33</c:v>
                </c:pt>
                <c:pt idx="3">
                  <c:v>38</c:v>
                </c:pt>
                <c:pt idx="4">
                  <c:v>44</c:v>
                </c:pt>
                <c:pt idx="5">
                  <c:v>30</c:v>
                </c:pt>
              </c:numCache>
            </c:numRef>
          </c:val>
          <c:extLst>
            <c:ext xmlns:c16="http://schemas.microsoft.com/office/drawing/2014/chart" uri="{C3380CC4-5D6E-409C-BE32-E72D297353CC}">
              <c16:uniqueId val="{00000001-8970-4805-B8BA-A7AD9ED624F2}"/>
            </c:ext>
          </c:extLst>
        </c:ser>
        <c:dLbls>
          <c:showLegendKey val="0"/>
          <c:showVal val="0"/>
          <c:showCatName val="0"/>
          <c:showSerName val="0"/>
          <c:showPercent val="0"/>
          <c:showBubbleSize val="0"/>
        </c:dLbls>
        <c:gapWidth val="219"/>
        <c:overlap val="-27"/>
        <c:axId val="248950303"/>
        <c:axId val="248941983"/>
      </c:barChart>
      <c:catAx>
        <c:axId val="24895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41983"/>
        <c:crosses val="autoZero"/>
        <c:auto val="1"/>
        <c:lblAlgn val="ctr"/>
        <c:lblOffset val="100"/>
        <c:noMultiLvlLbl val="0"/>
      </c:catAx>
      <c:valAx>
        <c:axId val="248941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95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a:defRPr sz="1100"/>
            </a:pPr>
            <a:r>
              <a:rPr lang="en-GB" sz="1100" b="1" i="1" u="none" strike="noStrike" baseline="0"/>
              <a:t>Grafik: Numri mesatar i familjeve pjesë e skemës së NE 2023-2024 </a:t>
            </a:r>
            <a:endParaRPr lang="en-US" sz="1100"/>
          </a:p>
        </c:rich>
      </c:tx>
      <c:overlay val="0"/>
    </c:title>
    <c:autoTitleDeleted val="0"/>
    <c:plotArea>
      <c:layout/>
      <c:barChart>
        <c:barDir val="col"/>
        <c:grouping val="clustered"/>
        <c:varyColors val="0"/>
        <c:ser>
          <c:idx val="0"/>
          <c:order val="0"/>
          <c:tx>
            <c:strRef>
              <c:f>Sheet1!$B$4</c:f>
              <c:strCache>
                <c:ptCount val="1"/>
                <c:pt idx="0">
                  <c:v>Numri mesatar i familjeve pjesë e skemës së Ndihmës Ekonomike </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Sheet1!$C$3:$D$3</c:f>
              <c:numCache>
                <c:formatCode>General</c:formatCode>
                <c:ptCount val="2"/>
                <c:pt idx="0">
                  <c:v>2023</c:v>
                </c:pt>
                <c:pt idx="1">
                  <c:v>2024</c:v>
                </c:pt>
              </c:numCache>
            </c:numRef>
          </c:cat>
          <c:val>
            <c:numRef>
              <c:f>Sheet1!$C$4:$D$4</c:f>
              <c:numCache>
                <c:formatCode>_(* #,##0_);_(* \(#,##0\);_(* "-"??_);_(@_)</c:formatCode>
                <c:ptCount val="2"/>
                <c:pt idx="0" formatCode="#,##0">
                  <c:v>55411</c:v>
                </c:pt>
                <c:pt idx="1">
                  <c:v>46878</c:v>
                </c:pt>
              </c:numCache>
            </c:numRef>
          </c:val>
          <c:extLst>
            <c:ext xmlns:c16="http://schemas.microsoft.com/office/drawing/2014/chart" uri="{C3380CC4-5D6E-409C-BE32-E72D297353CC}">
              <c16:uniqueId val="{00000000-A384-467A-AAF8-572A987A6D19}"/>
            </c:ext>
          </c:extLst>
        </c:ser>
        <c:dLbls>
          <c:showLegendKey val="0"/>
          <c:showVal val="0"/>
          <c:showCatName val="0"/>
          <c:showSerName val="0"/>
          <c:showPercent val="0"/>
          <c:showBubbleSize val="0"/>
        </c:dLbls>
        <c:gapWidth val="75"/>
        <c:axId val="64052608"/>
        <c:axId val="64058496"/>
      </c:barChart>
      <c:catAx>
        <c:axId val="64052608"/>
        <c:scaling>
          <c:orientation val="minMax"/>
        </c:scaling>
        <c:delete val="0"/>
        <c:axPos val="b"/>
        <c:numFmt formatCode="General" sourceLinked="1"/>
        <c:majorTickMark val="none"/>
        <c:minorTickMark val="none"/>
        <c:tickLblPos val="nextTo"/>
        <c:crossAx val="64058496"/>
        <c:crosses val="autoZero"/>
        <c:auto val="1"/>
        <c:lblAlgn val="ctr"/>
        <c:lblOffset val="100"/>
        <c:noMultiLvlLbl val="0"/>
      </c:catAx>
      <c:valAx>
        <c:axId val="64058496"/>
        <c:scaling>
          <c:orientation val="minMax"/>
        </c:scaling>
        <c:delete val="0"/>
        <c:axPos val="l"/>
        <c:majorGridlines/>
        <c:numFmt formatCode="#,##0" sourceLinked="1"/>
        <c:majorTickMark val="none"/>
        <c:minorTickMark val="none"/>
        <c:tickLblPos val="nextTo"/>
        <c:crossAx val="64052608"/>
        <c:crosses val="autoZero"/>
        <c:crossBetween val="between"/>
      </c:valAx>
    </c:plotArea>
    <c:plotVisOnly val="1"/>
    <c:dispBlanksAs val="gap"/>
    <c:showDLblsOverMax val="0"/>
  </c:chart>
  <c:spPr>
    <a:ln>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en-GB" sz="1400" baseline="0">
                <a:latin typeface="Times New Roman" panose="02020603050405020304" pitchFamily="18" charset="0"/>
                <a:cs typeface="Times New Roman" panose="02020603050405020304" pitchFamily="18" charset="0"/>
              </a:rPr>
              <a:t>Numri i familjeve ne skemen e NE, ne baze qarku 2023-2024</a:t>
            </a:r>
            <a:endParaRPr lang="en-GB" sz="14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1"/>
          <c:order val="0"/>
          <c:tx>
            <c:strRef>
              <c:f>Sheet1!$B$31</c:f>
              <c:strCache>
                <c:ptCount val="1"/>
                <c:pt idx="0">
                  <c:v>2023</c:v>
                </c:pt>
              </c:strCache>
            </c:strRef>
          </c:tx>
          <c:invertIfNegative val="0"/>
          <c:cat>
            <c:strRef>
              <c:f>Sheet1!$A$32:$A$43</c:f>
              <c:strCache>
                <c:ptCount val="12"/>
                <c:pt idx="0">
                  <c:v>Berat</c:v>
                </c:pt>
                <c:pt idx="1">
                  <c:v>Dibër </c:v>
                </c:pt>
                <c:pt idx="2">
                  <c:v>Durrës</c:v>
                </c:pt>
                <c:pt idx="3">
                  <c:v>Elbasan</c:v>
                </c:pt>
                <c:pt idx="4">
                  <c:v>Fier</c:v>
                </c:pt>
                <c:pt idx="5">
                  <c:v>Gjirokastër</c:v>
                </c:pt>
                <c:pt idx="6">
                  <c:v>Korçë</c:v>
                </c:pt>
                <c:pt idx="7">
                  <c:v>Kukës</c:v>
                </c:pt>
                <c:pt idx="8">
                  <c:v>Lezhe</c:v>
                </c:pt>
                <c:pt idx="9">
                  <c:v>Shkodër</c:v>
                </c:pt>
                <c:pt idx="10">
                  <c:v>Tiranë</c:v>
                </c:pt>
                <c:pt idx="11">
                  <c:v>Vlorë</c:v>
                </c:pt>
              </c:strCache>
            </c:strRef>
          </c:cat>
          <c:val>
            <c:numRef>
              <c:f>Sheet1!$B$32:$B$43</c:f>
              <c:numCache>
                <c:formatCode>#,##0;[Red]#,##0</c:formatCode>
                <c:ptCount val="12"/>
                <c:pt idx="0">
                  <c:v>1168</c:v>
                </c:pt>
                <c:pt idx="1">
                  <c:v>9941</c:v>
                </c:pt>
                <c:pt idx="2">
                  <c:v>690</c:v>
                </c:pt>
                <c:pt idx="3">
                  <c:v>14152</c:v>
                </c:pt>
                <c:pt idx="4">
                  <c:v>1717</c:v>
                </c:pt>
                <c:pt idx="5">
                  <c:v>840</c:v>
                </c:pt>
                <c:pt idx="6">
                  <c:v>8197</c:v>
                </c:pt>
                <c:pt idx="7">
                  <c:v>7847</c:v>
                </c:pt>
                <c:pt idx="8">
                  <c:v>2563</c:v>
                </c:pt>
                <c:pt idx="9">
                  <c:v>3995</c:v>
                </c:pt>
                <c:pt idx="10">
                  <c:v>2700</c:v>
                </c:pt>
                <c:pt idx="11">
                  <c:v>1601</c:v>
                </c:pt>
              </c:numCache>
            </c:numRef>
          </c:val>
          <c:extLst>
            <c:ext xmlns:c16="http://schemas.microsoft.com/office/drawing/2014/chart" uri="{C3380CC4-5D6E-409C-BE32-E72D297353CC}">
              <c16:uniqueId val="{00000000-FEF4-4F61-8062-A42133ED77AE}"/>
            </c:ext>
          </c:extLst>
        </c:ser>
        <c:ser>
          <c:idx val="2"/>
          <c:order val="1"/>
          <c:tx>
            <c:strRef>
              <c:f>Sheet1!$C$31</c:f>
              <c:strCache>
                <c:ptCount val="1"/>
                <c:pt idx="0">
                  <c:v>2024</c:v>
                </c:pt>
              </c:strCache>
            </c:strRef>
          </c:tx>
          <c:invertIfNegative val="0"/>
          <c:cat>
            <c:strRef>
              <c:f>Sheet1!$A$32:$A$43</c:f>
              <c:strCache>
                <c:ptCount val="12"/>
                <c:pt idx="0">
                  <c:v>Berat</c:v>
                </c:pt>
                <c:pt idx="1">
                  <c:v>Dibër </c:v>
                </c:pt>
                <c:pt idx="2">
                  <c:v>Durrës</c:v>
                </c:pt>
                <c:pt idx="3">
                  <c:v>Elbasan</c:v>
                </c:pt>
                <c:pt idx="4">
                  <c:v>Fier</c:v>
                </c:pt>
                <c:pt idx="5">
                  <c:v>Gjirokastër</c:v>
                </c:pt>
                <c:pt idx="6">
                  <c:v>Korçë</c:v>
                </c:pt>
                <c:pt idx="7">
                  <c:v>Kukës</c:v>
                </c:pt>
                <c:pt idx="8">
                  <c:v>Lezhe</c:v>
                </c:pt>
                <c:pt idx="9">
                  <c:v>Shkodër</c:v>
                </c:pt>
                <c:pt idx="10">
                  <c:v>Tiranë</c:v>
                </c:pt>
                <c:pt idx="11">
                  <c:v>Vlorë</c:v>
                </c:pt>
              </c:strCache>
            </c:strRef>
          </c:cat>
          <c:val>
            <c:numRef>
              <c:f>Sheet1!$C$32:$C$43</c:f>
              <c:numCache>
                <c:formatCode>_(* #,##0_);_(* \(#,##0\);_(* "-"??_);_(@_)</c:formatCode>
                <c:ptCount val="12"/>
                <c:pt idx="0">
                  <c:v>1047</c:v>
                </c:pt>
                <c:pt idx="1">
                  <c:v>8618</c:v>
                </c:pt>
                <c:pt idx="2">
                  <c:v>595</c:v>
                </c:pt>
                <c:pt idx="3">
                  <c:v>11197</c:v>
                </c:pt>
                <c:pt idx="4">
                  <c:v>1202</c:v>
                </c:pt>
                <c:pt idx="5">
                  <c:v>694</c:v>
                </c:pt>
                <c:pt idx="6">
                  <c:v>6773</c:v>
                </c:pt>
                <c:pt idx="7">
                  <c:v>7208</c:v>
                </c:pt>
                <c:pt idx="8">
                  <c:v>2210</c:v>
                </c:pt>
                <c:pt idx="9">
                  <c:v>3789</c:v>
                </c:pt>
                <c:pt idx="10">
                  <c:v>2189</c:v>
                </c:pt>
                <c:pt idx="11">
                  <c:v>1356</c:v>
                </c:pt>
              </c:numCache>
            </c:numRef>
          </c:val>
          <c:extLst>
            <c:ext xmlns:c16="http://schemas.microsoft.com/office/drawing/2014/chart" uri="{C3380CC4-5D6E-409C-BE32-E72D297353CC}">
              <c16:uniqueId val="{00000001-FEF4-4F61-8062-A42133ED77AE}"/>
            </c:ext>
          </c:extLst>
        </c:ser>
        <c:dLbls>
          <c:showLegendKey val="0"/>
          <c:showVal val="0"/>
          <c:showCatName val="0"/>
          <c:showSerName val="0"/>
          <c:showPercent val="0"/>
          <c:showBubbleSize val="0"/>
        </c:dLbls>
        <c:gapWidth val="150"/>
        <c:axId val="64654336"/>
        <c:axId val="64660224"/>
      </c:barChart>
      <c:catAx>
        <c:axId val="64654336"/>
        <c:scaling>
          <c:orientation val="minMax"/>
        </c:scaling>
        <c:delete val="0"/>
        <c:axPos val="b"/>
        <c:numFmt formatCode="General" sourceLinked="0"/>
        <c:majorTickMark val="none"/>
        <c:minorTickMark val="none"/>
        <c:tickLblPos val="nextTo"/>
        <c:crossAx val="64660224"/>
        <c:crosses val="autoZero"/>
        <c:auto val="1"/>
        <c:lblAlgn val="ctr"/>
        <c:lblOffset val="100"/>
        <c:noMultiLvlLbl val="0"/>
      </c:catAx>
      <c:valAx>
        <c:axId val="64660224"/>
        <c:scaling>
          <c:orientation val="minMax"/>
        </c:scaling>
        <c:delete val="0"/>
        <c:axPos val="l"/>
        <c:majorGridlines/>
        <c:numFmt formatCode="#,##0;[Red]#,##0" sourceLinked="1"/>
        <c:majorTickMark val="none"/>
        <c:minorTickMark val="none"/>
        <c:tickLblPos val="nextTo"/>
        <c:crossAx val="6465433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Sheet1!$L$4</c:f>
              <c:strCache>
                <c:ptCount val="1"/>
                <c:pt idx="0">
                  <c:v>fondi</c:v>
                </c:pt>
              </c:strCache>
            </c:strRef>
          </c:tx>
          <c:invertIfNegative val="0"/>
          <c:cat>
            <c:numRef>
              <c:f>Sheet1!$M$3:$N$3</c:f>
              <c:numCache>
                <c:formatCode>General</c:formatCode>
                <c:ptCount val="2"/>
                <c:pt idx="0">
                  <c:v>2022</c:v>
                </c:pt>
                <c:pt idx="1">
                  <c:v>2023</c:v>
                </c:pt>
              </c:numCache>
            </c:numRef>
          </c:cat>
          <c:val>
            <c:numRef>
              <c:f>Sheet1!$M$4:$N$4</c:f>
              <c:numCache>
                <c:formatCode>_(* #,##0_);_(* \(#,##0\);_(* "-"??_);_(@_)</c:formatCode>
                <c:ptCount val="2"/>
                <c:pt idx="0">
                  <c:v>4543813663</c:v>
                </c:pt>
                <c:pt idx="1">
                  <c:v>4812149017</c:v>
                </c:pt>
              </c:numCache>
            </c:numRef>
          </c:val>
          <c:extLst>
            <c:ext xmlns:c16="http://schemas.microsoft.com/office/drawing/2014/chart" uri="{C3380CC4-5D6E-409C-BE32-E72D297353CC}">
              <c16:uniqueId val="{00000000-5293-4537-886B-64B54733D7DE}"/>
            </c:ext>
          </c:extLst>
        </c:ser>
        <c:dLbls>
          <c:showLegendKey val="0"/>
          <c:showVal val="0"/>
          <c:showCatName val="0"/>
          <c:showSerName val="0"/>
          <c:showPercent val="0"/>
          <c:showBubbleSize val="0"/>
        </c:dLbls>
        <c:gapWidth val="150"/>
        <c:axId val="73442432"/>
        <c:axId val="73443968"/>
      </c:barChart>
      <c:catAx>
        <c:axId val="73442432"/>
        <c:scaling>
          <c:orientation val="minMax"/>
        </c:scaling>
        <c:delete val="0"/>
        <c:axPos val="b"/>
        <c:numFmt formatCode="General" sourceLinked="1"/>
        <c:majorTickMark val="none"/>
        <c:minorTickMark val="none"/>
        <c:tickLblPos val="nextTo"/>
        <c:crossAx val="73443968"/>
        <c:crosses val="autoZero"/>
        <c:auto val="1"/>
        <c:lblAlgn val="ctr"/>
        <c:lblOffset val="100"/>
        <c:noMultiLvlLbl val="0"/>
      </c:catAx>
      <c:valAx>
        <c:axId val="73443968"/>
        <c:scaling>
          <c:orientation val="minMax"/>
        </c:scaling>
        <c:delete val="0"/>
        <c:axPos val="l"/>
        <c:majorGridlines/>
        <c:numFmt formatCode="_(* #,##0_);_(* \(#,##0\);_(* &quot;-&quot;??_);_(@_)" sourceLinked="1"/>
        <c:majorTickMark val="none"/>
        <c:minorTickMark val="none"/>
        <c:tickLblPos val="nextTo"/>
        <c:crossAx val="73442432"/>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Numri mesatar</a:t>
            </a:r>
            <a:r>
              <a:rPr lang="en-US" b="1" baseline="0"/>
              <a:t> i përfituesve të skemës së PAK</a:t>
            </a:r>
            <a:endParaRPr lang="en-US" b="1"/>
          </a:p>
        </c:rich>
      </c:tx>
      <c:layout>
        <c:manualLayout>
          <c:xMode val="edge"/>
          <c:yMode val="edge"/>
          <c:x val="0.18765419747088727"/>
          <c:y val="2.684563758389261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Numer</c:v>
                </c:pt>
              </c:strCache>
            </c:strRef>
          </c:tx>
          <c:spPr>
            <a:solidFill>
              <a:schemeClr val="accent1"/>
            </a:solidFill>
            <a:ln>
              <a:noFill/>
            </a:ln>
            <a:effectLst/>
            <a:sp3d/>
          </c:spPr>
          <c:invertIfNegative val="0"/>
          <c:dLbls>
            <c:dLbl>
              <c:idx val="0"/>
              <c:layout>
                <c:manualLayout>
                  <c:x val="2.7777777777777779E-3"/>
                  <c:y val="-0.277404921700223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99-4853-A224-028C0D805978}"/>
                </c:ext>
              </c:extLst>
            </c:dLbl>
            <c:dLbl>
              <c:idx val="1"/>
              <c:layout>
                <c:manualLayout>
                  <c:x val="3.3333333333333229E-2"/>
                  <c:y val="-0.384787472035794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99-4853-A224-028C0D8059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#,##0</c:formatCode>
                <c:ptCount val="2"/>
                <c:pt idx="0">
                  <c:v>72474</c:v>
                </c:pt>
                <c:pt idx="1">
                  <c:v>73559</c:v>
                </c:pt>
              </c:numCache>
            </c:numRef>
          </c:val>
          <c:extLst>
            <c:ext xmlns:c16="http://schemas.microsoft.com/office/drawing/2014/chart" uri="{C3380CC4-5D6E-409C-BE32-E72D297353CC}">
              <c16:uniqueId val="{00000002-0199-4853-A224-028C0D805978}"/>
            </c:ext>
          </c:extLst>
        </c:ser>
        <c:dLbls>
          <c:showLegendKey val="0"/>
          <c:showVal val="1"/>
          <c:showCatName val="0"/>
          <c:showSerName val="0"/>
          <c:showPercent val="0"/>
          <c:showBubbleSize val="0"/>
        </c:dLbls>
        <c:gapWidth val="150"/>
        <c:shape val="box"/>
        <c:axId val="1442007599"/>
        <c:axId val="1442023823"/>
        <c:axId val="0"/>
      </c:bar3DChart>
      <c:catAx>
        <c:axId val="14420075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23823"/>
        <c:crosses val="autoZero"/>
        <c:auto val="1"/>
        <c:lblAlgn val="ctr"/>
        <c:lblOffset val="100"/>
        <c:noMultiLvlLbl val="0"/>
      </c:catAx>
      <c:valAx>
        <c:axId val="1442023823"/>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420075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5BEA-56A4-42C7-ADCF-5612515D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15714</Words>
  <Characters>89571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RAPORT 2021</vt:lpstr>
    </vt:vector>
  </TitlesOfParts>
  <Company/>
  <LinksUpToDate>false</LinksUpToDate>
  <CharactersWithSpaces>105075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2021</dc:title>
  <dc:creator>User_2</dc:creator>
  <cp:lastModifiedBy>USER</cp:lastModifiedBy>
  <cp:revision>2</cp:revision>
  <cp:lastPrinted>2025-10-08T16:18:00Z</cp:lastPrinted>
  <dcterms:created xsi:type="dcterms:W3CDTF">2025-10-08T16:19:00Z</dcterms:created>
  <dcterms:modified xsi:type="dcterms:W3CDTF">2025-10-08T16:19:00Z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2016</vt:lpwstr>
  </property>
  <property fmtid="{D5CDD505-2E9C-101B-9397-08002B2CF9AE}" pid="4" name="LastSaved">
    <vt:filetime>2024-04-10T00:00:00Z</vt:filetime>
  </property>
</Properties>
</file>